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54FD1">
      <w:pPr>
        <w:pStyle w:val="3"/>
        <w:keepNext/>
        <w:keepLines/>
        <w:pageBreakBefore w:val="0"/>
        <w:widowControl w:val="0"/>
        <w:kinsoku/>
        <w:wordWrap/>
        <w:overflowPunct/>
        <w:topLinePunct w:val="0"/>
        <w:autoSpaceDE/>
        <w:autoSpaceDN/>
        <w:bidi w:val="0"/>
        <w:adjustRightInd/>
        <w:snapToGrid/>
        <w:spacing w:line="120" w:lineRule="auto"/>
        <w:textAlignment w:val="auto"/>
        <w:rPr>
          <w:color w:val="auto"/>
        </w:rPr>
      </w:pPr>
    </w:p>
    <w:p w14:paraId="5DDFACC3">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p w14:paraId="6DE039B5">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color w:val="auto"/>
          <w:lang w:val="en-US" w:eastAsia="zh-CN"/>
        </w:rPr>
        <w:t xml:space="preserve"> </w:t>
      </w:r>
    </w:p>
    <w:p w14:paraId="39F1C243">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42B532D9">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18261558">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281D1AB8">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533D1004">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163331D2">
      <w:pPr>
        <w:keepNext w:val="0"/>
        <w:keepLines w:val="0"/>
        <w:pageBreakBefore w:val="0"/>
        <w:widowControl w:val="0"/>
        <w:tabs>
          <w:tab w:val="left" w:pos="2940"/>
        </w:tabs>
        <w:kinsoku/>
        <w:wordWrap/>
        <w:overflowPunct w:val="0"/>
        <w:topLinePunct/>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周至县湿地保护总体规划</w:t>
      </w:r>
    </w:p>
    <w:p w14:paraId="12807FCF">
      <w:pPr>
        <w:keepNext w:val="0"/>
        <w:keepLines w:val="0"/>
        <w:pageBreakBefore w:val="0"/>
        <w:widowControl w:val="0"/>
        <w:tabs>
          <w:tab w:val="left" w:pos="2940"/>
        </w:tabs>
        <w:kinsoku/>
        <w:wordWrap/>
        <w:overflowPunct w:val="0"/>
        <w:topLinePunct/>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（2021-2030年）</w:t>
      </w:r>
    </w:p>
    <w:p w14:paraId="5856199C">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p>
    <w:p w14:paraId="301F8265">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0CCFE3D3">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1A020F5E">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24057E0D">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78D67248">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72E3875E">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798D34E0">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607BB9A5">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5A846DE0">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7B048128">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08D9C64F">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76FFB8E5">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22F073BA">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p w14:paraId="050DF716">
      <w:pPr>
        <w:keepNext w:val="0"/>
        <w:keepLines w:val="0"/>
        <w:pageBreakBefore w:val="0"/>
        <w:widowControl w:val="0"/>
        <w:tabs>
          <w:tab w:val="left" w:pos="2940"/>
        </w:tabs>
        <w:kinsoku/>
        <w:wordWrap/>
        <w:overflowPunct w:val="0"/>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rPr>
      </w:pPr>
    </w:p>
    <w:sdt>
      <w:sdtPr>
        <w:rPr>
          <w:rFonts w:ascii="仿宋" w:hAnsi="仿宋" w:eastAsia="仿宋" w:cs="Times New Roman"/>
          <w:b/>
          <w:bCs/>
          <w:snapToGrid/>
          <w:color w:val="auto"/>
          <w:kern w:val="2"/>
          <w:sz w:val="36"/>
          <w:szCs w:val="36"/>
          <w:lang w:eastAsia="zh-CN"/>
        </w:rPr>
        <w:id w:val="147463814"/>
        <w15:color w:val="DBDBDB"/>
        <w:docPartObj>
          <w:docPartGallery w:val="Table of Contents"/>
          <w:docPartUnique/>
        </w:docPartObj>
      </w:sdtPr>
      <w:sdtEndPr>
        <w:rPr>
          <w:rFonts w:ascii="Times New Roman" w:hAnsi="Times New Roman" w:eastAsia="仿宋" w:cs="Times New Roman"/>
          <w:b/>
          <w:bCs w:val="0"/>
          <w:snapToGrid w:val="0"/>
          <w:color w:val="auto"/>
          <w:kern w:val="0"/>
          <w:sz w:val="24"/>
          <w:szCs w:val="24"/>
          <w:lang w:eastAsia="en-US"/>
        </w:rPr>
      </w:sdtEndPr>
      <w:sdtContent>
        <w:p w14:paraId="31A78653">
          <w:pPr>
            <w:keepNext w:val="0"/>
            <w:keepLines w:val="0"/>
            <w:pageBreakBefore w:val="0"/>
            <w:widowControl w:val="0"/>
            <w:tabs>
              <w:tab w:val="center" w:pos="4312"/>
              <w:tab w:val="left" w:pos="5825"/>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napToGrid/>
              <w:color w:val="auto"/>
              <w:kern w:val="2"/>
              <w:sz w:val="36"/>
              <w:szCs w:val="36"/>
              <w:lang w:eastAsia="zh-CN"/>
            </w:rPr>
          </w:pPr>
          <w:bookmarkStart w:id="0" w:name="_Toc180762979"/>
          <w:bookmarkStart w:id="1" w:name="_Toc178340025"/>
          <w:r>
            <w:rPr>
              <w:rFonts w:hint="eastAsia" w:ascii="方正小标宋简体" w:hAnsi="方正小标宋简体" w:eastAsia="方正小标宋简体" w:cs="方正小标宋简体"/>
              <w:snapToGrid/>
              <w:color w:val="auto"/>
              <w:kern w:val="2"/>
              <w:sz w:val="36"/>
              <w:szCs w:val="36"/>
              <w:lang w:eastAsia="zh-CN"/>
            </w:rPr>
            <w:t>目  录</w:t>
          </w:r>
          <w:bookmarkEnd w:id="0"/>
          <w:bookmarkEnd w:id="1"/>
        </w:p>
        <w:p w14:paraId="601F34B0">
          <w:pPr>
            <w:keepNext w:val="0"/>
            <w:keepLines w:val="0"/>
            <w:pageBreakBefore w:val="0"/>
            <w:widowControl w:val="0"/>
            <w:tabs>
              <w:tab w:val="center" w:pos="4312"/>
              <w:tab w:val="left" w:pos="6380"/>
            </w:tabs>
            <w:kinsoku/>
            <w:wordWrap/>
            <w:overflowPunct/>
            <w:topLinePunct w:val="0"/>
            <w:autoSpaceDE/>
            <w:autoSpaceDN/>
            <w:bidi w:val="0"/>
            <w:adjustRightInd/>
            <w:snapToGrid/>
            <w:spacing w:line="560" w:lineRule="exact"/>
            <w:jc w:val="left"/>
            <w:textAlignment w:val="auto"/>
            <w:outlineLvl w:val="0"/>
            <w:rPr>
              <w:rFonts w:ascii="Times New Roman" w:hAnsi="Times New Roman" w:eastAsia="仿宋" w:cs="Times New Roman"/>
              <w:snapToGrid/>
              <w:color w:val="auto"/>
              <w:kern w:val="2"/>
              <w:sz w:val="24"/>
              <w:szCs w:val="24"/>
              <w:lang w:eastAsia="zh-CN"/>
            </w:rPr>
          </w:pPr>
          <w:r>
            <w:rPr>
              <w:rFonts w:hint="eastAsia" w:ascii="Times New Roman" w:hAnsi="Times New Roman" w:eastAsia="仿宋" w:cs="Times New Roman"/>
              <w:color w:val="auto"/>
              <w:sz w:val="24"/>
              <w:szCs w:val="24"/>
              <w:lang w:eastAsia="zh-CN"/>
            </w:rPr>
            <w:tab/>
          </w:r>
          <w:r>
            <w:rPr>
              <w:rFonts w:hint="eastAsia" w:ascii="Times New Roman" w:hAnsi="Times New Roman" w:eastAsia="仿宋" w:cs="Times New Roman"/>
              <w:color w:val="auto"/>
              <w:sz w:val="24"/>
              <w:szCs w:val="24"/>
              <w:lang w:eastAsia="zh-CN"/>
            </w:rPr>
            <w:tab/>
          </w:r>
          <w:r>
            <w:rPr>
              <w:rFonts w:ascii="Times New Roman" w:hAnsi="Times New Roman" w:eastAsia="仿宋" w:cs="Times New Roman"/>
              <w:color w:val="auto"/>
              <w:sz w:val="24"/>
              <w:szCs w:val="24"/>
            </w:rPr>
            <w:fldChar w:fldCharType="begin"/>
          </w:r>
          <w:r>
            <w:rPr>
              <w:rFonts w:ascii="Times New Roman" w:hAnsi="Times New Roman" w:eastAsia="仿宋" w:cs="Times New Roman"/>
              <w:color w:val="auto"/>
              <w:sz w:val="24"/>
              <w:szCs w:val="24"/>
            </w:rPr>
            <w:instrText xml:space="preserve">TOC \o "1-2" \h \u </w:instrText>
          </w:r>
          <w:r>
            <w:rPr>
              <w:rFonts w:ascii="Times New Roman" w:hAnsi="Times New Roman" w:eastAsia="仿宋" w:cs="Times New Roman"/>
              <w:color w:val="auto"/>
              <w:sz w:val="24"/>
              <w:szCs w:val="24"/>
            </w:rPr>
            <w:fldChar w:fldCharType="separate"/>
          </w:r>
        </w:p>
        <w:p w14:paraId="7F924C40">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"_Toc180762980"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第一章  规划背景</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p>
        <w:p w14:paraId="1603FCFC">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"_Toc180762981"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1.1 背景分析</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p>
        <w:p w14:paraId="7A0EE82F">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"_Toc180762982"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1.2 规划必要性</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8</w:t>
          </w:r>
          <w:r>
            <w:rPr>
              <w:rFonts w:hint="eastAsia" w:ascii="仿宋_GB2312" w:hAnsi="仿宋_GB2312" w:eastAsia="仿宋_GB2312" w:cs="仿宋_GB2312"/>
              <w:color w:val="auto"/>
              <w:sz w:val="32"/>
              <w:szCs w:val="32"/>
            </w:rPr>
            <w:fldChar w:fldCharType="end"/>
          </w:r>
        </w:p>
        <w:p w14:paraId="766CFC75">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"_Toc180762983"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第二章  基本概况</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3</w:t>
          </w:r>
        </w:p>
        <w:p w14:paraId="09B8E9C5">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"_Toc180762984"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2.1 自然地理概况</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3</w:t>
          </w:r>
        </w:p>
        <w:p w14:paraId="0C009A02">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"_Toc180762985"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2.2 发展概况</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2</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6</w:t>
          </w:r>
        </w:p>
        <w:p w14:paraId="7EEA5465">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"_Toc180762986"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2.3 湿地资源概况</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3</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w:t>
          </w:r>
        </w:p>
        <w:p w14:paraId="6F9BE38B">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"_Toc180762987"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第三章  总体思路</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8</w:t>
          </w:r>
        </w:p>
        <w:p w14:paraId="3570D1FA">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"_Toc180762988"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3.1 指导思想</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1B4C48D1">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"_Toc180762989"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3.2 规划理念</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3E23B04D">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"_Toc180762990"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3.3 规划原则</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w:t>
          </w:r>
        </w:p>
        <w:p w14:paraId="28DA1344">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"_Toc180762991"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3.4 规划依据</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1</w:t>
          </w:r>
        </w:p>
        <w:p w14:paraId="4C67CADF">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"_Toc180762992"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3.5 规划范围</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7</w:t>
          </w:r>
        </w:p>
        <w:p w14:paraId="480E84AF">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"_Toc180762993"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3.6 规划期限</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7</w:t>
          </w:r>
        </w:p>
        <w:p w14:paraId="29CC8EE1">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"_Toc180762994"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3.7 规划目标</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5</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1F929552">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"_Toc180762995"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第四章  湿地生态功能区划与总体布局</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0</w:t>
          </w:r>
        </w:p>
        <w:p w14:paraId="5B2A6E63">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"_Toc180762996"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4.1 湿地生态功能区划</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6</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w:t>
          </w:r>
        </w:p>
        <w:p w14:paraId="5BD66F14">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"_Toc180762997"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4.2 湿地分类</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6</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0440E3F4">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"_Toc180762998"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4.3 分级管理</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7</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w:t>
          </w:r>
        </w:p>
        <w:p w14:paraId="41ECEA61">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"_Toc180762999"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4.4 总体布局</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7</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3</w:t>
          </w:r>
        </w:p>
        <w:p w14:paraId="6C3BAA9C">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"_Toc180763000"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第五章  湿地保护利用建设规划</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4</w:t>
          </w:r>
        </w:p>
        <w:p w14:paraId="2DCF8B94">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"_Toc180763001"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5.1 湿地保护工程规划</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7</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5</w:t>
          </w:r>
        </w:p>
        <w:p w14:paraId="1D98B030">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"_Toc180763002"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5.2 湿地修复建设规划</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8</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4</w:t>
          </w:r>
        </w:p>
        <w:p w14:paraId="46993A00">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"_Toc180763003"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5.3 湿地可持续利用建设规划</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8</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52ECB9C2">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"_Toc180763004"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5.4 科研与监测建设规划</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w:t>
          </w:r>
        </w:p>
        <w:p w14:paraId="5AAAC1E8">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"_Toc180763005"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5.5 宣传教育与能力建设规划</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3</w:t>
          </w:r>
        </w:p>
        <w:p w14:paraId="0E3A14A2">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"_Toc180763006"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第六章  环境影响评价</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6</w:t>
          </w:r>
        </w:p>
        <w:p w14:paraId="4ED81091">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"_Toc180763007"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6.1 评价依据</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6</w:t>
          </w:r>
        </w:p>
        <w:p w14:paraId="62FFF329">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"_Toc180763008"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6.2 评价目的与原则</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7</w:t>
          </w:r>
        </w:p>
        <w:p w14:paraId="0E52C3FB">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"_Toc180763009"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6.3 评价范围</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6029EB8C">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"_Toc180763010"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6.4 评价内容</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1EFF4F01">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"_Toc180763011"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6.5 评价方法</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8</w:t>
          </w:r>
        </w:p>
        <w:p w14:paraId="5861FA65">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"_Toc180763012"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6.6 评价分析</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9</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9</w:t>
          </w:r>
        </w:p>
        <w:p w14:paraId="5EA628D5">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"_Toc180763013"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6.7 评价结论</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03</w:t>
          </w:r>
        </w:p>
        <w:p w14:paraId="44C3B867">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"_Toc180763014"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第七章  投资估算与效益分析</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04</w:t>
          </w:r>
        </w:p>
        <w:p w14:paraId="6B9794A7">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"_Toc180763015"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7.1 投资估算</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04</w:t>
          </w:r>
        </w:p>
        <w:p w14:paraId="4F19546D">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"_Toc180763016"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7.2 效益分析</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07</w:t>
          </w:r>
        </w:p>
        <w:p w14:paraId="77DA917A">
          <w:pPr>
            <w:pStyle w:val="11"/>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"_Toc180763017" </w:instrText>
          </w:r>
          <w:r>
            <w:rPr>
              <w:rFonts w:hint="eastAsia" w:ascii="仿宋_GB2312" w:hAnsi="仿宋_GB2312" w:eastAsia="仿宋_GB2312" w:cs="仿宋_GB2312"/>
              <w:color w:val="auto"/>
              <w:sz w:val="32"/>
              <w:szCs w:val="32"/>
            </w:rPr>
            <w:fldChar w:fldCharType="separate"/>
          </w:r>
          <w:r>
            <w:rPr>
              <w:rStyle w:val="20"/>
              <w:rFonts w:hint="eastAsia" w:ascii="黑体" w:hAnsi="黑体" w:eastAsia="黑体" w:cs="黑体"/>
              <w:b w:val="0"/>
              <w:bCs w:val="0"/>
              <w:color w:val="auto"/>
              <w:sz w:val="32"/>
              <w:szCs w:val="32"/>
              <w:lang w:eastAsia="zh-CN"/>
            </w:rPr>
            <w:t>第八章  保障措施</w:t>
          </w:r>
          <w:r>
            <w:rPr>
              <w:rFonts w:hint="eastAsia" w:ascii="仿宋_GB2312" w:hAnsi="仿宋_GB2312" w:eastAsia="仿宋_GB2312" w:cs="仿宋_GB2312"/>
              <w:color w:val="auto"/>
              <w:sz w:val="32"/>
              <w:szCs w:val="32"/>
            </w:rPr>
            <w:tab/>
          </w:r>
          <w:r>
            <w:rPr>
              <w:rFonts w:hint="eastAsia"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eastAsia="仿宋_GB2312" w:cs="仿宋_GB2312"/>
              <w:color w:val="auto"/>
              <w:sz w:val="32"/>
              <w:szCs w:val="32"/>
              <w:lang w:val="en-US" w:eastAsia="zh-CN"/>
            </w:rPr>
            <w:t>12</w:t>
          </w:r>
        </w:p>
        <w:p w14:paraId="7DFD2878">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"_Toc180763018"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8.1 组织保障</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12</w:t>
          </w:r>
        </w:p>
        <w:p w14:paraId="14AFD964">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"_Toc180763019"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8.2 制度保障</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13</w:t>
          </w:r>
        </w:p>
        <w:p w14:paraId="1597AE31">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"_Toc180763020"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8.3 资金保障</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15</w:t>
          </w:r>
        </w:p>
        <w:p w14:paraId="51327173">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"_Toc180763021"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8.4 科技保障</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16</w:t>
          </w:r>
        </w:p>
        <w:p w14:paraId="16AD27C6">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napToGrid/>
              <w:color w:val="auto"/>
              <w:kern w:val="2"/>
              <w:sz w:val="32"/>
              <w:szCs w:val="32"/>
              <w:lang w:val="en-US" w:eastAsia="zh-CN"/>
              <w14:ligatures w14:val="standardContextual"/>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"_Toc180763022"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8.5 宣传保障</w:t>
          </w:r>
          <w:r>
            <w:rPr>
              <w:rFonts w:hint="eastAsia" w:ascii="仿宋_GB2312" w:hAnsi="仿宋_GB2312" w:eastAsia="仿宋_GB2312" w:cs="仿宋_GB2312"/>
              <w:color w:val="auto"/>
              <w:sz w:val="32"/>
              <w:szCs w:val="32"/>
            </w:rPr>
            <w:tab/>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end"/>
          </w:r>
          <w:r>
            <w:rPr>
              <w:rFonts w:hint="eastAsia" w:hAnsi="仿宋_GB2312" w:cs="仿宋_GB2312"/>
              <w:color w:val="auto"/>
              <w:sz w:val="32"/>
              <w:szCs w:val="32"/>
              <w:lang w:val="en-US" w:eastAsia="zh-CN"/>
            </w:rPr>
            <w:t>16</w:t>
          </w:r>
        </w:p>
        <w:p w14:paraId="6858F568">
          <w:pPr>
            <w:pStyle w:val="12"/>
            <w:keepNext w:val="0"/>
            <w:keepLines w:val="0"/>
            <w:pageBreakBefore w:val="0"/>
            <w:widowControl w:val="0"/>
            <w:tabs>
              <w:tab w:val="right" w:leader="dot" w:pos="8296"/>
            </w:tabs>
            <w:kinsoku/>
            <w:wordWrap/>
            <w:overflowPunct/>
            <w:topLinePunct w:val="0"/>
            <w:autoSpaceDE/>
            <w:autoSpaceDN/>
            <w:bidi w:val="0"/>
            <w:adjustRightInd/>
            <w:snapToGrid/>
            <w:spacing w:line="560" w:lineRule="exact"/>
            <w:textAlignment w:val="auto"/>
            <w:rPr>
              <w:rFonts w:ascii="Times New Roman" w:hAnsi="Times New Roman" w:eastAsia="仿宋" w:cs="Times New Roman"/>
              <w:b/>
              <w:color w:val="auto"/>
              <w:sz w:val="24"/>
              <w:szCs w:val="24"/>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"_Toc180763023" </w:instrText>
          </w:r>
          <w:r>
            <w:rPr>
              <w:rFonts w:hint="eastAsia" w:ascii="仿宋_GB2312" w:hAnsi="仿宋_GB2312" w:eastAsia="仿宋_GB2312" w:cs="仿宋_GB2312"/>
              <w:color w:val="auto"/>
              <w:sz w:val="32"/>
              <w:szCs w:val="32"/>
            </w:rPr>
            <w:fldChar w:fldCharType="separate"/>
          </w:r>
          <w:r>
            <w:rPr>
              <w:rStyle w:val="20"/>
              <w:rFonts w:hint="eastAsia" w:ascii="仿宋_GB2312" w:hAnsi="仿宋_GB2312" w:eastAsia="仿宋_GB2312" w:cs="仿宋_GB2312"/>
              <w:color w:val="auto"/>
              <w:sz w:val="32"/>
              <w:szCs w:val="32"/>
            </w:rPr>
            <w:t>8.6 修订机制保障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ascii="Times New Roman" w:hAnsi="Times New Roman" w:eastAsia="仿宋" w:cs="Times New Roman"/>
              <w:color w:val="auto"/>
              <w:sz w:val="24"/>
              <w:szCs w:val="24"/>
            </w:rPr>
            <w:fldChar w:fldCharType="end"/>
          </w:r>
          <w:r>
            <w:rPr>
              <w:rFonts w:hint="eastAsia" w:ascii="仿宋_GB2312" w:hAnsi="仿宋_GB2312" w:eastAsia="仿宋_GB2312" w:cs="仿宋_GB2312"/>
              <w:color w:val="auto"/>
              <w:sz w:val="32"/>
              <w:szCs w:val="32"/>
              <w:lang w:val="en-US" w:eastAsia="zh-CN"/>
            </w:rPr>
            <w:t>117</w:t>
          </w:r>
        </w:p>
      </w:sdtContent>
    </w:sdt>
    <w:p w14:paraId="6103E3ED">
      <w:pPr>
        <w:keepNext w:val="0"/>
        <w:keepLines w:val="0"/>
        <w:pageBreakBefore w:val="0"/>
        <w:widowControl w:val="0"/>
        <w:kinsoku/>
        <w:wordWrap w:val="0"/>
        <w:overflowPunct w:val="0"/>
        <w:topLinePunct/>
        <w:autoSpaceDE/>
        <w:autoSpaceDN/>
        <w:bidi w:val="0"/>
        <w:adjustRightInd/>
        <w:snapToGrid/>
        <w:jc w:val="center"/>
        <w:textAlignment w:val="baseline"/>
        <w:rPr>
          <w:rFonts w:hint="eastAsia" w:ascii="黑体" w:hAnsi="黑体" w:eastAsia="黑体" w:cs="黑体"/>
          <w:color w:val="auto"/>
          <w:lang w:eastAsia="zh-CN"/>
        </w:rPr>
      </w:pPr>
      <w:bookmarkStart w:id="2" w:name="_Toc180762980"/>
    </w:p>
    <w:p w14:paraId="18502FAB">
      <w:pPr>
        <w:keepNext w:val="0"/>
        <w:keepLines w:val="0"/>
        <w:pageBreakBefore w:val="0"/>
        <w:widowControl w:val="0"/>
        <w:kinsoku/>
        <w:wordWrap w:val="0"/>
        <w:overflowPunct w:val="0"/>
        <w:topLinePunct/>
        <w:autoSpaceDE/>
        <w:autoSpaceDN/>
        <w:bidi w:val="0"/>
        <w:adjustRightInd/>
        <w:snapToGrid/>
        <w:jc w:val="center"/>
        <w:textAlignment w:val="baseline"/>
        <w:rPr>
          <w:rFonts w:hint="eastAsia" w:ascii="黑体" w:hAnsi="黑体" w:eastAsia="黑体" w:cs="黑体"/>
          <w:color w:val="auto"/>
          <w:lang w:eastAsia="zh-CN"/>
        </w:rPr>
      </w:pPr>
    </w:p>
    <w:p w14:paraId="12E0585A">
      <w:pPr>
        <w:keepNext w:val="0"/>
        <w:keepLines w:val="0"/>
        <w:pageBreakBefore w:val="0"/>
        <w:widowControl w:val="0"/>
        <w:kinsoku/>
        <w:wordWrap w:val="0"/>
        <w:overflowPunct w:val="0"/>
        <w:topLinePunct/>
        <w:autoSpaceDE/>
        <w:autoSpaceDN/>
        <w:bidi w:val="0"/>
        <w:adjustRightInd/>
        <w:snapToGrid/>
        <w:jc w:val="center"/>
        <w:textAlignment w:val="baseline"/>
        <w:rPr>
          <w:rFonts w:hint="eastAsia" w:ascii="黑体" w:hAnsi="黑体" w:eastAsia="黑体" w:cs="黑体"/>
          <w:color w:val="auto"/>
          <w:lang w:eastAsia="zh-CN"/>
        </w:rPr>
      </w:pPr>
      <w:r>
        <w:rPr>
          <w:rFonts w:hint="eastAsia" w:ascii="黑体" w:hAnsi="黑体" w:eastAsia="黑体" w:cs="黑体"/>
          <w:color w:val="auto"/>
          <w:lang w:eastAsia="zh-CN"/>
        </w:rPr>
        <w:t>第一章  规划背景</w:t>
      </w:r>
      <w:bookmarkEnd w:id="2"/>
    </w:p>
    <w:p w14:paraId="1CF592F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ascii="楷体_GB2312" w:hAnsi="楷体_GB2312" w:eastAsia="楷体_GB2312" w:cs="楷体_GB2312"/>
          <w:color w:val="auto"/>
        </w:rPr>
      </w:pPr>
      <w:bookmarkStart w:id="3" w:name="_Toc180762981"/>
    </w:p>
    <w:p w14:paraId="64B3F1C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rPr>
      </w:pPr>
      <w:r>
        <w:rPr>
          <w:rFonts w:hint="eastAsia" w:ascii="楷体_GB2312" w:hAnsi="楷体_GB2312" w:eastAsia="楷体_GB2312" w:cs="楷体_GB2312"/>
          <w:color w:val="auto"/>
        </w:rPr>
        <w:t>1.1 背景分析</w:t>
      </w:r>
      <w:bookmarkEnd w:id="3"/>
    </w:p>
    <w:p w14:paraId="704C1DAB">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textAlignment w:val="baseline"/>
        <w:rPr>
          <w:rFonts w:hint="eastAsia"/>
          <w:b/>
          <w:bCs/>
          <w:color w:val="auto"/>
        </w:rPr>
      </w:pPr>
      <w:r>
        <w:rPr>
          <w:rFonts w:hint="eastAsia"/>
          <w:b/>
          <w:bCs/>
          <w:color w:val="auto"/>
        </w:rPr>
        <w:t>1.1.1 国内背景</w:t>
      </w:r>
    </w:p>
    <w:p w14:paraId="37D0D99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spacing w:val="0"/>
          <w:lang w:eastAsia="zh-CN"/>
        </w:rPr>
      </w:pPr>
      <w:r>
        <w:rPr>
          <w:rFonts w:hint="eastAsia"/>
          <w:color w:val="auto"/>
          <w:spacing w:val="0"/>
          <w:lang w:eastAsia="zh-CN"/>
        </w:rPr>
        <w:t>中国于1992年1月3日加入《湿地公约》，并将湿地保护列入《中国21世纪议程》和《中国保护生物多样性行动计划》优先发展对象。经过几十年的发展，政府各有关部门在湿地保护与修复中做了大量的工作，先后颁布了《湿地保护管理规定》《全国湿地保护实施规划》；提出了《关于加快推进生态文明建设的意见》《关于划定并严守生态保护红线的若干意见》等湿地保护建议；制定了《湿地保护修复制度方案》、“河湖长制”等湿地保护制度方案；2022年《中华人民共和国湿地保护法》开始施行。尤其是党的十九大、二十大以来，做了大量卓有成效的实践和探索工作，强调树立和践行“绿水青山就是金山银山”的理念，坚持节约资源和保护环境的基本国策，统筹“山水林田湖草沙”系统治理，实行最严格的生态环境保护制度，形成绿色发展方式和生活方式。实施重要生态系统保护和修复重大工程，优化生态安全屏障体系，构建生态廊道和生物多样性保护网络，提升生态系统质量和稳定性，强化湿地保护和恢复，健全耕地草原森林河流湖泊休养生息制度。在党中央、国务院的正确领导下，经过各方面坚持不懈地努力，我国湿地资源保护取得了令人瞩目的成就，目前我国现有湿地面积5360万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spacing w:val="0"/>
          <w:lang w:eastAsia="zh-CN"/>
        </w:rPr>
        <w:t>，约占全球湿地总面积的4.40%，湿地保护率达50%以上。湿地保护和生态安全已成为生态文明建设的重要内容和推动区域经济发展的重要基础。</w:t>
      </w:r>
    </w:p>
    <w:p w14:paraId="0979AB35">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textAlignment w:val="baseline"/>
        <w:rPr>
          <w:rFonts w:hint="eastAsia"/>
          <w:b/>
          <w:bCs/>
          <w:color w:val="auto"/>
        </w:rPr>
      </w:pPr>
      <w:r>
        <w:rPr>
          <w:rFonts w:hint="eastAsia"/>
          <w:b/>
          <w:bCs/>
          <w:color w:val="auto"/>
        </w:rPr>
        <w:t>1.1.2 省内背景</w:t>
      </w:r>
    </w:p>
    <w:p w14:paraId="7386B4D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陕西省高度重视湿地保护工作，2006年颁布了《陕西省湿地保护条例》，并于2023年进行了修订；2008年发布了《陕西省重要湿地名录》；2017年出台了《全省湿地保护修复制度方案》；2020年发布了《陕西省黄河流域生态空间治理十大行动》，提出要加强湿地保护管理，完善湿地监测网络体系、分级管理体系和到2030年湿地保护率达到50%以上的发展目标。同年在编制的“十四五”规划中将湿地草原保护恢复列为生态空间治理十大重点工程建设之一，湿地保护工作不断加强。先后建立了湿地保护管理机构，完善了湿地保护制度，开展了基础设施建设、湿地调查与规划、保护区建设等工作，确定了保护范围和面积，划定了湿地保护红线，编制了湿地名录，为湿地保护、管理和利用奠定了基础。根据陕西省湿地资源二次调查结果，全省湿地共有4个湿地类12个湿地型，总面积30.85万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（对面积8h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以上湿地统计结果），占全省总面积的1.5%。其中河流湿地面积25.76万h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，占湿地总面积的83.50%；湖泊湿地面积0.76万h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，占湿地总面积的2.46%；沼泽湿地面积1.10万h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，占湿地总面积的3.58%；人工湿地面积3.23万h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，占湿地总面积的10.46%。</w:t>
      </w:r>
    </w:p>
    <w:p w14:paraId="464E098E">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textAlignment w:val="baseline"/>
        <w:rPr>
          <w:rFonts w:hint="eastAsia"/>
          <w:b/>
          <w:bCs/>
          <w:color w:val="auto"/>
        </w:rPr>
      </w:pPr>
      <w:r>
        <w:rPr>
          <w:rFonts w:hint="eastAsia"/>
          <w:b/>
          <w:bCs/>
          <w:color w:val="auto"/>
        </w:rPr>
        <w:t>1.1.3 区域背景</w:t>
      </w:r>
    </w:p>
    <w:p w14:paraId="6973870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bookmarkStart w:id="4" w:name="bookmark6"/>
      <w:bookmarkEnd w:id="4"/>
      <w:bookmarkStart w:id="5" w:name="bookmark7"/>
      <w:bookmarkEnd w:id="5"/>
      <w:bookmarkStart w:id="6" w:name="_Toc17198"/>
      <w:r>
        <w:rPr>
          <w:rFonts w:hint="eastAsia"/>
          <w:color w:val="auto"/>
          <w:lang w:eastAsia="zh-CN"/>
        </w:rPr>
        <w:t>为加强湿地保护，西安市委市政府积极响应国、省湿地保护工作</w:t>
      </w:r>
      <w:bookmarkEnd w:id="6"/>
      <w:r>
        <w:rPr>
          <w:rFonts w:hint="eastAsia"/>
          <w:color w:val="auto"/>
          <w:lang w:eastAsia="zh-CN"/>
        </w:rPr>
        <w:t>相关要求，早在2006年开展了西安市湿地调查、规划、保护地建设等工作；2008年，将渭河、泾河、黑河等7条河流列入省级重要湿地名录；2012年下发了《关于进一步加强湿地保护管理工作的通知》，2016年10月率先颁布了《西安市湿地保护条例》，并于2024年进行修正；2020年在西安市政府机构改革中，成立了市湿地保护管理中心，全面负责市湿地资源管理工作；2022年，编制了《西安市湿地保护总体规划（2021-2030年）》。周至县也明确了湿地资源管理责任，由县秦岭保护局负责全县湿地资源管理工作，由周至县黑河湿地自然保护区管理处负责湿地保护的业务工作。至2020年西安市湿地资源调查面积20573.93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，占全市国土总面积的2.04%；其中周至县湿地总面积为5477.06h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，占西安市湿地总面积的26.62%，在西安市的所有区县中占比最重。目前周至县有国家级湿地公园1处，面积89.64h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；省级以上湿地自然保护区2处，总面积1377.38h</w:t>
      </w:r>
      <w:r>
        <w:rPr>
          <w:rFonts w:hint="eastAsia"/>
          <w:color w:val="auto"/>
          <w:spacing w:val="0"/>
          <w:lang w:val="en-US" w:eastAsia="zh-CN"/>
        </w:rPr>
        <w:t>m</w:t>
      </w:r>
      <w:r>
        <w:rPr>
          <w:rFonts w:hint="eastAsia"/>
          <w:color w:val="auto"/>
          <w:spacing w:val="0"/>
          <w:vertAlign w:val="superscript"/>
          <w:lang w:val="en-US" w:eastAsia="zh-CN"/>
        </w:rPr>
        <w:t>2</w:t>
      </w:r>
      <w:r>
        <w:rPr>
          <w:rFonts w:hint="eastAsia"/>
          <w:color w:val="auto"/>
          <w:lang w:eastAsia="zh-CN"/>
        </w:rPr>
        <w:t>，湿地保护成效日益显著，生态环境质量持续改善，生物多样性得到了有效保护，湿地生态安全得到了有效保障，管理体系逐步健全，湿地保护工作步入法治化、规范化的轨道。</w:t>
      </w:r>
    </w:p>
    <w:p w14:paraId="113330F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周至县作为西安市的生态屏障、重要的水源地和国家重点生态功能区，生态区位和战略地位极其重要。湿地资源是周至县重要的自然资源，湿地面积占周至县土地总面积的1.86%。随着周至县经济发展，城市建设规模不断扩大，土地利用方式也在不断变化，对湿地的开发利用强度也在加大，一些湿地遭到了不同程度的干扰和破坏，削弱了湿地生态服务功能。因此，对湿地的保护和合理利用已经成为亟待解决的生态问题。</w:t>
      </w:r>
    </w:p>
    <w:p w14:paraId="3AB0AA2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本规划是在详细掌握周至县湿地类型、生态价值和分布特点的基础上，通过对湿地资源利用和保护现状的分析，揭示湿地资源面临的主要威胁因素和湿地保护中存在的问题，并制定相应的保护利用方案和管理措施，为周至县湿地资源的管理提供科学依据，为实现“山水周至、富裕周至、宜居周至、活力周至、和谐周至”提供重要的生态规划蓝图。</w:t>
      </w:r>
    </w:p>
    <w:p w14:paraId="03ED41D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ascii="楷体_GB2312" w:hAnsi="楷体_GB2312" w:eastAsia="楷体_GB2312" w:cs="楷体_GB2312"/>
          <w:color w:val="auto"/>
        </w:rPr>
      </w:pPr>
      <w:bookmarkStart w:id="7" w:name="_Toc180762982"/>
      <w:r>
        <w:rPr>
          <w:rFonts w:hint="eastAsia" w:ascii="楷体_GB2312" w:hAnsi="楷体_GB2312" w:eastAsia="楷体_GB2312" w:cs="楷体_GB2312"/>
          <w:color w:val="auto"/>
        </w:rPr>
        <w:t>1.2 规划必要性</w:t>
      </w:r>
      <w:bookmarkEnd w:id="7"/>
    </w:p>
    <w:p w14:paraId="6F26070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spacing w:val="0"/>
          <w:lang w:eastAsia="zh-CN"/>
        </w:rPr>
      </w:pPr>
      <w:r>
        <w:rPr>
          <w:rFonts w:hint="eastAsia"/>
          <w:color w:val="auto"/>
          <w:spacing w:val="0"/>
          <w:lang w:eastAsia="zh-CN"/>
        </w:rPr>
        <w:t>（1）</w:t>
      </w:r>
      <w:r>
        <w:rPr>
          <w:rFonts w:hint="eastAsia"/>
          <w:color w:val="auto"/>
          <w:spacing w:val="-6"/>
          <w:lang w:eastAsia="zh-CN"/>
        </w:rPr>
        <w:t>是全面贯彻落实国、省、市湿地保护方针政策的需要</w:t>
      </w:r>
    </w:p>
    <w:p w14:paraId="176B848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spacing w:val="0"/>
          <w:lang w:eastAsia="zh-CN"/>
        </w:rPr>
      </w:pPr>
      <w:r>
        <w:rPr>
          <w:rFonts w:hint="eastAsia"/>
          <w:color w:val="auto"/>
          <w:spacing w:val="0"/>
          <w:lang w:eastAsia="zh-CN"/>
        </w:rPr>
        <w:t>湿地保护规划是贯彻和落实国、省、市湿地保护方针政策，</w:t>
      </w:r>
      <w:r>
        <w:rPr>
          <w:rFonts w:hint="eastAsia"/>
          <w:color w:val="auto"/>
          <w:spacing w:val="-6"/>
          <w:lang w:eastAsia="zh-CN"/>
        </w:rPr>
        <w:t>指导地方湿地保护和管理工作的顶层设计和重要依据。自1992</w:t>
      </w:r>
      <w:r>
        <w:rPr>
          <w:rFonts w:hint="eastAsia"/>
          <w:color w:val="auto"/>
          <w:spacing w:val="0"/>
          <w:lang w:eastAsia="zh-CN"/>
        </w:rPr>
        <w:t>年我国正式加入《湿地公约》以来，湿地保护与合理利用便列入《中国21世纪议程》和《中国生物多样性保护行动计划》的优先发展领域。国家相继出台了《中国湿地保护行动计划》《湿地保护管理规定》《关于加强湿地保护管理的通知》《生态文明体制改革总体方案》，2022年《中华人民共和国湿地保护法》开始施行，将湿地保护和修复工程列为我国生态建设的重要内容和各级政府的重要职责，对湿地保护与管理、湿地产权确权与退田还湖还湿试点、湿地保护制度建设等提出了明确要求。2006年陕西省颁布了《陕西省湿地保护条例》，并于2023年进行了修订，建立了最严格的湿地保护管理规定和制度；2017年陕西省政府办公厅印发了《全省湿地保护修复制度方案》，全省湿地保护实现法治化、规范化管理；2016年西安市颁布了《西安市湿地保护条例》，并于2024年进行了修正；2022年，西安市编制了《西安市湿地保护总体规划》。周至县组织编制《周至县湿地保护总体规划》是贯彻落实《陕西省湿地保护条例》《陕西黄河流域生态空间治理十大行动》《西安市湿地保护条例》等法规和文件精神，践行“创新、协调、绿色、开放、共享”的发展理念，维护湿地生态系统结构完整性、传承生态文明，对湿地资源进行合理布局，划定湿地保护红线和湿地保护名录，提出具体的保护、修复与治理措施，</w:t>
      </w:r>
      <w:r>
        <w:rPr>
          <w:rFonts w:hint="eastAsia"/>
          <w:color w:val="auto"/>
          <w:spacing w:val="-6"/>
          <w:lang w:eastAsia="zh-CN"/>
        </w:rPr>
        <w:t>全面提升湿地生态空间服务功能，是贯彻落实国、省、市湿地保护管理方针政策，有效促进周至县的湿地健康发展的重要举措。</w:t>
      </w:r>
    </w:p>
    <w:p w14:paraId="69E5F4F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（2）是保障区域生态安全，实现可持续发展的需要</w:t>
      </w:r>
    </w:p>
    <w:p w14:paraId="7EF0176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湿地与森林、海洋并称为全球三大生态系统。湿地具有保持水源、净化水质、蓄洪防旱、调节气候和维护生物多样性等重要生态功能，丰富的湿地资源是周至重要的自然生态资本，健康的湿地生态系统，是生态安全体系的重要组成部分和经济社会可持续发展的重要基础。周至县作为西安市的生态屏障、重要的水源地和生态发展区，既是国家级生态示范县、国家首批绿色能源示范县，又被列入国家级主体生态功能区，优质的饮用水资源和良好的秦岭北麓生态是西安国际化大都市的重点保障。周至县湿地面积占周至县土地总面积的1.86%，这些湿地不仅为西安市提供清洁水源保障，也在全县农田灌溉、气候调节、蓄洪防灾和维持生物多样性方面起到了重要作用。近年来，由于城镇化进程推进，社会经济发展等原因，自然湿地数量减少、质量下降的趋势仍在继续，可利用的资源量并不多；渭河、黑河、田峪河的过度开垦、采砂等，直接为调蓄防洪带来很大的隐患。保护好湿地资源，不仅是生态环境建设的重要任务，也是维护区域生态安全，实现可持续发展的需要。</w:t>
      </w:r>
    </w:p>
    <w:p w14:paraId="42B21F5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（3）是保护生物资源，维护生物多样性的需要</w:t>
      </w:r>
    </w:p>
    <w:p w14:paraId="1442AE2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周至是国家重点生态功能区和黑河水源涵养区，境内有陕西太白山国家级自然保护区、陕西周至国家级自然保护区（陕西周至老县城国家级自然保护区，被并）、陕西黑河珍稀水生野生动物国家级自然保护区、陕西周至黑河湿地省级自然保护区、黑河多鳞铲颌鱼国家级水产种质资源保护区等5个保护区，以及目前世界规模最大的秦岭国家植物园。同时，周至在秦岭国家公园和国家大熊猫公园建设中也具有核心地位。周至山区面积占到总面积的76.4%，全县森林覆盖率66.6%，森林面积占西安市森林总面积的52%，秦岭北麓面积占西安市秦岭北麓总面积的41.8%。周至南部秦岭山区是森林集中分布地区，该区域地处我国华北、华中和横断山脉三个植物区系交汇地带，属于典型的暖温带气候，区域内森林茂密、植被良好，物种丰富。周至湿地植物种类非常丰富，根据实地调查和相关资料统计，周至湿地共有植物211科657属1116种（含种下类群）。其中苔藓植物55科99属189种，蕨类植物18科26属33种，种子植物138科532属894种。陕西周至湿地共有野生脊椎动物320种，隶属24目76科195属。在这些野生动物中，鱼类、两栖类、爬行类、鸟类、哺乳类种数分别为44、9、21、245、1种，</w:t>
      </w:r>
      <w:r>
        <w:rPr>
          <w:rFonts w:hint="eastAsia"/>
          <w:color w:val="auto"/>
          <w:spacing w:val="-6"/>
          <w:lang w:eastAsia="zh-CN"/>
        </w:rPr>
        <w:t>占陕西省脊椎动物总数（932种）的34.33%。</w:t>
      </w:r>
      <w:r>
        <w:rPr>
          <w:rFonts w:hint="eastAsia"/>
          <w:color w:val="auto"/>
          <w:lang w:eastAsia="zh-CN"/>
        </w:rPr>
        <w:t>因此，保护湿地对保护珍稀动植物生存环境、维护生物多样性具有极其重要的作用。</w:t>
      </w:r>
    </w:p>
    <w:p w14:paraId="3B30563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（4）是调整产业结构，促进经济社会发展的需要</w:t>
      </w:r>
    </w:p>
    <w:p w14:paraId="4CCEBDA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西部大开发战略中，生态环境建设是关键，作为西安向西发展的窗口，周至县紧抓丝绸之路经济带建设和省市共建大西安机遇，全力打造美丽西安西大门。近年来，周至县委、县政府非常重视生态保护，发展绿色经济，坚持“保护生态、建</w:t>
      </w:r>
      <w:r>
        <w:rPr>
          <w:rFonts w:hint="eastAsia"/>
          <w:color w:val="auto"/>
          <w:spacing w:val="-6"/>
          <w:lang w:eastAsia="zh-CN"/>
        </w:rPr>
        <w:t>设生态，向生态要效益”。同时，坚持把湿地纳入区域经济发展综合评价指标体系，努力探索湿地和经济发展共赢的经营模式。</w:t>
      </w:r>
    </w:p>
    <w:p w14:paraId="131EBA0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随着社会经济的发展和人民生活水平的不断提高，人们回归大自然的愿望日益强烈。周至县通过实施沙河综合整治工程而打造的沙河湿地景区，自开放以来已成为美丽西安最具旅游吸引力的生态水景公园，带动了相关产业的发展以及周边农户脱贫致富。湿地完整的生态系统、丰富的野生动植物资源和生态旅游资源，是观光旅游、休闲度假的理想之地。随着各类生态旅游、多种经营的开发，将会带动周边地区第三产业的兴起，使周边地区的社会剩余劳动力得到妥善安置，对农村产业结构调整和脱贫致富奔小康具有积极的促进作用，保护好现有湿地，对改善生态环境，进而改善投资环境，更好地引进资金、技术和人才，加快经济快速发展具有重要意义。</w:t>
      </w:r>
    </w:p>
    <w:p w14:paraId="6C50E5B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（5）是宣传湿地生态功能，提高公众保护意识的需要</w:t>
      </w:r>
    </w:p>
    <w:p w14:paraId="1EFBCFC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近年来，虽然对湿地资源保护的宣传力度在加大，但公众对湿地概念、价值和功能及其在经济社会可持续发展中的重要性仍缺乏足够的认识，湿地作为一种独特生态系统的价值和功能被忽视或弱化，湿地保护宣传教育工作滞后。人们长期以来形成了较为淡薄的湿地保护意识，对湿地保护的重要性认识不到位，存在重经济发展、轻生态保护的发展误区。湿地保护事业是一项群众性的事业，需要社会各界的广泛参与才能完成，广泛宣传湿地的功能、作用和开展湿地保护的重大意义，让广大群众认识和理解湿地保护的积极意义，从而提高全民保护湿地的自觉性。同时，湿地具有独特的自然景观，加强湿地保护可为开展环境教育提供理想的基地。</w:t>
      </w:r>
    </w:p>
    <w:p w14:paraId="78720DD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（6）是改善区域水源水质，保障民众饮水安全的需要</w:t>
      </w:r>
    </w:p>
    <w:p w14:paraId="5A3F75C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r>
        <w:rPr>
          <w:rFonts w:hint="eastAsia"/>
          <w:color w:val="auto"/>
          <w:lang w:eastAsia="zh-CN"/>
        </w:rPr>
        <w:t>西安是我国缺水最严重的城市之一，为了彻底解决西安市用水问题，1987年西安市启动黑河引水工程，先后将以黑河径流为主的西安周边五大地表水源引入城市。黑河目前已成为西安市最安全、最稳定的城市用水源头，保护好黑河水源地、田峪河水源地，也就是保护大西安的水源地。通过湿地保护相关工程措施，进行河道综合治理，将会扩大水域面积，储存丰富的水源，净化河流水质，通过与地下水的交换关系，降低一定范围内地下潜水的污染程度，增加可用水源，改善区域河流水质。因此可见，保护湿地对改善区域水源水质，保障民众饮水安全具有重要作用。</w:t>
      </w:r>
    </w:p>
    <w:p w14:paraId="0866F58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baseline"/>
        <w:rPr>
          <w:rFonts w:hint="eastAsia"/>
          <w:color w:val="auto"/>
          <w:lang w:eastAsia="zh-CN"/>
        </w:rPr>
      </w:pPr>
    </w:p>
    <w:p w14:paraId="07375C48">
      <w:pPr>
        <w:keepNext w:val="0"/>
        <w:keepLines w:val="0"/>
        <w:pageBreakBefore w:val="0"/>
        <w:widowControl w:val="0"/>
        <w:kinsoku/>
        <w:wordWrap/>
        <w:overflowPunct w:val="0"/>
        <w:topLinePunct/>
        <w:autoSpaceDE/>
        <w:autoSpaceDN/>
        <w:bidi w:val="0"/>
        <w:adjustRightInd/>
        <w:snapToGrid w:val="0"/>
        <w:spacing w:line="600" w:lineRule="exact"/>
        <w:jc w:val="center"/>
        <w:textAlignment w:val="auto"/>
        <w:outlineLvl w:val="0"/>
        <w:rPr>
          <w:rFonts w:hint="eastAsia" w:ascii="黑体" w:hAnsi="黑体" w:eastAsia="黑体" w:cs="黑体"/>
          <w:b w:val="0"/>
          <w:bCs w:val="0"/>
          <w:snapToGrid/>
          <w:color w:val="auto"/>
          <w:kern w:val="2"/>
          <w:sz w:val="32"/>
          <w:szCs w:val="32"/>
          <w:lang w:eastAsia="zh-CN"/>
        </w:rPr>
      </w:pPr>
      <w:bookmarkStart w:id="8" w:name="_Toc180762983"/>
      <w:r>
        <w:rPr>
          <w:rFonts w:hint="eastAsia" w:ascii="黑体" w:hAnsi="黑体" w:eastAsia="黑体" w:cs="黑体"/>
          <w:b w:val="0"/>
          <w:bCs w:val="0"/>
          <w:snapToGrid/>
          <w:color w:val="auto"/>
          <w:kern w:val="2"/>
          <w:sz w:val="32"/>
          <w:szCs w:val="32"/>
          <w:lang w:eastAsia="zh-CN"/>
        </w:rPr>
        <w:t>第二章  基本概况</w:t>
      </w:r>
      <w:bookmarkEnd w:id="8"/>
    </w:p>
    <w:p w14:paraId="127A52BE">
      <w:pPr>
        <w:pStyle w:val="3"/>
        <w:keepNext w:val="0"/>
        <w:keepLines w:val="0"/>
        <w:pageBreakBefore w:val="0"/>
        <w:widowControl w:val="0"/>
        <w:kinsoku/>
        <w:wordWrap/>
        <w:overflowPunct w:val="0"/>
        <w:topLinePunct/>
        <w:autoSpaceDE/>
        <w:autoSpaceDN/>
        <w:bidi w:val="0"/>
        <w:adjustRightInd/>
        <w:snapToGrid w:val="0"/>
        <w:spacing w:before="0" w:after="0" w:line="600" w:lineRule="exact"/>
        <w:jc w:val="left"/>
        <w:rPr>
          <w:rFonts w:hint="eastAsia" w:ascii="仿宋_GB2312" w:hAnsi="仿宋_GB2312" w:eastAsia="仿宋_GB2312" w:cs="仿宋_GB2312"/>
          <w:color w:val="auto"/>
          <w:sz w:val="32"/>
          <w:szCs w:val="32"/>
        </w:rPr>
      </w:pPr>
      <w:bookmarkStart w:id="9" w:name="bookmark1"/>
      <w:bookmarkEnd w:id="9"/>
      <w:bookmarkStart w:id="10" w:name="_Toc180762984"/>
    </w:p>
    <w:p w14:paraId="22023AA7">
      <w:pPr>
        <w:pStyle w:val="3"/>
        <w:keepNext w:val="0"/>
        <w:keepLines w:val="0"/>
        <w:pageBreakBefore w:val="0"/>
        <w:widowControl w:val="0"/>
        <w:kinsoku/>
        <w:wordWrap/>
        <w:overflowPunct w:val="0"/>
        <w:topLinePunct/>
        <w:autoSpaceDE/>
        <w:autoSpaceDN/>
        <w:bidi w:val="0"/>
        <w:adjustRightInd/>
        <w:snapToGrid w:val="0"/>
        <w:spacing w:before="0" w:after="0" w:line="600" w:lineRule="exact"/>
        <w:ind w:firstLine="640" w:firstLineChars="200"/>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2.1 自然地理概况</w:t>
      </w:r>
      <w:bookmarkEnd w:id="10"/>
    </w:p>
    <w:p w14:paraId="02393DB5">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2.1.1 地理位置</w:t>
      </w:r>
    </w:p>
    <w:p w14:paraId="68892D7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建县两千余年，因“山曲为盩，水曲为厔”而得名，南依秦岭，北濒渭水，襟山带河，素有“金周至”之美誉。周至县隶属于陕西省西安市，地处关中西部，是西安的西大门，东依白马河中心线与鄠邑区为邻；南依秦岭主脉与佛坪县、宁陕县交界；西有界碑与宝鸡市眉县、太白县接壤；北濒渭河与武功县、兴平市、杨凌区、宝鸡市扶风县相邻，介于东经107°39′-108°37′与北纬33°42′-34°14′之间，总面积2945.32k</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其中山区面积占三分之二，平原地区占三分之一。周至自然生态良好，是国家级生态示范县、全国首批最具魅力生态旅游县、国家重点生态功能区和国家主体功能区建设试点示范县，境内风景优美，资源丰富；高山上有第四纪冰川遗迹，具有重要科研价值，为旅游、登山、科考、探险胜地。</w:t>
      </w:r>
    </w:p>
    <w:p w14:paraId="36C63ECB">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2.1.2 地质地貌</w:t>
      </w:r>
    </w:p>
    <w:p w14:paraId="7EB21D3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（1）地质</w:t>
      </w:r>
    </w:p>
    <w:p w14:paraId="33364F2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东起耿峪口，中经黑峪口、西骆峪口，西至泥峪口，是平行于海拔550m、600m、700m等高线走向的坡角线，将周至县分为南部地台、北部地堑两部分。山地占76.4%，处秦岭中部，为地台；平原占23.6%，处渭河平原中部偏西，为地堑。南部山区属秦岭褶皱带，是地史上历次地壳运动形成的复杂构造带，在多期南北方向挤压应力的长期作用下，形成褶皱和断裂构造，主要呈近东西方向排列。断裂构造以东西向压性断层为主，次为北西向和北东向压扭性断层。岩石变质作用强烈，岩浆侵入活动频繁。根据地层的形成时代，可将县境内褶皱带分为两部分：厚畛子-沙梁子-双庙子一线以北，主要是前震旦系秦岭群和长城系宽坪群，属太古代和元古代地层；厚畛子-沙梁子-双庙子一线以南，主要为中泥盆统和中石炭统地层分布区。秦岭褶皱带中侵入岩的种类较齐全。北部平原属渭河地堑，是新生代形成的断陷盆地。县境内地堑地区，分布着老第三纪，新第三纪及第四纪的陆相沉积物。</w:t>
      </w:r>
    </w:p>
    <w:p w14:paraId="7B3D278C">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（2）地形地貌</w:t>
      </w:r>
    </w:p>
    <w:p w14:paraId="6A201A1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南踞秦岭，北邻渭河，地势南高北低。全县从南向北分属秦岭山地、黄土台塬和渭河平原三个地貌类型。南部秦岭山地，山势险峻，峰岭林立，气候湿润，是周至县木材、药材及土特产的主要产地和金丝猴、灵牛、大熊猫等珍稀野生动物的栖息地。黄土台塬分布在秦岭山前地带，台面受侵蚀分割呈支离状，水土流失较严重。渭河平原地势平坦，土壤肥沃，是粮、油、果的主要产区。以秦岭梁为界，周至县南北分属长江、黄河两大水系。境内最高海拔3767.2m（拔仙台），最低海拔398m（尚村镇张寨村）。</w:t>
      </w:r>
    </w:p>
    <w:p w14:paraId="3D7043DE">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2.1.3 土壤状况</w:t>
      </w:r>
    </w:p>
    <w:p w14:paraId="5F7561EA">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境内南部为秦岭山地区域，北部为渭河滩地平原区域，因此土壤构成受秦岭向渭河延伸的影响，在南北向与竖向都存在较大差异。境内土壤类型复杂多样。风成和冲积黄土分布广泛，以及在落叶阔叶林植被的影响下，褐土分布广泛，为关中褐土地带的重要组成部分。在秦岭山地，气候温和湿润，在落叶阔叶林和针阔叶混交林植被影响下，棕壤广泛发育，是显著特色之一。境内土壤分为潮土、水稻土、淤土、黄土、褐土、山地石渣土壤和山地草甸土等7个类型。</w:t>
      </w:r>
    </w:p>
    <w:p w14:paraId="4726EDE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森林主要集中分布在南部秦岭山地，随着海拔高度的增高，生物气候带的变化，土壤呈现出明显的垂直分布规律，由低到高依次为褐土、淋溶褐土、褐土性石渣土、棕壤性石渣土、棕壤、暗棕壤性石渣土、亚高山草甸土、原始土壤等，其中以棕壤性石渣土分布最广、面积最大。基岩以花岗岩为主，亦有片麻岩、石英片岩、内长岩等。成土母质以山坡残积物——基岩风化的残积体为主。受地形差异影响，一般山体下部陡峭，土层厚度薄，山体上部平缓，土层较厚。</w:t>
      </w:r>
    </w:p>
    <w:p w14:paraId="312ADD5C">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2.1.4 气候状况</w:t>
      </w:r>
    </w:p>
    <w:p w14:paraId="03A8F22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全国气候区划中，周至县属暖温带大陆性季风气候。周至历史上，气候冷暖变化大，现逐渐变暖，太白六月积雪，今已罕见。冬季气候寒冷干燥，气温低，降水少。春季暖气团渐强，气温上升，降水增加。夏季天气炎热，暖湿气团凝云致雨，多雷暴，间有冰雹。秋季连阴多雨。全县受地貌影响，海拔高差3000余米，高峰低谷，气候垂直变化明显，南北差异显著。山区属湿润地区，四季中，夏短而炎热，冬长而寒冷，夏秋低温多雨，春冬雪掩青山。平原属半湿润地区，四季分明，冬夏稍长，春秋稍短，日照充足，气温、降水年际变化大。气象灾害夏秋最多，春季多风，夏季多伏旱，秋季多阴雨，冬季干冷少雨雪。春夏间，东南季风从各山谷口猛吹，“夜来南风起”，多干热风害，尤以黑水峪口，马召镇为最。</w:t>
      </w:r>
    </w:p>
    <w:p w14:paraId="699E60D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北部海拔400-500m的平原、浅山、黄土原区，为温暖湿润区，1年2熟，年平均气温12-13.6℃，热量为全县之冠，年降水量560-700mm，秋季多阴雨，日照少，降温快，影响收成。县中部山区海拔1000m左右，为温和半湿润区，区内年平均温度11-13℃，年降水量550-700mm，农作物2年3熟。县中西南一角为温和湿润区，海拔1100m，年平均温度12℃，年降水量大于800mm，1年2熟。县南中、深山区大部为温凉半湿润区，海拔1100-1200m，年平均温度10-11℃，年降水量650-720mm，农作物1年1熟。县南深山一部分为温凉湿润区，海拔1400m左右，年平均温度8-10℃，降水量750mm以上，农作物1年1熟。其年降水为全县最高。</w:t>
      </w:r>
    </w:p>
    <w:p w14:paraId="6AB53B60">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2.1.5 水文状况</w:t>
      </w:r>
    </w:p>
    <w:p w14:paraId="6A4F28B1">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周至县河流分属黄河、长江两个流域，属黄河流域的河流均发源于秦岭北麓、集水面积2129k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，占全县总面积的72.07%。沿山共有大小峪口52条，进入平原汇成河流15条，其中集水面积在100k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以上的河流有2条，50-100k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的有4条，50k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以下的有9条。直接入渭的有黑河、泥峪河、清河水和耿峪河等4条，汇入黑河的较大支流有田峪河、就峪河、沙河等4条。属长江流域发源于秦岭南麓的河流只有湑水河，在周至县境集水面积131.3k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，占全县总面积4.5%。发源于秦岭北麓河流的特点是山区河床陡峻，山高谷深，水流湍急，由南向北流出峪后，河床变缓，水面变宽，流向东北方向。</w:t>
      </w:r>
    </w:p>
    <w:p w14:paraId="2A310991">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（1）渭河水系</w:t>
      </w:r>
    </w:p>
    <w:p w14:paraId="1BFA667C">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秦岭北麓，古称九口十八峪，诗有“十八峪中分泻水”之句。平原15条河流属渭河水系，其中县西境泥峪河水系入渭，西清水河水系接纳仰天河、甘干河、阳化河自猪田号入渭，黑河水系接纳沙河、芦河、田峪河、赤峪河等自粱家滩入渭。</w:t>
      </w:r>
    </w:p>
    <w:p w14:paraId="04235A3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渭河水系：渭河为周至过境河。自西向东，横贯北境，流经青化镇、哑柏镇、四屯镇、二曲街道、富仁镇、尚村镇6镇（街道）。境内长46.3km，河道比降1/700-1/1500。河床宽窄不一，最宽处2000m以上，最窄处700m左右。河道有游荡性，水量、水位变差较大，河水曲折流急。渭河流域年均降雨量，上游地区400mm左右，中下游地区600mm左右，秦岭山区800mm，多集中7-9月，年均径流量44.47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（魏家堡资料），年最大径流量78.55亿m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，年最小径流量20.94亿m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。渭河上游多为黄土高原区，水土流失较为严重，年侵蚀模数每平方公里2990吨，年均输沙量（华县站测）约4.16亿吨。渭</w:t>
      </w:r>
      <w:r>
        <w:rPr>
          <w:rFonts w:hint="eastAsia" w:ascii="仿宋_GB2312" w:hAnsi="仿宋_GB2312" w:eastAsia="仿宋_GB2312" w:cs="仿宋_GB2312"/>
          <w:color w:val="auto"/>
          <w:spacing w:val="-6"/>
          <w:sz w:val="32"/>
          <w:szCs w:val="32"/>
          <w:lang w:eastAsia="zh-CN"/>
        </w:rPr>
        <w:t>河水位低下，且水流又多集中于汛期，本县对渭河开发利用甚少。</w:t>
      </w:r>
    </w:p>
    <w:p w14:paraId="745F7A7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渭河在周至段接纳泥峪河、清水河、黑河、耿峪河等支流，这些支流下游段的历史变迁，同渭河的演变联系密切。渭河周至段河道比较顺直，河床比降小，水流缓慢，河道宽浅，多心滩与边滩，河面开阔，游荡性明显，由于受秦岭北坡新构造抬升的影响，河床北蚀侧移。如清末民国时，渭河距县城二曲街道2km，1989年距二曲街道6km。富仁镇居民即因渭河北蚀，从武功县渐次迁住南岸，划入周至。由于渭河北移，清水河沿渭河故道东流，接纳仰天河、甘干河、阳化河；渭河南岸各河挟带大量砾石、沙泥堆积在入渭口，形成三角洲式的沙滩，顶托渭河北移，渭河北岸质地细，抗冲力小于南岸，亦是河岸北移原因之一。</w:t>
      </w:r>
    </w:p>
    <w:p w14:paraId="468C0F6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泥峪河：由泥峪、寻水母沟水汇入。其主沟长17km，流域面积57.058k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，河流始点高程2532m。河水瑶穿密林峡菩，</w:t>
      </w:r>
      <w:r>
        <w:rPr>
          <w:rFonts w:hint="eastAsia" w:ascii="仿宋_GB2312" w:hAnsi="仿宋_GB2312" w:eastAsia="仿宋_GB2312" w:cs="仿宋_GB2312"/>
          <w:color w:val="auto"/>
          <w:spacing w:val="-6"/>
          <w:sz w:val="32"/>
          <w:szCs w:val="32"/>
          <w:lang w:eastAsia="zh-CN"/>
        </w:rPr>
        <w:t>飞流直泻，泥峪河多年平均径流量：山区流出量2453.985万m</w:t>
      </w:r>
      <w:r>
        <w:rPr>
          <w:rFonts w:hint="eastAsia" w:ascii="仿宋_GB2312" w:hAnsi="仿宋_GB2312" w:eastAsia="仿宋_GB2312" w:cs="仿宋_GB2312"/>
          <w:color w:val="auto"/>
          <w:spacing w:val="-6"/>
          <w:sz w:val="32"/>
          <w:szCs w:val="32"/>
          <w:vertAlign w:val="superscript"/>
          <w:lang w:eastAsia="zh-CN"/>
        </w:rPr>
        <w:t>3</w:t>
      </w:r>
      <w:r>
        <w:rPr>
          <w:rFonts w:hint="eastAsia" w:ascii="仿宋_GB2312" w:hAnsi="仿宋_GB2312" w:eastAsia="仿宋_GB2312" w:cs="仿宋_GB2312"/>
          <w:color w:val="auto"/>
          <w:sz w:val="32"/>
          <w:szCs w:val="32"/>
          <w:lang w:eastAsia="zh-CN"/>
        </w:rPr>
        <w:t>，平原流出量35.58万m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，总流量2489.565万m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。峪口平均流量789m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/s。泥峪河为周至西南原区的主要水资源。出峪口后，流经塔庙村西，迅折向西北，自眉县平原汇入渭河。</w:t>
      </w:r>
    </w:p>
    <w:p w14:paraId="6A5A75A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仰天河：下段哑柏西河，西清水河支流。由西沟、坝定沟、普义沟、清泥沟、黑沟、鸭沟、海子沟水汇入，后归入县西清水河。其黑沟，普义沟等是仰天河水库的主要水源。仰天河年</w:t>
      </w:r>
      <w:r>
        <w:rPr>
          <w:rFonts w:hint="eastAsia" w:ascii="仿宋_GB2312" w:hAnsi="仿宋_GB2312" w:eastAsia="仿宋_GB2312" w:cs="仿宋_GB2312"/>
          <w:color w:val="auto"/>
          <w:spacing w:val="-11"/>
          <w:sz w:val="32"/>
          <w:szCs w:val="32"/>
          <w:lang w:eastAsia="zh-CN"/>
        </w:rPr>
        <w:t>径流量约为：山区流出量116.774万m</w:t>
      </w:r>
      <w:r>
        <w:rPr>
          <w:rFonts w:hint="eastAsia" w:ascii="仿宋_GB2312" w:hAnsi="仿宋_GB2312" w:eastAsia="仿宋_GB2312" w:cs="仿宋_GB2312"/>
          <w:color w:val="auto"/>
          <w:spacing w:val="-11"/>
          <w:sz w:val="32"/>
          <w:szCs w:val="32"/>
          <w:vertAlign w:val="superscript"/>
          <w:lang w:eastAsia="zh-CN"/>
        </w:rPr>
        <w:t>3</w:t>
      </w:r>
      <w:r>
        <w:rPr>
          <w:rFonts w:hint="eastAsia" w:ascii="仿宋_GB2312" w:hAnsi="仿宋_GB2312" w:eastAsia="仿宋_GB2312" w:cs="仿宋_GB2312"/>
          <w:color w:val="auto"/>
          <w:spacing w:val="-11"/>
          <w:sz w:val="32"/>
          <w:szCs w:val="32"/>
          <w:lang w:eastAsia="zh-CN"/>
        </w:rPr>
        <w:t>，平原流出量256.30万m</w:t>
      </w:r>
      <w:r>
        <w:rPr>
          <w:rFonts w:hint="eastAsia" w:ascii="仿宋_GB2312" w:hAnsi="仿宋_GB2312" w:eastAsia="仿宋_GB2312" w:cs="仿宋_GB2312"/>
          <w:color w:val="auto"/>
          <w:spacing w:val="-11"/>
          <w:sz w:val="32"/>
          <w:szCs w:val="32"/>
          <w:vertAlign w:val="superscript"/>
          <w:lang w:eastAsia="zh-CN"/>
        </w:rPr>
        <w:t>3</w:t>
      </w:r>
      <w:r>
        <w:rPr>
          <w:rFonts w:hint="eastAsia" w:ascii="仿宋_GB2312" w:hAnsi="仿宋_GB2312" w:eastAsia="仿宋_GB2312" w:cs="仿宋_GB2312"/>
          <w:color w:val="auto"/>
          <w:sz w:val="32"/>
          <w:szCs w:val="32"/>
          <w:lang w:eastAsia="zh-CN"/>
        </w:rPr>
        <w:t>，总流量373.074万m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2F89B587">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甘干河：西清水河支流，发源翠峰山。河源在车峪南3.65km，河道为山区岩头河床，流域面积7.56k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，出车峪折</w:t>
      </w:r>
      <w:r>
        <w:rPr>
          <w:rFonts w:hint="eastAsia" w:ascii="仿宋_GB2312" w:hAnsi="仿宋_GB2312" w:eastAsia="仿宋_GB2312" w:cs="仿宋_GB2312"/>
          <w:color w:val="auto"/>
          <w:spacing w:val="-11"/>
          <w:sz w:val="32"/>
          <w:szCs w:val="32"/>
          <w:lang w:eastAsia="zh-CN"/>
        </w:rPr>
        <w:t>流东北流程7km。年均径流量209475万m</w:t>
      </w:r>
      <w:r>
        <w:rPr>
          <w:rFonts w:hint="eastAsia" w:ascii="仿宋_GB2312" w:hAnsi="仿宋_GB2312" w:eastAsia="仿宋_GB2312" w:cs="仿宋_GB2312"/>
          <w:color w:val="auto"/>
          <w:spacing w:val="-11"/>
          <w:sz w:val="32"/>
          <w:szCs w:val="32"/>
          <w:vertAlign w:val="superscript"/>
          <w:lang w:eastAsia="zh-CN"/>
        </w:rPr>
        <w:t>3</w:t>
      </w:r>
      <w:r>
        <w:rPr>
          <w:rFonts w:hint="eastAsia" w:ascii="仿宋_GB2312" w:hAnsi="仿宋_GB2312" w:eastAsia="仿宋_GB2312" w:cs="仿宋_GB2312"/>
          <w:color w:val="auto"/>
          <w:spacing w:val="-11"/>
          <w:sz w:val="32"/>
          <w:szCs w:val="32"/>
          <w:lang w:eastAsia="zh-CN"/>
        </w:rPr>
        <w:t>，总流量279.925万m</w:t>
      </w:r>
      <w:r>
        <w:rPr>
          <w:rFonts w:hint="eastAsia" w:ascii="仿宋_GB2312" w:hAnsi="仿宋_GB2312" w:eastAsia="仿宋_GB2312" w:cs="仿宋_GB2312"/>
          <w:color w:val="auto"/>
          <w:spacing w:val="-11"/>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636CE687">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阳化河：西清水河支流。自强峪沟</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羊道沟、黑影沟3沟河流汇入。强峪沟及羊道沟流域面积4k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；黑影沟流域面积3.2k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。3沟为浅山风化岩石沟道。阳化河峪口山区流出量200.755万m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，平原流出量225.483万m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6739443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耿峪河：由虎头沟、耿峪，竹沟汇流而成。主沟长15.2km，流域面积47.4k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，沟内有植被破坏，水土流失问题，平原河长20.5km，后穿鄠邑区西北入渭。</w:t>
      </w:r>
    </w:p>
    <w:p w14:paraId="1244FD6F">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黑河：黑河纵贯县境南北，发源于秦岭最高峰太白山，流域地形起伏大，流域内次一级断块发育，断裂带控制着山涧小溪和较大支流的流向，使之形成典型的钓钩水系；渭河冲积平原南缘，以东西向的断层为界，与秦岭山地明显分开，两者分界处为河道纵断面变化的转折点，流域地势西南高、东北低，黑河干流大体也是东北流向。黑河长125.8km，主河道比降</w:t>
      </w:r>
      <w:r>
        <w:rPr>
          <w:rFonts w:hint="eastAsia" w:ascii="仿宋_GB2312" w:hAnsi="仿宋_GB2312" w:eastAsia="仿宋_GB2312" w:cs="仿宋_GB2312"/>
          <w:color w:val="auto"/>
          <w:spacing w:val="-6"/>
          <w:sz w:val="32"/>
          <w:szCs w:val="32"/>
          <w:lang w:eastAsia="zh-CN"/>
        </w:rPr>
        <w:t>8.8%。流域面积2258</w:t>
      </w:r>
      <w:r>
        <w:rPr>
          <w:rFonts w:hint="eastAsia" w:ascii="仿宋_GB2312" w:hAnsi="仿宋_GB2312" w:eastAsia="仿宋_GB2312" w:cs="仿宋_GB2312"/>
          <w:color w:val="auto"/>
          <w:sz w:val="32"/>
          <w:szCs w:val="32"/>
          <w:lang w:eastAsia="zh-CN"/>
        </w:rPr>
        <w:t>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，其中峪口以上控制面积1636.9</w:t>
      </w:r>
      <w:r>
        <w:rPr>
          <w:rFonts w:hint="eastAsia" w:ascii="仿宋_GB2312" w:hAnsi="仿宋_GB2312" w:eastAsia="仿宋_GB2312" w:cs="仿宋_GB2312"/>
          <w:color w:val="auto"/>
          <w:sz w:val="32"/>
          <w:szCs w:val="32"/>
          <w:lang w:eastAsia="zh-CN"/>
        </w:rPr>
        <w:t>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流域总面积的72.8%。黑河流域分水岭高差悬殊较大，分水线总长225.1km，相对高差3282m，平均高差1768.6m，流域平均坡降81.23%，河流直线长42.7km，弯曲系数2.265。因此，深切曲线是其基本特点。黑河出山后，因其挟带的大量砾石、卵石、泥沙随着流速的骤减而沿河床堆积，使主流在沙石堆积的心滩和边滩的分流下，在河床升高后向两岸漫流，形成众多的互相交叉的河道和池塘水泊，加上地下水出露的溪流，使辛家寨、司竹至终南镇以西河网交错，成为水乡，号称“七十二道脚不干”。黑河入渭处，由于三角洲的升高，渭河涨水，使黑水入渭受到顶力，泥沙沉淀，迫使入渭处东移，加上渭河北移，使黑河沿渭河故道东流20余公里方才入渭。1974-1976年，周至县决心根治黑河，开挖黑河主河道，修筑黑河大堤。经过数年续建，锁住了在周至平原上任意游荡数千年的黑龙。</w:t>
      </w:r>
    </w:p>
    <w:p w14:paraId="1A013F9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黑河有南北两大源流。北支发源于太白山主峰拔仙台东侧，向东又折向南流，称红水河，至老场向东流，接纳八斗河，流向两河口。其二为南支，发源于太白山主峰拔仙台南侧的第四纪冰川湖泊二爷海，向南流经三爷海、玉皇池、三清池，称黑河，至钓鱼台接纳鱼肚河，沿东西向大的断块向东流。至黑河口接纳发源于秦岭主脊海拔2838m的光头山的花耳坪河，经厚畛子向北流，接纳清水河、太平河，于两河口，南北两大源流汇流，黑河继续东流，经沙梁子，逐渐向东北方向转折，转过老君岭与终南山之间的深峡，最后折向北，再接纳板房子河、虎豹河、王家河、陈家沟、柳叶河等，于马召镇东南的武家庄出山，流入渭河平原，在富仁镇的高王号处接纳沙河，沿渭河废弃河道折向东流，接纳就峪河、田峪河、赤峪河等，至尚村镇梁家滩注入渭河。</w:t>
      </w:r>
    </w:p>
    <w:p w14:paraId="264DA6A8">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田峪河是黑河最大的一级支流，发源于海拔2822m的秦岭梁北侧，向北流，于田峪河口流出山区。经楼观台，在终南镇以北流入黑河。田峪河主河道长54.3km，流域面积267.6k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，本流域山区段林木茂密，植被良好，水源足。</w:t>
      </w:r>
    </w:p>
    <w:p w14:paraId="1A39DCFE">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沙河为黑河较大的一级支流。发源于海拔2824m的一脚踏三县的秦岭北侧，流向西南——东北，于西骆峪口流出山区，北流朱田号东折，在六家庄接纳泸河，从高王号注入黑河。沙河自峪口西骆峪水库以下基本断流，至县城南的下游潜水出露。山区段称西骆峪河，平原称沙河，流域最大汇流长度27km；主河道长25.8km，流域面积79.7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。峪口以下河长22km，流域面积25.9k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，沙河流域总面积105.2k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，该流域山区段植被破坏较为严重，为次生林和灌草植被。</w:t>
      </w:r>
    </w:p>
    <w:p w14:paraId="20A2383A">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辛口河是沙河的支流，发源于海拔1843m的青岗砭，接纳辛口峪、华山沟、九沟水流，河长7.8km，流域面积18.9k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。辛口河出峪北流4km入沙河。</w:t>
      </w:r>
    </w:p>
    <w:p w14:paraId="7CB2F8D5">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就峪河是黑河较大的支流，发源于海拔2631m的四方台北侧，于就峪口流出山区，经楼观镇、司竹镇，于马坊村东流入黑河。就峪河长38.5km；流域面积95.4k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。峪口建西楼观水电站及就惠渠引水坝。源头林木茂密，植被良好。峪口山坡大部被垦为农田，植被破坏，水土流失较为严重。</w:t>
      </w:r>
    </w:p>
    <w:p w14:paraId="3A3669D4">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马岔河由杏柿沟、团标峪、马岔峪水汇流而成。团标峪、马岔峪均系浅山石沟，开垦过度，植被破坏，水土流失较为严重。峪口下河道长5km，洪水泥沙汇入就峪河。</w:t>
      </w:r>
    </w:p>
    <w:p w14:paraId="2A20AC3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赤峪河是黑河的支流，由赤峪、牛角沟、浅石沟水汇流而成。山区河长10.3km，流域面积17.6k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，平原河长13.2km，自干沟村东北入黑河。</w:t>
      </w:r>
    </w:p>
    <w:p w14:paraId="0B2DA7F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大曲河是赤峪河的支流，由大曲沟、小曲沟汇流而成。大曲沟长4km，流域多为灌草植被，集雨面积9.1k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。出山后汇浅石沟、牛角沟水流，由新河槽入赤峪河。</w:t>
      </w:r>
    </w:p>
    <w:p w14:paraId="539E0601">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黄氏河又名黄池河，黑河支流。河源黄龙寨岭，峪口南为浅山石沟，主沟长10km，流域面积21.9k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，于黑惠渠水坝下游入黑河。</w:t>
      </w:r>
    </w:p>
    <w:p w14:paraId="719DCCEC">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（2）汉江水系</w:t>
      </w:r>
    </w:p>
    <w:p w14:paraId="66A695F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湑水河：属长江流域汉江水系一级支流，源于秦岭南坡光头山，沿秦岭南坡脚西北而流，于青龙寨出周至入太白县。周至县境内河长21km，流域面积131.3k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6D44D8EC">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2.1.6 水资源状况</w:t>
      </w:r>
    </w:p>
    <w:p w14:paraId="00F5E34C">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（1）地表水资源</w:t>
      </w:r>
    </w:p>
    <w:p w14:paraId="075644A1">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 地表水资源量</w:t>
      </w:r>
    </w:p>
    <w:p w14:paraId="2C940CC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周至县地表水资源多年平均值为10.14亿m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。平水年（保证率50%）、中等干旱年（保证率75%）和特干旱年（保证率95%），分别为9.55亿m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、7.37亿m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和4.91亿m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414E00D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② 地表水资源的时空分布</w:t>
      </w:r>
    </w:p>
    <w:p w14:paraId="1A31D75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地表水资源主要来源于大气降水，其变化规律受降水、地形及下垫面的影响，周至县径流深从北向南递增，山区与平原差异非常明显，南部山区最高值500mm，北部平原最低为50mm。秦岭山区一般在200-500mm，沿山台塬一般在100-200mm之间，北部平原一般在50-100mm之间。地表水资源地区分布极不均匀，秦岭山区年径流量94124万m</w:t>
      </w:r>
      <w:r>
        <w:rPr>
          <w:rFonts w:hint="eastAsia" w:ascii="仿宋_GB2312" w:hAnsi="仿宋_GB2312" w:eastAsia="仿宋_GB2312" w:cs="仿宋_GB2312"/>
          <w:color w:val="auto"/>
          <w:spacing w:val="0"/>
          <w:sz w:val="32"/>
          <w:szCs w:val="32"/>
          <w:vertAlign w:val="superscript"/>
          <w:lang w:eastAsia="zh-CN"/>
        </w:rPr>
        <w:t>3</w:t>
      </w:r>
      <w:r>
        <w:rPr>
          <w:rFonts w:hint="eastAsia" w:ascii="仿宋_GB2312" w:hAnsi="仿宋_GB2312" w:eastAsia="仿宋_GB2312" w:cs="仿宋_GB2312"/>
          <w:color w:val="auto"/>
          <w:spacing w:val="0"/>
          <w:sz w:val="32"/>
          <w:szCs w:val="32"/>
          <w:lang w:eastAsia="zh-CN"/>
        </w:rPr>
        <w:t>，占全县径流量92.8%，平均每平方公里径流44.2万m</w:t>
      </w:r>
      <w:r>
        <w:rPr>
          <w:rFonts w:hint="eastAsia" w:ascii="仿宋_GB2312" w:hAnsi="仿宋_GB2312" w:eastAsia="仿宋_GB2312" w:cs="仿宋_GB2312"/>
          <w:color w:val="auto"/>
          <w:spacing w:val="0"/>
          <w:sz w:val="32"/>
          <w:szCs w:val="32"/>
          <w:vertAlign w:val="superscript"/>
          <w:lang w:eastAsia="zh-CN"/>
        </w:rPr>
        <w:t>3</w:t>
      </w:r>
      <w:r>
        <w:rPr>
          <w:rFonts w:hint="eastAsia" w:ascii="仿宋_GB2312" w:hAnsi="仿宋_GB2312" w:eastAsia="仿宋_GB2312" w:cs="仿宋_GB2312"/>
          <w:color w:val="auto"/>
          <w:spacing w:val="0"/>
          <w:sz w:val="32"/>
          <w:szCs w:val="32"/>
          <w:lang w:eastAsia="zh-CN"/>
        </w:rPr>
        <w:t>，山外平原区年径流量7355万m</w:t>
      </w:r>
      <w:r>
        <w:rPr>
          <w:rFonts w:hint="eastAsia" w:ascii="仿宋_GB2312" w:hAnsi="仿宋_GB2312" w:eastAsia="仿宋_GB2312" w:cs="仿宋_GB2312"/>
          <w:color w:val="auto"/>
          <w:spacing w:val="0"/>
          <w:sz w:val="32"/>
          <w:szCs w:val="32"/>
          <w:vertAlign w:val="superscript"/>
          <w:lang w:eastAsia="zh-CN"/>
        </w:rPr>
        <w:t>3</w:t>
      </w:r>
      <w:r>
        <w:rPr>
          <w:rFonts w:hint="eastAsia" w:ascii="仿宋_GB2312" w:hAnsi="仿宋_GB2312" w:eastAsia="仿宋_GB2312" w:cs="仿宋_GB2312"/>
          <w:color w:val="auto"/>
          <w:spacing w:val="0"/>
          <w:sz w:val="32"/>
          <w:szCs w:val="32"/>
          <w:lang w:eastAsia="zh-CN"/>
        </w:rPr>
        <w:t>，占全县总量的7.2%，平均每平方公里径流量10.6万m</w:t>
      </w:r>
      <w:r>
        <w:rPr>
          <w:rFonts w:hint="eastAsia" w:ascii="仿宋_GB2312" w:hAnsi="仿宋_GB2312" w:eastAsia="仿宋_GB2312" w:cs="仿宋_GB2312"/>
          <w:color w:val="auto"/>
          <w:spacing w:val="0"/>
          <w:sz w:val="32"/>
          <w:szCs w:val="32"/>
          <w:vertAlign w:val="superscript"/>
          <w:lang w:eastAsia="zh-CN"/>
        </w:rPr>
        <w:t>3</w:t>
      </w:r>
      <w:r>
        <w:rPr>
          <w:rFonts w:hint="eastAsia" w:ascii="仿宋_GB2312" w:hAnsi="仿宋_GB2312" w:eastAsia="仿宋_GB2312" w:cs="仿宋_GB2312"/>
          <w:color w:val="auto"/>
          <w:spacing w:val="0"/>
          <w:sz w:val="32"/>
          <w:szCs w:val="32"/>
          <w:lang w:eastAsia="zh-CN"/>
        </w:rPr>
        <w:t>。</w:t>
      </w:r>
    </w:p>
    <w:p w14:paraId="3C1D0F88">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（2）地下水资源</w:t>
      </w:r>
    </w:p>
    <w:p w14:paraId="5B62F9C7">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 地下水资源量</w:t>
      </w:r>
    </w:p>
    <w:p w14:paraId="76E15F4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平原区地下水总补给量为3.53亿m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，秦岭山区地下水总补给量3.21亿m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，全县地下水总补给资源量，即是平原与山区之和为6.74亿m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。全县地下水总资源量为5.90亿m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69608549">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② 地下水可开采资源量</w:t>
      </w:r>
    </w:p>
    <w:p w14:paraId="7CDF9C9F">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周至县山区地下水资源以基流形式已转为地表水。因此，地下水可开采量是以平原区而计算的，平原区地下水年可开采量为27932万m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2863B8A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（3）水资源总量</w:t>
      </w:r>
    </w:p>
    <w:p w14:paraId="4C585C0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平原区河川径流量为0.74亿m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，平原区地下水资源量3.44亿m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，平原区水资源总量即为两者之和，减去地表水与地下水之间的重复量，平原区水资源总量为2.02亿m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1F7A982C">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山区地表水径流量和山区河川流量，即等于山区河川径流量也就是山区水资源总量为9.41亿m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w:t>
      </w:r>
    </w:p>
    <w:p w14:paraId="14A89C0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全县水资源总量等平原地区水资源总量和山区水资源总量之和，为11.43亿m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周至水资源比较丰富，其特点是：地形分布比较优越，产用界线分明，便于开发利用。山区面积大，地势由高渐低，植被良好，为天然水源涵养区，全县15条河流经平原，是地下水补给的主要来源。平原地下水埋藏浅、富水性强，有利于灌溉。</w:t>
      </w:r>
    </w:p>
    <w:p w14:paraId="5AD9A39B">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2.1.7 野生动植物资源状况</w:t>
      </w:r>
    </w:p>
    <w:p w14:paraId="4E1F94C8">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（1）野生植物资源</w:t>
      </w:r>
    </w:p>
    <w:p w14:paraId="248A9047">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周至县湿地植物种类非常丰富，共有植物211科657属1116种（含种下类群）。其中，苔藓植物55科99属189种，蕨类植物18科26属33种，种子植物138科532属894种。</w:t>
      </w:r>
    </w:p>
    <w:p w14:paraId="67DEFA32">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属暖温带落叶阔叶林地带。北部平原地区天然植被已不复存在，以栽培植被为主，栽培农作物有小麦、玉米、油菜、豆类等；栽培树种主要有杨类、刺槐、泡桐、臭椿、白榆、中槐、楸树等，果树类有猕猴桃、油桃、桃、杏等。南部秦岭山区是森林集中分布地区，现存植被多为天然次生林。该区域地处我国华北、华中和横断山脉三个植物区系交汇地带，属于典型的暖温带气候，区域内森林茂密、植被良好，物种丰富，区系复杂。随着海拔高度的增高，植被分布具有明显的垂直分布规律。海拔800m以下为侧柏林带，建群树种以侧柏为主，生长缓慢，人为破坏，呈片状分布；海拔800-1500m是以栎类为主的落叶阔叶林带，多为林相残次的天然萌生林，只有在交通不便，人为活动少的地段才有部分实生林；海拔1500-2200m为松栎混交林带，主要树种为锐齿栎、华山松、油松、山杨、辽东栎、漆树等，林相复杂，是秦岭北坡垂直分布带中面积最大的一个带；海拔2200-2600m为桦木林带，主要树种有红桦和光皮桦等，林相相对整齐；海拔2600-3000m为冷杉林带，主要树种为巴山冷杉，多为纯林，林相整齐；海拔2700-3400m为落叶松林带，主要树种为太白红杉；海拔3400m以上为高山灌丛草甸，主要灌木为头花杜鹃、杯腺柳、高山绣线菊等，一般生长矮小。</w:t>
      </w:r>
    </w:p>
    <w:p w14:paraId="069BDFF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内组成林分的主要优势树种有：油松、华山松、冷杉、落叶松、桦类、山杨、漆树、栓皮栎、椴树、水曲柳、刺槐、楸树、榆类等硬阔叶树种以及杨类等软阔叶树种。灌木主要有：黄栌、胡枝子、胡颓子、六道木、绣线菊、高山杜鹃、忍冬、杯腺柳，马桑、木姜子、榛子、荚迷、泡花树、栒子、盐肤木、马桑、卫茅、松华竹、箭竹以及五味子、葛藤等。地</w:t>
      </w:r>
      <w:r>
        <w:rPr>
          <w:rFonts w:hint="eastAsia" w:ascii="仿宋_GB2312" w:hAnsi="仿宋_GB2312" w:eastAsia="仿宋_GB2312" w:cs="仿宋_GB2312"/>
          <w:color w:val="auto"/>
          <w:spacing w:val="-6"/>
          <w:sz w:val="32"/>
          <w:szCs w:val="32"/>
          <w:lang w:eastAsia="zh-CN"/>
        </w:rPr>
        <w:t>被物主要有禾草、蒿类、淫羊霍、鹿啼草、荨麻、蕨类、苔藓等。</w:t>
      </w:r>
    </w:p>
    <w:p w14:paraId="415B41E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（2）野生动物资源</w:t>
      </w:r>
    </w:p>
    <w:p w14:paraId="6E3D612B">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陕西周至湿地共有野生脊椎动物320种，隶属24目76科195属。在这些野生动物中，鱼类、两栖类、爬行类、鸟类、哺乳类种数分别为44、9、21、245、1种，占陕西省脊椎动物总数（932种）的34.33%。其中，湿地内分布有国家重点保护脊椎动物45种。其中，国家I级重点保护物种6种，占总种数的1.99%；Ⅱ级重点保护物种39种，占总种数的12.19%。鱼类Ⅱ级保护动物有秦岭细鳞鲑、渭河裸重唇鱼和多鳞白甲鱼3种，两栖Ⅱ级保护动物为大鲵和山溪鲵2种；I级保护鸟类6种，为朱鹮、黑鹳、金雕、秃鹫、大鸨和黄胸鹀；Ⅱ级保护鸟类33种，如松雀鹰、红腹锦鸡、斑头鸺鹠等；Ⅱ级保护哺乳类1种，为水獭。</w:t>
      </w:r>
    </w:p>
    <w:p w14:paraId="441060C8">
      <w:pPr>
        <w:pStyle w:val="3"/>
        <w:keepNext w:val="0"/>
        <w:keepLines w:val="0"/>
        <w:pageBreakBefore w:val="0"/>
        <w:widowControl w:val="0"/>
        <w:kinsoku/>
        <w:wordWrap/>
        <w:overflowPunct w:val="0"/>
        <w:topLinePunct/>
        <w:autoSpaceDE/>
        <w:autoSpaceDN/>
        <w:bidi w:val="0"/>
        <w:adjustRightInd/>
        <w:snapToGrid w:val="0"/>
        <w:spacing w:before="0" w:after="0" w:line="600" w:lineRule="exact"/>
        <w:ind w:firstLine="640" w:firstLineChars="200"/>
        <w:jc w:val="left"/>
        <w:rPr>
          <w:rFonts w:hint="eastAsia" w:ascii="楷体_GB2312" w:hAnsi="楷体_GB2312" w:eastAsia="楷体_GB2312" w:cs="楷体_GB2312"/>
          <w:color w:val="auto"/>
          <w:sz w:val="32"/>
          <w:szCs w:val="32"/>
        </w:rPr>
      </w:pPr>
      <w:bookmarkStart w:id="11" w:name="bookmark10"/>
      <w:bookmarkEnd w:id="11"/>
      <w:bookmarkStart w:id="12" w:name="bookmark11"/>
      <w:bookmarkEnd w:id="12"/>
      <w:bookmarkStart w:id="13" w:name="_Toc180762985"/>
      <w:r>
        <w:rPr>
          <w:rFonts w:hint="eastAsia" w:ascii="楷体_GB2312" w:hAnsi="楷体_GB2312" w:eastAsia="楷体_GB2312" w:cs="楷体_GB2312"/>
          <w:color w:val="auto"/>
          <w:sz w:val="32"/>
          <w:szCs w:val="32"/>
        </w:rPr>
        <w:t>2.2 发展概况</w:t>
      </w:r>
      <w:bookmarkEnd w:id="13"/>
    </w:p>
    <w:p w14:paraId="57DBE21B">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2.2.1 历史沿革</w:t>
      </w:r>
    </w:p>
    <w:p w14:paraId="502D7F68">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周至建县两千余年，因“山曲为盩，水曲为厔”而得名，南依秦岭，北濒渭水，素有“金周至”之美誉，是西安的西大门，全县总面积2945.32k</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其中山区占76%。周至自然生态良好，是国家级生态示范县、全国首批最具魅力生态旅游县、国家重点生态功能区和国家主体功能区建设试点示范县；全县森林覆盖率为66.6%，森林面积占全县森林总面积的52%，秦岭北麓面积占全县秦岭北麓总面积的41.8%；境内15条河流年径流量10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，年向市区供水3.05亿m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是西安市的主要水源地。周至文化底蕴深厚，有“天下第一福地”老子讲授《道德经》的楼观台，因白居易创作《长恨歌》和隋代佛舍利而扬名海内外的仙游寺，华夏正财神赵公明故里，大儒李二曲等人文史迹。农业特色鲜明，以猕猴桃、苗木花卉、无公害蔬菜为主的农业特色产业形成规模。</w:t>
      </w:r>
    </w:p>
    <w:p w14:paraId="4E9B24F8">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 行政区划</w:t>
      </w:r>
    </w:p>
    <w:p w14:paraId="4CAE0B71">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辖青化镇、哑柏镇、四屯镇、二曲街道、富仁镇、司竹镇、终南镇、尚村镇、竹峪镇、翠峰镇、广济镇、马召镇、楼观镇、集贤镇、九峰镇、骆峪镇、陈河镇、厚畛子镇、板房子镇、王家河镇20个乡镇（街道），263个行政村。</w:t>
      </w:r>
    </w:p>
    <w:p w14:paraId="3CB6EDE8">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2.2.3 人口状况</w:t>
      </w:r>
    </w:p>
    <w:p w14:paraId="656CB97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年末全县户籍总人口694992人。年末全县常住人口55.88万人，比上年减少800人。全县城镇人口185969人，乡村人口372831人，分别占常住总人口数的33.28%和66.72%，全县人口出生率9.86‰，死亡率10.35‰；全县城镇化率33.28%，比上年提高2.85个百分点。</w:t>
      </w:r>
    </w:p>
    <w:p w14:paraId="23A64F74">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2.2.4 经济发展</w:t>
      </w:r>
    </w:p>
    <w:p w14:paraId="194ABAAA">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年全年实现生产总值（GDP）184.06亿元，较上年增长7.9%。其中：第一产业实现增加值44.23亿元，增长3.9%；第二产业实现增加值46.62亿元，增长21.0%；第三产业实现增加值93.21亿元，增长3.6%。三次产业占GDP比重为24.03：25.33：50.64。人均生产总值32915元，较上年增加4388元。全年非公有制经济增加值102.94亿元，占GDP比重为55.9%，较2022年提高5.8个百分点。</w:t>
      </w:r>
    </w:p>
    <w:p w14:paraId="5F2353D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全年城镇新增就业人数2390人；全年脱贫人口（含监测对象）转移就业人数45586人。</w:t>
      </w:r>
    </w:p>
    <w:p w14:paraId="40BFF6A3">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年地方财政总收入59976万元，较上年增长59.18%。全年地方财政一般预算收入31751万元，扣除留抵退税因素后增长9.87%。其中：税收收入18319万元，扣除留抵退税因素后增长17.59%；非税收入13432万元，较上年同期增长0.84%。</w:t>
      </w:r>
    </w:p>
    <w:p w14:paraId="5D2DE759">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全县规模以上工业增加值比上年增长48.8%。全县规模以上工业总产值比上年增长51.3%。县属规模以上工业增加值比上年下降7.3%。规模以上新兴产业总产值增长36.32%。县属规模以上工业总产值下降15.9%。</w:t>
      </w:r>
    </w:p>
    <w:p w14:paraId="07A0EFE6">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农林牧渔业总产值79.39亿元，较上年可比增长3.6%。其中：农业（种植业）产值55.44亿元，占农林牧渔业总产值的69.84%；畜牧业产值9.01亿元，占农林牧渔业总产值的11.35%。农林牧渔业增加值49.14亿元，可比增长4.1%。</w:t>
      </w:r>
    </w:p>
    <w:p w14:paraId="790902D0">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2.2.5 文化旅游</w:t>
      </w:r>
    </w:p>
    <w:p w14:paraId="63484D7A">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是陕西历史最悠久的名县之一，建于汉武帝太初元年（公元前104年），山曲水折是该县主要地貌特征。主脉秦岭横贯境南，山势参差错落，迤逦东下，其间叠峰翠岭，巅峦逶迤，其中太白山为秦岭最高峰，风景犹佳。历史在这里积淀了深厚的文化底蕴，留下了丰富的文化遗存。周至县的历史文化资源丰富，特色鲜明，价值突出，有唯一道文化发祥地——楼观台、唯一隋代现存的砖塔——法王塔、见证中西文化交流和丝绸之路的大秦寺塔；有财神赵公明故里、仙游寺、大秦寺、完整的太白山第四纪冰川遗迹、老县城、傥骆古道等遗迹。</w:t>
      </w:r>
    </w:p>
    <w:p w14:paraId="128DE6A7">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历史悠久，山水擅关中第一，山川秀丽，风景名胜，文物古迹颇多，人文和自然景观十分丰富，汉家离宫，唐家园林，星罗棋布。道文化发祥地的楼观台是老子讲授《道德经》之地，世称“天下第一福地”，现有古迹60余处，属国家级重点风景名胜区。黑水河畔的仙游寺，曾任周至县尉的唐代大诗人白居易所做的千古绝唱《长恨歌》诞生于此，全国重点保护文物——法王塔，以隋代佛舍利的出土而扬名海内外。屹立于县城西的“八云塔”为唐代建筑，被国务院批准列入第五批全国重点文物保护单位名单。“积雪六月天”的秦岭主峰太白山，海拔3767.2m，原始森林、高山湖泊神奇秀美，珍稀动物种类繁多，素有“北方的西双版纳”“亚洲动植物园”。</w:t>
      </w:r>
    </w:p>
    <w:p w14:paraId="11609CD0">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沿107省道，还能看到“饿死不食周粟”的春秋名士伯夷、叔齐隐居的首阳山，位于赵</w:t>
      </w:r>
      <w:r>
        <w:rPr>
          <w:rFonts w:hint="eastAsia" w:hAnsi="仿宋_GB2312" w:cs="仿宋_GB2312"/>
          <w:color w:val="auto"/>
          <w:sz w:val="32"/>
          <w:szCs w:val="32"/>
          <w:lang w:eastAsia="zh-CN"/>
        </w:rPr>
        <w:t>代</w:t>
      </w:r>
      <w:r>
        <w:rPr>
          <w:rFonts w:hint="eastAsia" w:ascii="仿宋_GB2312" w:hAnsi="仿宋_GB2312" w:eastAsia="仿宋_GB2312" w:cs="仿宋_GB2312"/>
          <w:color w:val="auto"/>
          <w:sz w:val="32"/>
          <w:szCs w:val="32"/>
          <w:lang w:eastAsia="zh-CN"/>
        </w:rPr>
        <w:t>村的华夏正财神赵公明故里，李白秋访的玉真观，黄巢誓师的黄池峪，马召南塬的古战场，古时通达南北的重要通道——傥骆道，秦岭深处的绝尘净土佛坪厅故城等。老县城深处秦岭腹地，是穿越秦岭贯通蜀汉古栈道——傥骆道的要冲，修建于清道光五年，为当时的佛坪厅府所在地。这里是一个四面环山、风光迤逦、民风淳朴，有着清代遗风的宁静处所，海拔1700m，现已辟为保护区。在终南山北麓一带，自然风光旖旎俊秀，人文景观星罗棋布，旅游资源更是十分丰富。陕西太白山国家级自然保护区、陕西周至国家级自然保护区（陕西周至老县城国家级自然保护区，被并）、陕西楼观台国家森林公园、陕西黑河国家森林公园、陕西省翠峰山森林公园等环境幽雅，景色迷人。这里就像一个天然的绿色矿藏，吸引着大批专家、学者、游人探访，愉悦身心。</w:t>
      </w:r>
    </w:p>
    <w:p w14:paraId="776A1BA7">
      <w:pPr>
        <w:pStyle w:val="3"/>
        <w:keepNext w:val="0"/>
        <w:keepLines w:val="0"/>
        <w:pageBreakBefore w:val="0"/>
        <w:widowControl w:val="0"/>
        <w:kinsoku/>
        <w:wordWrap/>
        <w:overflowPunct w:val="0"/>
        <w:topLinePunct/>
        <w:autoSpaceDE/>
        <w:autoSpaceDN/>
        <w:bidi w:val="0"/>
        <w:adjustRightInd/>
        <w:snapToGrid w:val="0"/>
        <w:spacing w:before="0" w:after="0" w:line="600" w:lineRule="exact"/>
        <w:ind w:firstLine="640" w:firstLineChars="200"/>
        <w:jc w:val="left"/>
        <w:rPr>
          <w:rFonts w:hint="eastAsia" w:ascii="楷体_GB2312" w:hAnsi="楷体_GB2312" w:eastAsia="楷体_GB2312" w:cs="楷体_GB2312"/>
          <w:color w:val="auto"/>
          <w:sz w:val="32"/>
          <w:szCs w:val="32"/>
        </w:rPr>
      </w:pPr>
      <w:bookmarkStart w:id="14" w:name="bookmark13"/>
      <w:bookmarkEnd w:id="14"/>
      <w:bookmarkStart w:id="15" w:name="bookmark12"/>
      <w:bookmarkEnd w:id="15"/>
      <w:bookmarkStart w:id="16" w:name="_Toc180762986"/>
      <w:r>
        <w:rPr>
          <w:rFonts w:hint="eastAsia" w:ascii="楷体_GB2312" w:hAnsi="楷体_GB2312" w:eastAsia="楷体_GB2312" w:cs="楷体_GB2312"/>
          <w:color w:val="auto"/>
          <w:sz w:val="32"/>
          <w:szCs w:val="32"/>
        </w:rPr>
        <w:t>2.3 湿地资源概况</w:t>
      </w:r>
      <w:bookmarkEnd w:id="16"/>
    </w:p>
    <w:p w14:paraId="4C52BF81">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2.3.1 湿地资源现状</w:t>
      </w:r>
    </w:p>
    <w:p w14:paraId="2DFBD097">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2022年开始施行的《中华人民共和国湿地保护法》、2023年修订的《陕西省湿地保护条例》以及2024年修订的《西安市湿地保护条例》，水田以及用于养殖的人工的水域和滩涂不属于湿地，故本规划统计湿地类型和面积时未将水产养殖场统计在内。</w:t>
      </w:r>
    </w:p>
    <w:p w14:paraId="28B4313E">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（1）湿地类型与面积</w:t>
      </w:r>
    </w:p>
    <w:p w14:paraId="1C60917D">
      <w:pPr>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湿地从自然分区上来说，属于我国八大湿地生态区中的黄淮海湿地生态区。根据《中华人民共和国湿地保护法》以及湿地资源调查结果，全县湿地可划分为3大类6型，即河流湿地、湖泊湿地、人工湿地3类，永久性河流、季节性或间歇性河流、洪泛平原湿地、永久性淡水湖、库塘、运河或输水河6型。详见表2-1。</w:t>
      </w:r>
    </w:p>
    <w:p w14:paraId="5CEC0091">
      <w:pPr>
        <w:kinsoku/>
        <w:spacing w:line="560" w:lineRule="exact"/>
        <w:jc w:val="center"/>
        <w:rPr>
          <w:rFonts w:ascii="Times New Roman" w:hAnsi="Times New Roman" w:eastAsia="仿宋" w:cs="Times New Roman"/>
          <w:b/>
          <w:bCs/>
          <w:color w:val="auto"/>
          <w:sz w:val="32"/>
          <w:szCs w:val="32"/>
          <w:lang w:eastAsia="zh-CN"/>
        </w:rPr>
      </w:pPr>
      <w:r>
        <w:rPr>
          <w:rFonts w:hint="eastAsia" w:ascii="仿宋_GB2312" w:hAnsi="仿宋_GB2312" w:eastAsia="仿宋_GB2312" w:cs="仿宋_GB2312"/>
          <w:b/>
          <w:bCs/>
          <w:color w:val="auto"/>
          <w:sz w:val="32"/>
          <w:szCs w:val="32"/>
          <w:lang w:eastAsia="zh-CN"/>
        </w:rPr>
        <w:t>表2-1 周至县湿地类型分类一览表</w:t>
      </w:r>
    </w:p>
    <w:tbl>
      <w:tblPr>
        <w:tblStyle w:val="34"/>
        <w:tblpPr w:leftFromText="180" w:rightFromText="180" w:vertAnchor="text" w:horzAnchor="page" w:tblpX="1746" w:tblpY="209"/>
        <w:tblOverlap w:val="never"/>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936"/>
        <w:gridCol w:w="627"/>
        <w:gridCol w:w="2368"/>
        <w:gridCol w:w="3888"/>
      </w:tblGrid>
      <w:tr w14:paraId="491A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579" w:type="dxa"/>
            <w:vAlign w:val="center"/>
          </w:tcPr>
          <w:p w14:paraId="01A60CF1">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代码</w:t>
            </w:r>
          </w:p>
        </w:tc>
        <w:tc>
          <w:tcPr>
            <w:tcW w:w="936" w:type="dxa"/>
            <w:vAlign w:val="center"/>
          </w:tcPr>
          <w:p w14:paraId="7B5D6F5B">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湿地类</w:t>
            </w:r>
          </w:p>
        </w:tc>
        <w:tc>
          <w:tcPr>
            <w:tcW w:w="627" w:type="dxa"/>
            <w:vAlign w:val="center"/>
          </w:tcPr>
          <w:p w14:paraId="0439A0BA">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代码</w:t>
            </w:r>
          </w:p>
        </w:tc>
        <w:tc>
          <w:tcPr>
            <w:tcW w:w="2368" w:type="dxa"/>
            <w:vAlign w:val="center"/>
          </w:tcPr>
          <w:p w14:paraId="5E5A89F0">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湿地型</w:t>
            </w:r>
          </w:p>
        </w:tc>
        <w:tc>
          <w:tcPr>
            <w:tcW w:w="3888" w:type="dxa"/>
            <w:tcMar>
              <w:top w:w="0" w:type="dxa"/>
              <w:left w:w="113" w:type="dxa"/>
              <w:bottom w:w="0" w:type="dxa"/>
              <w:right w:w="113" w:type="dxa"/>
            </w:tcMar>
            <w:vAlign w:val="center"/>
          </w:tcPr>
          <w:p w14:paraId="6FB0C9B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划分技术标准</w:t>
            </w:r>
          </w:p>
        </w:tc>
      </w:tr>
      <w:tr w14:paraId="30B7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579" w:type="dxa"/>
            <w:vMerge w:val="restart"/>
            <w:vAlign w:val="center"/>
          </w:tcPr>
          <w:p w14:paraId="714E28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Ⅱ</w:t>
            </w:r>
          </w:p>
        </w:tc>
        <w:tc>
          <w:tcPr>
            <w:tcW w:w="936" w:type="dxa"/>
            <w:vMerge w:val="restart"/>
            <w:vAlign w:val="center"/>
          </w:tcPr>
          <w:p w14:paraId="7D673EED">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河流湿地</w:t>
            </w:r>
          </w:p>
        </w:tc>
        <w:tc>
          <w:tcPr>
            <w:tcW w:w="627" w:type="dxa"/>
            <w:vAlign w:val="center"/>
          </w:tcPr>
          <w:p w14:paraId="3BB264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Ⅱ1</w:t>
            </w:r>
          </w:p>
        </w:tc>
        <w:tc>
          <w:tcPr>
            <w:tcW w:w="2368" w:type="dxa"/>
            <w:vAlign w:val="center"/>
          </w:tcPr>
          <w:p w14:paraId="0991638E">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永久性河流湿地</w:t>
            </w:r>
          </w:p>
        </w:tc>
        <w:tc>
          <w:tcPr>
            <w:tcW w:w="3888" w:type="dxa"/>
            <w:tcMar>
              <w:top w:w="0" w:type="dxa"/>
              <w:left w:w="113" w:type="dxa"/>
              <w:bottom w:w="0" w:type="dxa"/>
              <w:right w:w="113" w:type="dxa"/>
            </w:tcMar>
            <w:vAlign w:val="center"/>
          </w:tcPr>
          <w:p w14:paraId="3AD174F1">
            <w:pPr>
              <w:pStyle w:val="3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常年有河水径流的河流，仅包括河床部分。</w:t>
            </w:r>
          </w:p>
        </w:tc>
      </w:tr>
      <w:tr w14:paraId="40F4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579" w:type="dxa"/>
            <w:vMerge w:val="continue"/>
            <w:vAlign w:val="center"/>
          </w:tcPr>
          <w:p w14:paraId="6BED1D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lang w:eastAsia="zh-CN"/>
              </w:rPr>
            </w:pPr>
          </w:p>
        </w:tc>
        <w:tc>
          <w:tcPr>
            <w:tcW w:w="936" w:type="dxa"/>
            <w:vMerge w:val="continue"/>
            <w:vAlign w:val="center"/>
          </w:tcPr>
          <w:p w14:paraId="041DA1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lang w:eastAsia="zh-CN"/>
              </w:rPr>
            </w:pPr>
          </w:p>
        </w:tc>
        <w:tc>
          <w:tcPr>
            <w:tcW w:w="627" w:type="dxa"/>
            <w:vAlign w:val="center"/>
          </w:tcPr>
          <w:p w14:paraId="195FA6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Ⅱ2</w:t>
            </w:r>
          </w:p>
        </w:tc>
        <w:tc>
          <w:tcPr>
            <w:tcW w:w="2368" w:type="dxa"/>
            <w:vAlign w:val="center"/>
          </w:tcPr>
          <w:p w14:paraId="7AAADB0E">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季节性或间歇性河流湿地</w:t>
            </w:r>
          </w:p>
        </w:tc>
        <w:tc>
          <w:tcPr>
            <w:tcW w:w="3888" w:type="dxa"/>
            <w:tcMar>
              <w:top w:w="0" w:type="dxa"/>
              <w:left w:w="113" w:type="dxa"/>
              <w:bottom w:w="0" w:type="dxa"/>
              <w:right w:w="113" w:type="dxa"/>
            </w:tcMar>
            <w:vAlign w:val="center"/>
          </w:tcPr>
          <w:p w14:paraId="255D5E74">
            <w:pPr>
              <w:pStyle w:val="3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一年中只有季节性（雨季）或间歇性有水径流的河流。</w:t>
            </w:r>
          </w:p>
        </w:tc>
      </w:tr>
      <w:tr w14:paraId="36D2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trPr>
        <w:tc>
          <w:tcPr>
            <w:tcW w:w="579" w:type="dxa"/>
            <w:vMerge w:val="continue"/>
            <w:vAlign w:val="center"/>
          </w:tcPr>
          <w:p w14:paraId="47105F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lang w:eastAsia="zh-CN"/>
              </w:rPr>
            </w:pPr>
          </w:p>
        </w:tc>
        <w:tc>
          <w:tcPr>
            <w:tcW w:w="936" w:type="dxa"/>
            <w:vMerge w:val="continue"/>
            <w:vAlign w:val="center"/>
          </w:tcPr>
          <w:p w14:paraId="16994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lang w:eastAsia="zh-CN"/>
              </w:rPr>
            </w:pPr>
          </w:p>
        </w:tc>
        <w:tc>
          <w:tcPr>
            <w:tcW w:w="627" w:type="dxa"/>
            <w:vAlign w:val="center"/>
          </w:tcPr>
          <w:p w14:paraId="603D5F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Ⅱ3</w:t>
            </w:r>
          </w:p>
        </w:tc>
        <w:tc>
          <w:tcPr>
            <w:tcW w:w="2368" w:type="dxa"/>
            <w:vAlign w:val="center"/>
          </w:tcPr>
          <w:p w14:paraId="7875C38D">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洪泛平原湿地</w:t>
            </w:r>
          </w:p>
        </w:tc>
        <w:tc>
          <w:tcPr>
            <w:tcW w:w="3888" w:type="dxa"/>
            <w:tcMar>
              <w:top w:w="0" w:type="dxa"/>
              <w:left w:w="113" w:type="dxa"/>
              <w:bottom w:w="0" w:type="dxa"/>
              <w:right w:w="113" w:type="dxa"/>
            </w:tcMar>
            <w:vAlign w:val="center"/>
          </w:tcPr>
          <w:p w14:paraId="0D88F3CE">
            <w:pPr>
              <w:pStyle w:val="3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在丰水季节由洪水泛滥的河滩、河心洲、河谷、季节性泛滥的草地以及保持了常年或季节性被水浸润内陆三角洲所组成。</w:t>
            </w:r>
          </w:p>
        </w:tc>
      </w:tr>
      <w:tr w14:paraId="0237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579" w:type="dxa"/>
            <w:vAlign w:val="center"/>
          </w:tcPr>
          <w:p w14:paraId="1D7850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Ⅲ</w:t>
            </w:r>
          </w:p>
        </w:tc>
        <w:tc>
          <w:tcPr>
            <w:tcW w:w="936" w:type="dxa"/>
            <w:vAlign w:val="center"/>
          </w:tcPr>
          <w:p w14:paraId="672ADE98">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湖泊湿地</w:t>
            </w:r>
          </w:p>
        </w:tc>
        <w:tc>
          <w:tcPr>
            <w:tcW w:w="627" w:type="dxa"/>
            <w:vAlign w:val="center"/>
          </w:tcPr>
          <w:p w14:paraId="304305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Ⅲ1</w:t>
            </w:r>
          </w:p>
        </w:tc>
        <w:tc>
          <w:tcPr>
            <w:tcW w:w="2368" w:type="dxa"/>
            <w:vAlign w:val="center"/>
          </w:tcPr>
          <w:p w14:paraId="1716779A">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永久性淡水湖湿地</w:t>
            </w:r>
          </w:p>
        </w:tc>
        <w:tc>
          <w:tcPr>
            <w:tcW w:w="3888" w:type="dxa"/>
            <w:tcMar>
              <w:top w:w="0" w:type="dxa"/>
              <w:left w:w="113" w:type="dxa"/>
              <w:bottom w:w="0" w:type="dxa"/>
              <w:right w:w="113" w:type="dxa"/>
            </w:tcMar>
            <w:vAlign w:val="center"/>
          </w:tcPr>
          <w:p w14:paraId="38549BC7">
            <w:pPr>
              <w:pStyle w:val="3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由淡水组成的永久性湖泊。</w:t>
            </w:r>
          </w:p>
        </w:tc>
      </w:tr>
      <w:tr w14:paraId="6E31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rPr>
        <w:tc>
          <w:tcPr>
            <w:tcW w:w="579" w:type="dxa"/>
            <w:vMerge w:val="restart"/>
            <w:vAlign w:val="center"/>
          </w:tcPr>
          <w:p w14:paraId="3957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Ⅴ</w:t>
            </w:r>
          </w:p>
        </w:tc>
        <w:tc>
          <w:tcPr>
            <w:tcW w:w="936" w:type="dxa"/>
            <w:vMerge w:val="restart"/>
            <w:vAlign w:val="center"/>
          </w:tcPr>
          <w:p w14:paraId="75E6C0AB">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人工湿地</w:t>
            </w:r>
          </w:p>
        </w:tc>
        <w:tc>
          <w:tcPr>
            <w:tcW w:w="627" w:type="dxa"/>
            <w:vAlign w:val="center"/>
          </w:tcPr>
          <w:p w14:paraId="43A798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Ⅴ1</w:t>
            </w:r>
          </w:p>
        </w:tc>
        <w:tc>
          <w:tcPr>
            <w:tcW w:w="2368" w:type="dxa"/>
            <w:vAlign w:val="center"/>
          </w:tcPr>
          <w:p w14:paraId="3F6B895F">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库塘</w:t>
            </w:r>
          </w:p>
        </w:tc>
        <w:tc>
          <w:tcPr>
            <w:tcW w:w="3888" w:type="dxa"/>
            <w:tcMar>
              <w:top w:w="0" w:type="dxa"/>
              <w:left w:w="113" w:type="dxa"/>
              <w:bottom w:w="0" w:type="dxa"/>
              <w:right w:w="113" w:type="dxa"/>
            </w:tcMar>
            <w:vAlign w:val="center"/>
          </w:tcPr>
          <w:p w14:paraId="435465BA">
            <w:pPr>
              <w:pStyle w:val="3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为蓄水、发电、农业灌溉、城市景观、农村生活为主要目的而建造的蓄水区。</w:t>
            </w:r>
          </w:p>
        </w:tc>
      </w:tr>
      <w:tr w14:paraId="69C7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579" w:type="dxa"/>
            <w:vMerge w:val="continue"/>
            <w:vAlign w:val="center"/>
          </w:tcPr>
          <w:p w14:paraId="7C87CB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lang w:eastAsia="zh-CN"/>
              </w:rPr>
            </w:pPr>
          </w:p>
        </w:tc>
        <w:tc>
          <w:tcPr>
            <w:tcW w:w="936" w:type="dxa"/>
            <w:vMerge w:val="continue"/>
            <w:vAlign w:val="center"/>
          </w:tcPr>
          <w:p w14:paraId="672EC3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lang w:eastAsia="zh-CN"/>
              </w:rPr>
            </w:pPr>
          </w:p>
        </w:tc>
        <w:tc>
          <w:tcPr>
            <w:tcW w:w="627" w:type="dxa"/>
            <w:vAlign w:val="center"/>
          </w:tcPr>
          <w:p w14:paraId="66A242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Ⅴ2</w:t>
            </w:r>
          </w:p>
        </w:tc>
        <w:tc>
          <w:tcPr>
            <w:tcW w:w="2368" w:type="dxa"/>
            <w:vAlign w:val="center"/>
          </w:tcPr>
          <w:p w14:paraId="4C27B058">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运河、输水河</w:t>
            </w:r>
          </w:p>
        </w:tc>
        <w:tc>
          <w:tcPr>
            <w:tcW w:w="3888" w:type="dxa"/>
            <w:tcMar>
              <w:top w:w="0" w:type="dxa"/>
              <w:left w:w="113" w:type="dxa"/>
              <w:bottom w:w="0" w:type="dxa"/>
              <w:right w:w="113" w:type="dxa"/>
            </w:tcMar>
            <w:vAlign w:val="center"/>
          </w:tcPr>
          <w:p w14:paraId="4015A50C">
            <w:pPr>
              <w:pStyle w:val="38"/>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为输水或水运而建造的人工河流湿地，包括灌溉为主要目的的沟、渠。</w:t>
            </w:r>
          </w:p>
        </w:tc>
      </w:tr>
    </w:tbl>
    <w:p w14:paraId="5D241CD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周至县湿地总面积5477.06h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，其中，河流湿地共有3个湿地型，总面积4860.09h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，占全县湿地面积的88.74%；湖泊湿地共有1个湿地型，面积3.51h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，占0.06%；人工湿</w:t>
      </w:r>
      <w:r>
        <w:rPr>
          <w:rFonts w:hint="eastAsia" w:ascii="仿宋_GB2312" w:hAnsi="仿宋_GB2312" w:eastAsia="仿宋_GB2312" w:cs="仿宋_GB2312"/>
          <w:color w:val="auto"/>
          <w:spacing w:val="-6"/>
          <w:sz w:val="32"/>
          <w:szCs w:val="32"/>
          <w:lang w:eastAsia="zh-CN"/>
        </w:rPr>
        <w:t>地共有2个湿地型，面积613.46h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，占11.20%。详见表2-2。</w:t>
      </w:r>
    </w:p>
    <w:p w14:paraId="7228EE28">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表2-2 周至县湿地类型面积统计表</w:t>
      </w:r>
    </w:p>
    <w:p w14:paraId="62B22AC2">
      <w:pPr>
        <w:kinsoku/>
        <w:spacing w:line="228" w:lineRule="auto"/>
        <w:ind w:right="504" w:rightChars="0"/>
        <w:jc w:val="right"/>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bCs/>
          <w:color w:val="auto"/>
          <w:sz w:val="20"/>
          <w:szCs w:val="20"/>
          <w:lang w:val="en-US" w:eastAsia="zh-CN"/>
        </w:rPr>
        <w:t xml:space="preserve">   </w:t>
      </w:r>
      <w:r>
        <w:rPr>
          <w:rFonts w:hint="eastAsia" w:asciiTheme="minorEastAsia" w:hAnsiTheme="minorEastAsia" w:eastAsiaTheme="minorEastAsia" w:cstheme="minorEastAsia"/>
          <w:b w:val="0"/>
          <w:bCs w:val="0"/>
          <w:color w:val="auto"/>
          <w:sz w:val="20"/>
          <w:szCs w:val="20"/>
          <w:lang w:val="en-US" w:eastAsia="zh-CN"/>
        </w:rPr>
        <w:t xml:space="preserve"> </w:t>
      </w:r>
      <w:r>
        <w:rPr>
          <w:rFonts w:hint="eastAsia" w:asciiTheme="minorEastAsia" w:hAnsiTheme="minorEastAsia" w:eastAsiaTheme="minorEastAsia" w:cstheme="minorEastAsia"/>
          <w:b w:val="0"/>
          <w:bCs w:val="0"/>
          <w:color w:val="auto"/>
          <w:sz w:val="20"/>
          <w:szCs w:val="20"/>
          <w:lang w:eastAsia="zh-CN"/>
        </w:rPr>
        <w:t>单位：公顷</w:t>
      </w:r>
    </w:p>
    <w:tbl>
      <w:tblPr>
        <w:tblStyle w:val="34"/>
        <w:tblW w:w="8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1"/>
        <w:gridCol w:w="2788"/>
        <w:gridCol w:w="1899"/>
        <w:gridCol w:w="1740"/>
      </w:tblGrid>
      <w:tr w14:paraId="5E42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vAlign w:val="center"/>
          </w:tcPr>
          <w:p w14:paraId="62FAF5B9">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湿地类</w:t>
            </w:r>
          </w:p>
        </w:tc>
        <w:tc>
          <w:tcPr>
            <w:tcW w:w="2788" w:type="dxa"/>
            <w:vAlign w:val="center"/>
          </w:tcPr>
          <w:p w14:paraId="7B2BF9DA">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湿地型</w:t>
            </w:r>
          </w:p>
        </w:tc>
        <w:tc>
          <w:tcPr>
            <w:tcW w:w="1899" w:type="dxa"/>
            <w:vAlign w:val="center"/>
          </w:tcPr>
          <w:p w14:paraId="1EA0BE06">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面积</w:t>
            </w:r>
          </w:p>
        </w:tc>
        <w:tc>
          <w:tcPr>
            <w:tcW w:w="1740" w:type="dxa"/>
            <w:vAlign w:val="center"/>
          </w:tcPr>
          <w:p w14:paraId="4C86387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小计</w:t>
            </w:r>
          </w:p>
        </w:tc>
      </w:tr>
      <w:tr w14:paraId="54FE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vAlign w:val="center"/>
          </w:tcPr>
          <w:p w14:paraId="28A0306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6427" w:type="dxa"/>
            <w:gridSpan w:val="3"/>
            <w:vAlign w:val="center"/>
          </w:tcPr>
          <w:p w14:paraId="461636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54</w:t>
            </w:r>
            <w:r>
              <w:rPr>
                <w:rFonts w:hint="eastAsia" w:asciiTheme="minorEastAsia" w:hAnsiTheme="minorEastAsia" w:eastAsiaTheme="minorEastAsia" w:cstheme="minorEastAsia"/>
                <w:b/>
                <w:bCs/>
                <w:color w:val="auto"/>
                <w:sz w:val="20"/>
                <w:szCs w:val="20"/>
                <w:lang w:eastAsia="zh-CN"/>
              </w:rPr>
              <w:t>77.06</w:t>
            </w:r>
          </w:p>
        </w:tc>
      </w:tr>
      <w:tr w14:paraId="3268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vMerge w:val="restart"/>
            <w:tcBorders>
              <w:bottom w:val="nil"/>
            </w:tcBorders>
            <w:vAlign w:val="center"/>
          </w:tcPr>
          <w:p w14:paraId="0F4069C7">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河流湿地</w:t>
            </w:r>
          </w:p>
        </w:tc>
        <w:tc>
          <w:tcPr>
            <w:tcW w:w="2788" w:type="dxa"/>
            <w:vAlign w:val="center"/>
          </w:tcPr>
          <w:p w14:paraId="1D120151">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永久性河流</w:t>
            </w:r>
          </w:p>
        </w:tc>
        <w:tc>
          <w:tcPr>
            <w:tcW w:w="1899" w:type="dxa"/>
            <w:vAlign w:val="center"/>
          </w:tcPr>
          <w:p w14:paraId="03D23D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1799.27</w:t>
            </w:r>
          </w:p>
        </w:tc>
        <w:tc>
          <w:tcPr>
            <w:tcW w:w="1740" w:type="dxa"/>
            <w:vMerge w:val="restart"/>
            <w:tcBorders>
              <w:bottom w:val="nil"/>
            </w:tcBorders>
            <w:vAlign w:val="center"/>
          </w:tcPr>
          <w:p w14:paraId="3DB26A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4860.09</w:t>
            </w:r>
          </w:p>
        </w:tc>
      </w:tr>
      <w:tr w14:paraId="6F6AE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vMerge w:val="continue"/>
            <w:tcBorders>
              <w:top w:val="nil"/>
              <w:bottom w:val="nil"/>
            </w:tcBorders>
            <w:vAlign w:val="center"/>
          </w:tcPr>
          <w:p w14:paraId="7F586A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c>
          <w:tcPr>
            <w:tcW w:w="2788" w:type="dxa"/>
            <w:vAlign w:val="center"/>
          </w:tcPr>
          <w:p w14:paraId="31DCAF48">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季节性或间歇性河流</w:t>
            </w:r>
          </w:p>
        </w:tc>
        <w:tc>
          <w:tcPr>
            <w:tcW w:w="1899" w:type="dxa"/>
            <w:vAlign w:val="center"/>
          </w:tcPr>
          <w:p w14:paraId="0C0E0D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695.78</w:t>
            </w:r>
          </w:p>
        </w:tc>
        <w:tc>
          <w:tcPr>
            <w:tcW w:w="1740" w:type="dxa"/>
            <w:vMerge w:val="continue"/>
            <w:tcBorders>
              <w:top w:val="nil"/>
              <w:bottom w:val="nil"/>
            </w:tcBorders>
            <w:vAlign w:val="center"/>
          </w:tcPr>
          <w:p w14:paraId="0BE4FC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r w14:paraId="0C88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vMerge w:val="continue"/>
            <w:tcBorders>
              <w:top w:val="nil"/>
            </w:tcBorders>
            <w:vAlign w:val="center"/>
          </w:tcPr>
          <w:p w14:paraId="1885AD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c>
          <w:tcPr>
            <w:tcW w:w="2788" w:type="dxa"/>
            <w:vAlign w:val="center"/>
          </w:tcPr>
          <w:p w14:paraId="5B1D24FB">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洪泛平原湿地</w:t>
            </w:r>
          </w:p>
        </w:tc>
        <w:tc>
          <w:tcPr>
            <w:tcW w:w="1899" w:type="dxa"/>
            <w:vAlign w:val="center"/>
          </w:tcPr>
          <w:p w14:paraId="0E22B7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2365.04</w:t>
            </w:r>
          </w:p>
        </w:tc>
        <w:tc>
          <w:tcPr>
            <w:tcW w:w="1740" w:type="dxa"/>
            <w:vMerge w:val="continue"/>
            <w:tcBorders>
              <w:top w:val="nil"/>
            </w:tcBorders>
            <w:vAlign w:val="center"/>
          </w:tcPr>
          <w:p w14:paraId="58D8AB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r w14:paraId="258E0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tcBorders>
              <w:bottom w:val="single" w:color="000000" w:sz="2" w:space="0"/>
            </w:tcBorders>
            <w:vAlign w:val="center"/>
          </w:tcPr>
          <w:p w14:paraId="0645C74F">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湖泊湿地</w:t>
            </w:r>
          </w:p>
        </w:tc>
        <w:tc>
          <w:tcPr>
            <w:tcW w:w="2788" w:type="dxa"/>
            <w:vAlign w:val="center"/>
          </w:tcPr>
          <w:p w14:paraId="4E9EA735">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永久性淡水湖</w:t>
            </w:r>
          </w:p>
        </w:tc>
        <w:tc>
          <w:tcPr>
            <w:tcW w:w="1899" w:type="dxa"/>
            <w:vAlign w:val="center"/>
          </w:tcPr>
          <w:p w14:paraId="4742A5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3.51</w:t>
            </w:r>
          </w:p>
        </w:tc>
        <w:tc>
          <w:tcPr>
            <w:tcW w:w="1740" w:type="dxa"/>
            <w:vAlign w:val="center"/>
          </w:tcPr>
          <w:p w14:paraId="1A1341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3.51</w:t>
            </w:r>
          </w:p>
        </w:tc>
      </w:tr>
      <w:tr w14:paraId="40DD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31" w:type="dxa"/>
            <w:vMerge w:val="restart"/>
            <w:tcBorders>
              <w:bottom w:val="single" w:color="000000" w:sz="2" w:space="0"/>
            </w:tcBorders>
            <w:vAlign w:val="center"/>
          </w:tcPr>
          <w:p w14:paraId="648FF9FC">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人工湿地</w:t>
            </w:r>
          </w:p>
        </w:tc>
        <w:tc>
          <w:tcPr>
            <w:tcW w:w="2788" w:type="dxa"/>
            <w:vAlign w:val="center"/>
          </w:tcPr>
          <w:p w14:paraId="4E5EF078">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库塘</w:t>
            </w:r>
          </w:p>
        </w:tc>
        <w:tc>
          <w:tcPr>
            <w:tcW w:w="1899" w:type="dxa"/>
            <w:vAlign w:val="center"/>
          </w:tcPr>
          <w:p w14:paraId="28D49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554.04</w:t>
            </w:r>
          </w:p>
        </w:tc>
        <w:tc>
          <w:tcPr>
            <w:tcW w:w="1740" w:type="dxa"/>
            <w:vMerge w:val="restart"/>
            <w:tcBorders>
              <w:bottom w:val="nil"/>
            </w:tcBorders>
            <w:vAlign w:val="center"/>
          </w:tcPr>
          <w:p w14:paraId="45EC5F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61</w:t>
            </w:r>
            <w:r>
              <w:rPr>
                <w:rFonts w:hint="eastAsia" w:asciiTheme="minorEastAsia" w:hAnsiTheme="minorEastAsia" w:eastAsiaTheme="minorEastAsia" w:cstheme="minorEastAsia"/>
                <w:color w:val="auto"/>
                <w:sz w:val="20"/>
                <w:szCs w:val="20"/>
                <w:lang w:eastAsia="zh-CN"/>
              </w:rPr>
              <w:t>3.46</w:t>
            </w:r>
          </w:p>
        </w:tc>
      </w:tr>
      <w:tr w14:paraId="2D7E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931" w:type="dxa"/>
            <w:vMerge w:val="continue"/>
            <w:tcBorders>
              <w:top w:val="nil"/>
              <w:bottom w:val="single" w:color="000000" w:sz="2" w:space="0"/>
            </w:tcBorders>
            <w:vAlign w:val="center"/>
          </w:tcPr>
          <w:p w14:paraId="0323D8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c>
          <w:tcPr>
            <w:tcW w:w="2788" w:type="dxa"/>
            <w:tcBorders>
              <w:bottom w:val="single" w:color="000000" w:sz="2" w:space="0"/>
            </w:tcBorders>
            <w:vAlign w:val="center"/>
          </w:tcPr>
          <w:p w14:paraId="59C4883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运河、输水河</w:t>
            </w:r>
          </w:p>
        </w:tc>
        <w:tc>
          <w:tcPr>
            <w:tcW w:w="1899" w:type="dxa"/>
            <w:tcBorders>
              <w:bottom w:val="single" w:color="000000" w:sz="2" w:space="0"/>
            </w:tcBorders>
            <w:vAlign w:val="center"/>
          </w:tcPr>
          <w:p w14:paraId="6547DD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59.42</w:t>
            </w:r>
          </w:p>
        </w:tc>
        <w:tc>
          <w:tcPr>
            <w:tcW w:w="1740" w:type="dxa"/>
            <w:vMerge w:val="continue"/>
            <w:tcBorders>
              <w:top w:val="nil"/>
              <w:bottom w:val="single" w:color="000000" w:sz="2" w:space="0"/>
            </w:tcBorders>
            <w:vAlign w:val="center"/>
          </w:tcPr>
          <w:p w14:paraId="7A55B3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bl>
    <w:p w14:paraId="24B568D7">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（2）各行政区湿地面积</w:t>
      </w:r>
    </w:p>
    <w:p w14:paraId="4B6F041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周至湿地涉及20个乡镇（街道），其中湿地面积最大的是富仁镇，面积为945.51h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，约占全县湿地面积的17.26%，</w:t>
      </w:r>
      <w:r>
        <w:rPr>
          <w:rFonts w:hint="eastAsia" w:ascii="仿宋_GB2312" w:hAnsi="仿宋_GB2312" w:eastAsia="仿宋_GB2312" w:cs="仿宋_GB2312"/>
          <w:color w:val="auto"/>
          <w:spacing w:val="-6"/>
          <w:sz w:val="32"/>
          <w:szCs w:val="32"/>
          <w:lang w:eastAsia="zh-CN"/>
        </w:rPr>
        <w:t>其次为厚畛子镇，面积565.77h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，约占全县湿地面积的10.33%，</w:t>
      </w:r>
      <w:r>
        <w:rPr>
          <w:rFonts w:hint="eastAsia" w:ascii="仿宋_GB2312" w:hAnsi="仿宋_GB2312" w:eastAsia="仿宋_GB2312" w:cs="仿宋_GB2312"/>
          <w:color w:val="auto"/>
          <w:sz w:val="32"/>
          <w:szCs w:val="32"/>
          <w:lang w:eastAsia="zh-CN"/>
        </w:rPr>
        <w:t>湿地面积最小的为翠峰镇，面积34.97h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，约占全县湿地面积的0.64%。其他各乡镇湿地面积及占比详见表2-3。</w:t>
      </w:r>
    </w:p>
    <w:p w14:paraId="37F653FE">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表2-3 周至县各乡镇湿地面积统计表</w:t>
      </w:r>
    </w:p>
    <w:tbl>
      <w:tblPr>
        <w:tblStyle w:val="34"/>
        <w:tblW w:w="83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952"/>
        <w:gridCol w:w="952"/>
        <w:gridCol w:w="952"/>
        <w:gridCol w:w="952"/>
        <w:gridCol w:w="952"/>
        <w:gridCol w:w="952"/>
        <w:gridCol w:w="952"/>
        <w:gridCol w:w="952"/>
      </w:tblGrid>
      <w:tr w14:paraId="5FEBA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5F5F938D">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名称</w:t>
            </w:r>
          </w:p>
        </w:tc>
        <w:tc>
          <w:tcPr>
            <w:tcW w:w="952" w:type="dxa"/>
            <w:vAlign w:val="center"/>
          </w:tcPr>
          <w:p w14:paraId="01C785C9">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周至县</w:t>
            </w:r>
          </w:p>
        </w:tc>
        <w:tc>
          <w:tcPr>
            <w:tcW w:w="952" w:type="dxa"/>
            <w:vAlign w:val="center"/>
          </w:tcPr>
          <w:p w14:paraId="1D393BED">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二曲街</w:t>
            </w:r>
            <w:r>
              <w:rPr>
                <w:rFonts w:hint="eastAsia" w:asciiTheme="minorEastAsia" w:hAnsiTheme="minorEastAsia" w:eastAsiaTheme="minorEastAsia" w:cstheme="minorEastAsia"/>
                <w:b w:val="0"/>
                <w:bCs w:val="0"/>
                <w:color w:val="auto"/>
                <w:sz w:val="20"/>
                <w:szCs w:val="20"/>
                <w:lang w:eastAsia="zh-CN"/>
              </w:rPr>
              <w:t>道</w:t>
            </w:r>
          </w:p>
        </w:tc>
        <w:tc>
          <w:tcPr>
            <w:tcW w:w="952" w:type="dxa"/>
            <w:vAlign w:val="center"/>
          </w:tcPr>
          <w:p w14:paraId="2FEC47D5">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哑柏镇</w:t>
            </w:r>
          </w:p>
        </w:tc>
        <w:tc>
          <w:tcPr>
            <w:tcW w:w="952" w:type="dxa"/>
            <w:vAlign w:val="center"/>
          </w:tcPr>
          <w:p w14:paraId="77CB2757">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终南镇</w:t>
            </w:r>
          </w:p>
        </w:tc>
        <w:tc>
          <w:tcPr>
            <w:tcW w:w="952" w:type="dxa"/>
            <w:vAlign w:val="center"/>
          </w:tcPr>
          <w:p w14:paraId="097CC2F8">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马召镇</w:t>
            </w:r>
          </w:p>
        </w:tc>
        <w:tc>
          <w:tcPr>
            <w:tcW w:w="952" w:type="dxa"/>
            <w:vAlign w:val="center"/>
          </w:tcPr>
          <w:p w14:paraId="575894D8">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楼观镇</w:t>
            </w:r>
          </w:p>
        </w:tc>
        <w:tc>
          <w:tcPr>
            <w:tcW w:w="952" w:type="dxa"/>
            <w:vAlign w:val="center"/>
          </w:tcPr>
          <w:p w14:paraId="45A8E3CD">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集贤镇</w:t>
            </w:r>
          </w:p>
        </w:tc>
        <w:tc>
          <w:tcPr>
            <w:tcW w:w="952" w:type="dxa"/>
            <w:vAlign w:val="center"/>
          </w:tcPr>
          <w:p w14:paraId="00C288F6">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尚村镇</w:t>
            </w:r>
          </w:p>
        </w:tc>
      </w:tr>
      <w:tr w14:paraId="6E22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36C738B2">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合计</w:t>
            </w:r>
          </w:p>
        </w:tc>
        <w:tc>
          <w:tcPr>
            <w:tcW w:w="952" w:type="dxa"/>
            <w:vAlign w:val="center"/>
          </w:tcPr>
          <w:p w14:paraId="07C3DA63">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54</w:t>
            </w:r>
            <w:r>
              <w:rPr>
                <w:rFonts w:hint="eastAsia" w:asciiTheme="minorEastAsia" w:hAnsiTheme="minorEastAsia" w:eastAsiaTheme="minorEastAsia" w:cstheme="minorEastAsia"/>
                <w:b w:val="0"/>
                <w:bCs w:val="0"/>
                <w:color w:val="auto"/>
                <w:sz w:val="20"/>
                <w:szCs w:val="20"/>
                <w:lang w:eastAsia="zh-CN"/>
              </w:rPr>
              <w:t>77.06</w:t>
            </w:r>
          </w:p>
        </w:tc>
        <w:tc>
          <w:tcPr>
            <w:tcW w:w="952" w:type="dxa"/>
            <w:vAlign w:val="center"/>
          </w:tcPr>
          <w:p w14:paraId="2C0759BF">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215.29</w:t>
            </w:r>
          </w:p>
        </w:tc>
        <w:tc>
          <w:tcPr>
            <w:tcW w:w="952" w:type="dxa"/>
            <w:vAlign w:val="center"/>
          </w:tcPr>
          <w:p w14:paraId="0F5BC339">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255.49</w:t>
            </w:r>
          </w:p>
        </w:tc>
        <w:tc>
          <w:tcPr>
            <w:tcW w:w="952" w:type="dxa"/>
            <w:vAlign w:val="center"/>
          </w:tcPr>
          <w:p w14:paraId="0104D743">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226.03</w:t>
            </w:r>
          </w:p>
        </w:tc>
        <w:tc>
          <w:tcPr>
            <w:tcW w:w="952" w:type="dxa"/>
            <w:vAlign w:val="center"/>
          </w:tcPr>
          <w:p w14:paraId="29600DFB">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468.35</w:t>
            </w:r>
          </w:p>
        </w:tc>
        <w:tc>
          <w:tcPr>
            <w:tcW w:w="952" w:type="dxa"/>
            <w:vAlign w:val="center"/>
          </w:tcPr>
          <w:p w14:paraId="3F4699DE">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408.76</w:t>
            </w:r>
          </w:p>
        </w:tc>
        <w:tc>
          <w:tcPr>
            <w:tcW w:w="952" w:type="dxa"/>
            <w:vAlign w:val="center"/>
          </w:tcPr>
          <w:p w14:paraId="32B9243C">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137.52</w:t>
            </w:r>
          </w:p>
        </w:tc>
        <w:tc>
          <w:tcPr>
            <w:tcW w:w="952" w:type="dxa"/>
            <w:vAlign w:val="center"/>
          </w:tcPr>
          <w:p w14:paraId="219C9517">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476.03</w:t>
            </w:r>
          </w:p>
        </w:tc>
      </w:tr>
      <w:tr w14:paraId="15DF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4A4025E9">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占比</w:t>
            </w:r>
          </w:p>
        </w:tc>
        <w:tc>
          <w:tcPr>
            <w:tcW w:w="952" w:type="dxa"/>
            <w:vAlign w:val="center"/>
          </w:tcPr>
          <w:p w14:paraId="2F18A82B">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100.00%</w:t>
            </w:r>
          </w:p>
        </w:tc>
        <w:tc>
          <w:tcPr>
            <w:tcW w:w="952" w:type="dxa"/>
            <w:vAlign w:val="center"/>
          </w:tcPr>
          <w:p w14:paraId="02474ED8">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3.93%</w:t>
            </w:r>
          </w:p>
        </w:tc>
        <w:tc>
          <w:tcPr>
            <w:tcW w:w="952" w:type="dxa"/>
            <w:vAlign w:val="center"/>
          </w:tcPr>
          <w:p w14:paraId="0AEF171E">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4.66%</w:t>
            </w:r>
          </w:p>
        </w:tc>
        <w:tc>
          <w:tcPr>
            <w:tcW w:w="952" w:type="dxa"/>
            <w:vAlign w:val="center"/>
          </w:tcPr>
          <w:p w14:paraId="6F94D8EA">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4.13%</w:t>
            </w:r>
          </w:p>
        </w:tc>
        <w:tc>
          <w:tcPr>
            <w:tcW w:w="952" w:type="dxa"/>
            <w:vAlign w:val="center"/>
          </w:tcPr>
          <w:p w14:paraId="1154DDAE">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8.55%</w:t>
            </w:r>
          </w:p>
        </w:tc>
        <w:tc>
          <w:tcPr>
            <w:tcW w:w="952" w:type="dxa"/>
            <w:vAlign w:val="center"/>
          </w:tcPr>
          <w:p w14:paraId="28461D94">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7.46%</w:t>
            </w:r>
          </w:p>
        </w:tc>
        <w:tc>
          <w:tcPr>
            <w:tcW w:w="952" w:type="dxa"/>
            <w:vAlign w:val="center"/>
          </w:tcPr>
          <w:p w14:paraId="04C53F87">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2.51%</w:t>
            </w:r>
          </w:p>
        </w:tc>
        <w:tc>
          <w:tcPr>
            <w:tcW w:w="952" w:type="dxa"/>
            <w:vAlign w:val="center"/>
          </w:tcPr>
          <w:p w14:paraId="63351EFA">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8.69%</w:t>
            </w:r>
          </w:p>
        </w:tc>
      </w:tr>
      <w:tr w14:paraId="10295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36FAC415">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名称</w:t>
            </w:r>
          </w:p>
        </w:tc>
        <w:tc>
          <w:tcPr>
            <w:tcW w:w="952" w:type="dxa"/>
            <w:vAlign w:val="center"/>
          </w:tcPr>
          <w:p w14:paraId="5FD45170">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广济镇</w:t>
            </w:r>
          </w:p>
        </w:tc>
        <w:tc>
          <w:tcPr>
            <w:tcW w:w="952" w:type="dxa"/>
            <w:vAlign w:val="center"/>
          </w:tcPr>
          <w:p w14:paraId="015278ED">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厚畛子镇</w:t>
            </w:r>
          </w:p>
        </w:tc>
        <w:tc>
          <w:tcPr>
            <w:tcW w:w="952" w:type="dxa"/>
            <w:vAlign w:val="center"/>
          </w:tcPr>
          <w:p w14:paraId="0524A8AE">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四屯镇</w:t>
            </w:r>
          </w:p>
        </w:tc>
        <w:tc>
          <w:tcPr>
            <w:tcW w:w="952" w:type="dxa"/>
            <w:vAlign w:val="center"/>
          </w:tcPr>
          <w:p w14:paraId="22D9D737">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竹峪镇</w:t>
            </w:r>
          </w:p>
        </w:tc>
        <w:tc>
          <w:tcPr>
            <w:tcW w:w="952" w:type="dxa"/>
            <w:vAlign w:val="center"/>
          </w:tcPr>
          <w:p w14:paraId="64CC6245">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青化镇</w:t>
            </w:r>
          </w:p>
        </w:tc>
        <w:tc>
          <w:tcPr>
            <w:tcW w:w="952" w:type="dxa"/>
            <w:vAlign w:val="center"/>
          </w:tcPr>
          <w:p w14:paraId="7ADD13F2">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翠峰镇</w:t>
            </w:r>
          </w:p>
        </w:tc>
        <w:tc>
          <w:tcPr>
            <w:tcW w:w="952" w:type="dxa"/>
            <w:vAlign w:val="center"/>
          </w:tcPr>
          <w:p w14:paraId="68DC7D5A">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九峰镇</w:t>
            </w:r>
          </w:p>
        </w:tc>
        <w:tc>
          <w:tcPr>
            <w:tcW w:w="952" w:type="dxa"/>
            <w:vAlign w:val="center"/>
          </w:tcPr>
          <w:p w14:paraId="1B015FB9">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司竹镇</w:t>
            </w:r>
          </w:p>
        </w:tc>
      </w:tr>
      <w:tr w14:paraId="2BFC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15101460">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合计</w:t>
            </w:r>
          </w:p>
        </w:tc>
        <w:tc>
          <w:tcPr>
            <w:tcW w:w="952" w:type="dxa"/>
            <w:vAlign w:val="center"/>
          </w:tcPr>
          <w:p w14:paraId="29813CCF">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64.58</w:t>
            </w:r>
          </w:p>
        </w:tc>
        <w:tc>
          <w:tcPr>
            <w:tcW w:w="952" w:type="dxa"/>
            <w:vAlign w:val="center"/>
          </w:tcPr>
          <w:p w14:paraId="3CB6B970">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565.77</w:t>
            </w:r>
          </w:p>
        </w:tc>
        <w:tc>
          <w:tcPr>
            <w:tcW w:w="952" w:type="dxa"/>
            <w:vAlign w:val="center"/>
          </w:tcPr>
          <w:p w14:paraId="465B8E27">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299.75</w:t>
            </w:r>
          </w:p>
        </w:tc>
        <w:tc>
          <w:tcPr>
            <w:tcW w:w="952" w:type="dxa"/>
            <w:vAlign w:val="center"/>
          </w:tcPr>
          <w:p w14:paraId="4F635C66">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45.03</w:t>
            </w:r>
          </w:p>
        </w:tc>
        <w:tc>
          <w:tcPr>
            <w:tcW w:w="952" w:type="dxa"/>
            <w:vAlign w:val="center"/>
          </w:tcPr>
          <w:p w14:paraId="60DBE63F">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190.89</w:t>
            </w:r>
          </w:p>
        </w:tc>
        <w:tc>
          <w:tcPr>
            <w:tcW w:w="952" w:type="dxa"/>
            <w:vAlign w:val="center"/>
          </w:tcPr>
          <w:p w14:paraId="21453EDA">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34.97</w:t>
            </w:r>
          </w:p>
        </w:tc>
        <w:tc>
          <w:tcPr>
            <w:tcW w:w="952" w:type="dxa"/>
            <w:vAlign w:val="center"/>
          </w:tcPr>
          <w:p w14:paraId="3ABB1FBD">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46.81</w:t>
            </w:r>
          </w:p>
        </w:tc>
        <w:tc>
          <w:tcPr>
            <w:tcW w:w="952" w:type="dxa"/>
            <w:vAlign w:val="center"/>
          </w:tcPr>
          <w:p w14:paraId="6845167F">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376.38</w:t>
            </w:r>
          </w:p>
        </w:tc>
      </w:tr>
      <w:tr w14:paraId="51C5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7CB143EA">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占比</w:t>
            </w:r>
          </w:p>
        </w:tc>
        <w:tc>
          <w:tcPr>
            <w:tcW w:w="952" w:type="dxa"/>
            <w:vAlign w:val="center"/>
          </w:tcPr>
          <w:p w14:paraId="1C93D1F0">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1.18%</w:t>
            </w:r>
          </w:p>
        </w:tc>
        <w:tc>
          <w:tcPr>
            <w:tcW w:w="952" w:type="dxa"/>
            <w:vAlign w:val="center"/>
          </w:tcPr>
          <w:p w14:paraId="137A8B10">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10.33%</w:t>
            </w:r>
          </w:p>
        </w:tc>
        <w:tc>
          <w:tcPr>
            <w:tcW w:w="952" w:type="dxa"/>
            <w:vAlign w:val="center"/>
          </w:tcPr>
          <w:p w14:paraId="278CD8BD">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5.47%</w:t>
            </w:r>
          </w:p>
        </w:tc>
        <w:tc>
          <w:tcPr>
            <w:tcW w:w="952" w:type="dxa"/>
            <w:vAlign w:val="center"/>
          </w:tcPr>
          <w:p w14:paraId="4729F2EB">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0.82%</w:t>
            </w:r>
          </w:p>
        </w:tc>
        <w:tc>
          <w:tcPr>
            <w:tcW w:w="952" w:type="dxa"/>
            <w:vAlign w:val="center"/>
          </w:tcPr>
          <w:p w14:paraId="436842C2">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3.49%</w:t>
            </w:r>
          </w:p>
        </w:tc>
        <w:tc>
          <w:tcPr>
            <w:tcW w:w="952" w:type="dxa"/>
            <w:vAlign w:val="center"/>
          </w:tcPr>
          <w:p w14:paraId="34509126">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0.64%</w:t>
            </w:r>
          </w:p>
        </w:tc>
        <w:tc>
          <w:tcPr>
            <w:tcW w:w="952" w:type="dxa"/>
            <w:vAlign w:val="center"/>
          </w:tcPr>
          <w:p w14:paraId="3FE7ED0A">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0.85%</w:t>
            </w:r>
          </w:p>
        </w:tc>
        <w:tc>
          <w:tcPr>
            <w:tcW w:w="952" w:type="dxa"/>
            <w:vAlign w:val="center"/>
          </w:tcPr>
          <w:p w14:paraId="533B207A">
            <w:pPr>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rPr>
              <w:t>6.87%</w:t>
            </w:r>
          </w:p>
        </w:tc>
      </w:tr>
      <w:tr w14:paraId="1D8CF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56CD953E">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名称</w:t>
            </w:r>
          </w:p>
        </w:tc>
        <w:tc>
          <w:tcPr>
            <w:tcW w:w="952" w:type="dxa"/>
            <w:vAlign w:val="center"/>
          </w:tcPr>
          <w:p w14:paraId="00A614EF">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富仁镇</w:t>
            </w:r>
          </w:p>
        </w:tc>
        <w:tc>
          <w:tcPr>
            <w:tcW w:w="952" w:type="dxa"/>
            <w:vAlign w:val="center"/>
          </w:tcPr>
          <w:p w14:paraId="3A5BAD98">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骆峪镇</w:t>
            </w:r>
          </w:p>
        </w:tc>
        <w:tc>
          <w:tcPr>
            <w:tcW w:w="952" w:type="dxa"/>
            <w:vAlign w:val="center"/>
          </w:tcPr>
          <w:p w14:paraId="2547E499">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陈河镇</w:t>
            </w:r>
          </w:p>
        </w:tc>
        <w:tc>
          <w:tcPr>
            <w:tcW w:w="952" w:type="dxa"/>
            <w:vAlign w:val="center"/>
          </w:tcPr>
          <w:p w14:paraId="012D75DA">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板房子镇</w:t>
            </w:r>
          </w:p>
        </w:tc>
        <w:tc>
          <w:tcPr>
            <w:tcW w:w="952" w:type="dxa"/>
            <w:vAlign w:val="center"/>
          </w:tcPr>
          <w:p w14:paraId="4EBFA5E5">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王家河镇</w:t>
            </w:r>
          </w:p>
        </w:tc>
        <w:tc>
          <w:tcPr>
            <w:tcW w:w="952" w:type="dxa"/>
            <w:vAlign w:val="center"/>
          </w:tcPr>
          <w:p w14:paraId="4640AD8D">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c>
          <w:tcPr>
            <w:tcW w:w="952" w:type="dxa"/>
            <w:vAlign w:val="center"/>
          </w:tcPr>
          <w:p w14:paraId="0F325C62">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c>
          <w:tcPr>
            <w:tcW w:w="952" w:type="dxa"/>
            <w:vAlign w:val="center"/>
          </w:tcPr>
          <w:p w14:paraId="06347AED">
            <w:pPr>
              <w:pStyle w:val="38"/>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r>
      <w:tr w14:paraId="5612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9" w:type="dxa"/>
            <w:vAlign w:val="center"/>
          </w:tcPr>
          <w:p w14:paraId="4D2FC11A">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合计</w:t>
            </w:r>
          </w:p>
        </w:tc>
        <w:tc>
          <w:tcPr>
            <w:tcW w:w="952" w:type="dxa"/>
            <w:vAlign w:val="center"/>
          </w:tcPr>
          <w:p w14:paraId="621565C3">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945.51</w:t>
            </w:r>
          </w:p>
        </w:tc>
        <w:tc>
          <w:tcPr>
            <w:tcW w:w="952" w:type="dxa"/>
            <w:vAlign w:val="center"/>
          </w:tcPr>
          <w:p w14:paraId="6D1C9086">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93.14</w:t>
            </w:r>
          </w:p>
        </w:tc>
        <w:tc>
          <w:tcPr>
            <w:tcW w:w="952" w:type="dxa"/>
            <w:vAlign w:val="center"/>
          </w:tcPr>
          <w:p w14:paraId="66D4CDA5">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282.68</w:t>
            </w:r>
          </w:p>
        </w:tc>
        <w:tc>
          <w:tcPr>
            <w:tcW w:w="952" w:type="dxa"/>
            <w:vAlign w:val="center"/>
          </w:tcPr>
          <w:p w14:paraId="16A9AC4C">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220.08</w:t>
            </w:r>
          </w:p>
        </w:tc>
        <w:tc>
          <w:tcPr>
            <w:tcW w:w="952" w:type="dxa"/>
            <w:vAlign w:val="center"/>
          </w:tcPr>
          <w:p w14:paraId="0227107F">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124</w:t>
            </w:r>
          </w:p>
        </w:tc>
        <w:tc>
          <w:tcPr>
            <w:tcW w:w="952" w:type="dxa"/>
            <w:vAlign w:val="center"/>
          </w:tcPr>
          <w:p w14:paraId="2771F77D">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c>
          <w:tcPr>
            <w:tcW w:w="952" w:type="dxa"/>
            <w:vAlign w:val="center"/>
          </w:tcPr>
          <w:p w14:paraId="26247E29">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c>
          <w:tcPr>
            <w:tcW w:w="952" w:type="dxa"/>
            <w:vAlign w:val="center"/>
          </w:tcPr>
          <w:p w14:paraId="4C9695F8">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r>
      <w:tr w14:paraId="2935B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59" w:type="dxa"/>
            <w:vAlign w:val="center"/>
          </w:tcPr>
          <w:p w14:paraId="5A52F97C">
            <w:pPr>
              <w:pStyle w:val="38"/>
              <w:kinsoku/>
              <w:ind w:left="16" w:leftChars="5" w:right="28"/>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占比</w:t>
            </w:r>
          </w:p>
        </w:tc>
        <w:tc>
          <w:tcPr>
            <w:tcW w:w="952" w:type="dxa"/>
            <w:vAlign w:val="center"/>
          </w:tcPr>
          <w:p w14:paraId="0334051F">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17.26%</w:t>
            </w:r>
          </w:p>
        </w:tc>
        <w:tc>
          <w:tcPr>
            <w:tcW w:w="952" w:type="dxa"/>
            <w:vAlign w:val="center"/>
          </w:tcPr>
          <w:p w14:paraId="5C3FB4DB">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1.70%</w:t>
            </w:r>
          </w:p>
        </w:tc>
        <w:tc>
          <w:tcPr>
            <w:tcW w:w="952" w:type="dxa"/>
            <w:vAlign w:val="center"/>
          </w:tcPr>
          <w:p w14:paraId="01DFDBAD">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5.16%</w:t>
            </w:r>
          </w:p>
        </w:tc>
        <w:tc>
          <w:tcPr>
            <w:tcW w:w="952" w:type="dxa"/>
            <w:vAlign w:val="center"/>
          </w:tcPr>
          <w:p w14:paraId="0C454523">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4.02%</w:t>
            </w:r>
          </w:p>
        </w:tc>
        <w:tc>
          <w:tcPr>
            <w:tcW w:w="952" w:type="dxa"/>
            <w:vAlign w:val="center"/>
          </w:tcPr>
          <w:p w14:paraId="0B7C4139">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2.26%</w:t>
            </w:r>
          </w:p>
        </w:tc>
        <w:tc>
          <w:tcPr>
            <w:tcW w:w="952" w:type="dxa"/>
            <w:vAlign w:val="center"/>
          </w:tcPr>
          <w:p w14:paraId="57DDDF23">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c>
          <w:tcPr>
            <w:tcW w:w="952" w:type="dxa"/>
            <w:vAlign w:val="center"/>
          </w:tcPr>
          <w:p w14:paraId="3F15F45E">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c>
          <w:tcPr>
            <w:tcW w:w="952" w:type="dxa"/>
            <w:vAlign w:val="center"/>
          </w:tcPr>
          <w:p w14:paraId="43FCB97B">
            <w:pPr>
              <w:kinsoku/>
              <w:ind w:left="16" w:leftChars="5" w:right="28"/>
              <w:jc w:val="center"/>
              <w:rPr>
                <w:rFonts w:hint="eastAsia" w:asciiTheme="minorEastAsia" w:hAnsiTheme="minorEastAsia" w:eastAsiaTheme="minorEastAsia" w:cstheme="minorEastAsia"/>
                <w:b w:val="0"/>
                <w:bCs w:val="0"/>
                <w:color w:val="auto"/>
                <w:sz w:val="20"/>
                <w:szCs w:val="20"/>
                <w:lang w:eastAsia="zh-CN"/>
              </w:rPr>
            </w:pPr>
          </w:p>
        </w:tc>
      </w:tr>
    </w:tbl>
    <w:p w14:paraId="35EBABD3">
      <w:pPr>
        <w:kinsoku/>
        <w:spacing w:before="100"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（3）重点湿地面积</w:t>
      </w:r>
    </w:p>
    <w:p w14:paraId="4A2B961A">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重点湿地有：自然保护地3个（陕西黑河珍稀水生野生动物国家级自然保护区、陕西周至黑河湿地省级自然保护区、陕西西安田峪河国家湿地公园）、省级重要湿地2个（陕西黑河湿地、陕西渭河湿地周至段）、市级重要湿地3个（大爷海、二爷海、三爷海）以及秦岭核心和重点保护区（含饮用水水源地一二级保护区）（周至段）。</w:t>
      </w:r>
    </w:p>
    <w:p w14:paraId="3AFB3E16">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重点湿地总面积4804.51h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，其中3个自然保护地面积1467.05h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，2个省级重要湿地面积2818.37h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，3个市级重要湿地面积3.51h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，秦岭核心和重点保护区（含饮用水水源地一二级保护区）（周至段）湿地面积515.58h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等。重点湿地面积分布情况详见表2-4。</w:t>
      </w:r>
    </w:p>
    <w:p w14:paraId="6ECAE558">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表2-4 周至县重点湿地的湿地面积统计表</w:t>
      </w:r>
    </w:p>
    <w:p w14:paraId="105B58BE">
      <w:pPr>
        <w:kinsoku/>
        <w:spacing w:line="228" w:lineRule="auto"/>
        <w:ind w:right="504" w:rightChars="0"/>
        <w:jc w:val="right"/>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单位：公顷</w:t>
      </w:r>
    </w:p>
    <w:tbl>
      <w:tblPr>
        <w:tblStyle w:val="34"/>
        <w:tblW w:w="0" w:type="auto"/>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4466"/>
        <w:gridCol w:w="1984"/>
        <w:gridCol w:w="1322"/>
      </w:tblGrid>
      <w:tr w14:paraId="058EB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blHeader/>
        </w:trPr>
        <w:tc>
          <w:tcPr>
            <w:tcW w:w="646" w:type="dxa"/>
            <w:tcMar>
              <w:top w:w="0" w:type="dxa"/>
              <w:left w:w="113" w:type="dxa"/>
              <w:bottom w:w="0" w:type="dxa"/>
              <w:right w:w="113" w:type="dxa"/>
            </w:tcMar>
            <w:vAlign w:val="center"/>
          </w:tcPr>
          <w:p w14:paraId="0A30ABF7">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序号</w:t>
            </w:r>
          </w:p>
        </w:tc>
        <w:tc>
          <w:tcPr>
            <w:tcW w:w="4466" w:type="dxa"/>
            <w:tcMar>
              <w:top w:w="0" w:type="dxa"/>
              <w:left w:w="113" w:type="dxa"/>
              <w:bottom w:w="0" w:type="dxa"/>
              <w:right w:w="113" w:type="dxa"/>
            </w:tcMar>
            <w:vAlign w:val="center"/>
          </w:tcPr>
          <w:p w14:paraId="0662BCAE">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重点湿地名称</w:t>
            </w:r>
          </w:p>
        </w:tc>
        <w:tc>
          <w:tcPr>
            <w:tcW w:w="1984" w:type="dxa"/>
            <w:tcMar>
              <w:top w:w="0" w:type="dxa"/>
              <w:left w:w="113" w:type="dxa"/>
              <w:bottom w:w="0" w:type="dxa"/>
              <w:right w:w="113" w:type="dxa"/>
            </w:tcMar>
            <w:vAlign w:val="center"/>
          </w:tcPr>
          <w:p w14:paraId="60B530D8">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级别与类型</w:t>
            </w:r>
          </w:p>
        </w:tc>
        <w:tc>
          <w:tcPr>
            <w:tcW w:w="1322" w:type="dxa"/>
            <w:tcMar>
              <w:top w:w="0" w:type="dxa"/>
              <w:left w:w="113" w:type="dxa"/>
              <w:bottom w:w="0" w:type="dxa"/>
              <w:right w:w="113" w:type="dxa"/>
            </w:tcMar>
            <w:vAlign w:val="center"/>
          </w:tcPr>
          <w:p w14:paraId="0D196200">
            <w:pPr>
              <w:pStyle w:val="38"/>
              <w:kinsoku/>
              <w:ind w:hanging="1"/>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湿地面积</w:t>
            </w:r>
          </w:p>
        </w:tc>
      </w:tr>
      <w:tr w14:paraId="7970A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7096" w:type="dxa"/>
            <w:gridSpan w:val="3"/>
            <w:tcMar>
              <w:top w:w="0" w:type="dxa"/>
              <w:left w:w="113" w:type="dxa"/>
              <w:bottom w:w="0" w:type="dxa"/>
              <w:right w:w="113" w:type="dxa"/>
            </w:tcMar>
            <w:vAlign w:val="center"/>
          </w:tcPr>
          <w:p w14:paraId="2D2AD83C">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1322" w:type="dxa"/>
            <w:tcMar>
              <w:top w:w="0" w:type="dxa"/>
              <w:left w:w="113" w:type="dxa"/>
              <w:bottom w:w="0" w:type="dxa"/>
              <w:right w:w="113" w:type="dxa"/>
            </w:tcMar>
            <w:vAlign w:val="center"/>
          </w:tcPr>
          <w:p w14:paraId="1B1626AA">
            <w:pPr>
              <w:kinsoku/>
              <w:jc w:val="center"/>
              <w:textAlignment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lang w:eastAsia="zh-CN"/>
              </w:rPr>
              <w:t>4804.51</w:t>
            </w:r>
          </w:p>
        </w:tc>
      </w:tr>
      <w:tr w14:paraId="4FB9A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6" w:type="dxa"/>
            <w:tcMar>
              <w:top w:w="0" w:type="dxa"/>
              <w:left w:w="113" w:type="dxa"/>
              <w:bottom w:w="0" w:type="dxa"/>
              <w:right w:w="113" w:type="dxa"/>
            </w:tcMar>
            <w:vAlign w:val="center"/>
          </w:tcPr>
          <w:p w14:paraId="1D28B371">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p>
        </w:tc>
        <w:tc>
          <w:tcPr>
            <w:tcW w:w="4466" w:type="dxa"/>
            <w:tcMar>
              <w:top w:w="0" w:type="dxa"/>
              <w:left w:w="113" w:type="dxa"/>
              <w:bottom w:w="0" w:type="dxa"/>
              <w:right w:w="113" w:type="dxa"/>
            </w:tcMar>
            <w:vAlign w:val="center"/>
          </w:tcPr>
          <w:p w14:paraId="5AFB7DAC">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陕西黑河珍稀水生野生动物国家级自然保护区</w:t>
            </w:r>
          </w:p>
        </w:tc>
        <w:tc>
          <w:tcPr>
            <w:tcW w:w="1984" w:type="dxa"/>
            <w:tcMar>
              <w:top w:w="0" w:type="dxa"/>
              <w:left w:w="113" w:type="dxa"/>
              <w:bottom w:w="0" w:type="dxa"/>
              <w:right w:w="113" w:type="dxa"/>
            </w:tcMar>
            <w:vAlign w:val="center"/>
          </w:tcPr>
          <w:p w14:paraId="58E92E11">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国家级自然保护区</w:t>
            </w:r>
          </w:p>
        </w:tc>
        <w:tc>
          <w:tcPr>
            <w:tcW w:w="1322" w:type="dxa"/>
            <w:tcMar>
              <w:top w:w="0" w:type="dxa"/>
              <w:left w:w="113" w:type="dxa"/>
              <w:bottom w:w="0" w:type="dxa"/>
              <w:right w:w="113" w:type="dxa"/>
            </w:tcMar>
            <w:vAlign w:val="center"/>
          </w:tcPr>
          <w:p w14:paraId="04B34B00">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567.31</w:t>
            </w:r>
          </w:p>
        </w:tc>
      </w:tr>
      <w:tr w14:paraId="5878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6" w:type="dxa"/>
            <w:tcMar>
              <w:top w:w="0" w:type="dxa"/>
              <w:left w:w="113" w:type="dxa"/>
              <w:bottom w:w="0" w:type="dxa"/>
              <w:right w:w="113" w:type="dxa"/>
            </w:tcMar>
            <w:vAlign w:val="center"/>
          </w:tcPr>
          <w:p w14:paraId="23CDF9C2">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4466" w:type="dxa"/>
            <w:tcMar>
              <w:top w:w="0" w:type="dxa"/>
              <w:left w:w="113" w:type="dxa"/>
              <w:bottom w:w="0" w:type="dxa"/>
              <w:right w:w="113" w:type="dxa"/>
            </w:tcMar>
            <w:vAlign w:val="center"/>
          </w:tcPr>
          <w:p w14:paraId="1B673BE1">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陕西周至黑河湿地省级自然保护区</w:t>
            </w:r>
          </w:p>
        </w:tc>
        <w:tc>
          <w:tcPr>
            <w:tcW w:w="1984" w:type="dxa"/>
            <w:tcMar>
              <w:top w:w="0" w:type="dxa"/>
              <w:left w:w="113" w:type="dxa"/>
              <w:bottom w:w="0" w:type="dxa"/>
              <w:right w:w="113" w:type="dxa"/>
            </w:tcMar>
            <w:vAlign w:val="center"/>
          </w:tcPr>
          <w:p w14:paraId="57F21937">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省级自然保护区</w:t>
            </w:r>
          </w:p>
        </w:tc>
        <w:tc>
          <w:tcPr>
            <w:tcW w:w="1322" w:type="dxa"/>
            <w:tcMar>
              <w:top w:w="0" w:type="dxa"/>
              <w:left w:w="113" w:type="dxa"/>
              <w:bottom w:w="0" w:type="dxa"/>
              <w:right w:w="113" w:type="dxa"/>
            </w:tcMar>
            <w:vAlign w:val="center"/>
          </w:tcPr>
          <w:p w14:paraId="1C2B386A">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810.10</w:t>
            </w:r>
          </w:p>
        </w:tc>
      </w:tr>
      <w:tr w14:paraId="55C4C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6" w:type="dxa"/>
            <w:tcMar>
              <w:top w:w="0" w:type="dxa"/>
              <w:left w:w="113" w:type="dxa"/>
              <w:bottom w:w="0" w:type="dxa"/>
              <w:right w:w="113" w:type="dxa"/>
            </w:tcMar>
            <w:vAlign w:val="center"/>
          </w:tcPr>
          <w:p w14:paraId="61A21155">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w:t>
            </w:r>
          </w:p>
        </w:tc>
        <w:tc>
          <w:tcPr>
            <w:tcW w:w="4466" w:type="dxa"/>
            <w:tcMar>
              <w:top w:w="0" w:type="dxa"/>
              <w:left w:w="113" w:type="dxa"/>
              <w:bottom w:w="0" w:type="dxa"/>
              <w:right w:w="113" w:type="dxa"/>
            </w:tcMar>
            <w:vAlign w:val="center"/>
          </w:tcPr>
          <w:p w14:paraId="791DDF8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陕西西安田峪河国家湿地公园</w:t>
            </w:r>
          </w:p>
        </w:tc>
        <w:tc>
          <w:tcPr>
            <w:tcW w:w="1984" w:type="dxa"/>
            <w:tcMar>
              <w:top w:w="0" w:type="dxa"/>
              <w:left w:w="113" w:type="dxa"/>
              <w:bottom w:w="0" w:type="dxa"/>
              <w:right w:w="113" w:type="dxa"/>
            </w:tcMar>
            <w:vAlign w:val="center"/>
          </w:tcPr>
          <w:p w14:paraId="24617930">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国家级湿地公园</w:t>
            </w:r>
          </w:p>
        </w:tc>
        <w:tc>
          <w:tcPr>
            <w:tcW w:w="1322" w:type="dxa"/>
            <w:tcMar>
              <w:top w:w="0" w:type="dxa"/>
              <w:left w:w="113" w:type="dxa"/>
              <w:bottom w:w="0" w:type="dxa"/>
              <w:right w:w="113" w:type="dxa"/>
            </w:tcMar>
            <w:vAlign w:val="center"/>
          </w:tcPr>
          <w:p w14:paraId="2EA5ADC5">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89.64</w:t>
            </w:r>
          </w:p>
        </w:tc>
      </w:tr>
      <w:tr w14:paraId="5A06B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6" w:type="dxa"/>
            <w:tcMar>
              <w:top w:w="0" w:type="dxa"/>
              <w:left w:w="113" w:type="dxa"/>
              <w:bottom w:w="0" w:type="dxa"/>
              <w:right w:w="113" w:type="dxa"/>
            </w:tcMar>
            <w:vAlign w:val="center"/>
          </w:tcPr>
          <w:p w14:paraId="1AE2818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w:t>
            </w:r>
          </w:p>
        </w:tc>
        <w:tc>
          <w:tcPr>
            <w:tcW w:w="4466" w:type="dxa"/>
            <w:tcMar>
              <w:top w:w="0" w:type="dxa"/>
              <w:left w:w="113" w:type="dxa"/>
              <w:bottom w:w="0" w:type="dxa"/>
              <w:right w:w="113" w:type="dxa"/>
            </w:tcMar>
            <w:vAlign w:val="center"/>
          </w:tcPr>
          <w:p w14:paraId="7CA38593">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陕西黑河湿地</w:t>
            </w:r>
          </w:p>
        </w:tc>
        <w:tc>
          <w:tcPr>
            <w:tcW w:w="1984" w:type="dxa"/>
            <w:tcMar>
              <w:top w:w="0" w:type="dxa"/>
              <w:left w:w="113" w:type="dxa"/>
              <w:bottom w:w="0" w:type="dxa"/>
              <w:right w:w="113" w:type="dxa"/>
            </w:tcMar>
            <w:vAlign w:val="center"/>
          </w:tcPr>
          <w:p w14:paraId="41DF31C0">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省级重要湿地</w:t>
            </w:r>
          </w:p>
        </w:tc>
        <w:tc>
          <w:tcPr>
            <w:tcW w:w="1322" w:type="dxa"/>
            <w:tcMar>
              <w:top w:w="0" w:type="dxa"/>
              <w:left w:w="113" w:type="dxa"/>
              <w:bottom w:w="0" w:type="dxa"/>
              <w:right w:w="113" w:type="dxa"/>
            </w:tcMar>
            <w:vAlign w:val="center"/>
          </w:tcPr>
          <w:p w14:paraId="48C91495">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1211.62</w:t>
            </w:r>
          </w:p>
        </w:tc>
      </w:tr>
      <w:tr w14:paraId="46AC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6" w:type="dxa"/>
            <w:tcMar>
              <w:top w:w="0" w:type="dxa"/>
              <w:left w:w="113" w:type="dxa"/>
              <w:bottom w:w="0" w:type="dxa"/>
              <w:right w:w="113" w:type="dxa"/>
            </w:tcMar>
            <w:vAlign w:val="center"/>
          </w:tcPr>
          <w:p w14:paraId="5FF9C047">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5</w:t>
            </w:r>
          </w:p>
        </w:tc>
        <w:tc>
          <w:tcPr>
            <w:tcW w:w="4466" w:type="dxa"/>
            <w:tcMar>
              <w:top w:w="0" w:type="dxa"/>
              <w:left w:w="113" w:type="dxa"/>
              <w:bottom w:w="0" w:type="dxa"/>
              <w:right w:w="113" w:type="dxa"/>
            </w:tcMar>
            <w:vAlign w:val="center"/>
          </w:tcPr>
          <w:p w14:paraId="6FA76811">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陕西渭河湿地周至段</w:t>
            </w:r>
          </w:p>
        </w:tc>
        <w:tc>
          <w:tcPr>
            <w:tcW w:w="1984" w:type="dxa"/>
            <w:tcMar>
              <w:top w:w="0" w:type="dxa"/>
              <w:left w:w="113" w:type="dxa"/>
              <w:bottom w:w="0" w:type="dxa"/>
              <w:right w:w="113" w:type="dxa"/>
            </w:tcMar>
            <w:vAlign w:val="center"/>
          </w:tcPr>
          <w:p w14:paraId="37192599">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省级重要湿地</w:t>
            </w:r>
          </w:p>
        </w:tc>
        <w:tc>
          <w:tcPr>
            <w:tcW w:w="1322" w:type="dxa"/>
            <w:tcMar>
              <w:top w:w="0" w:type="dxa"/>
              <w:left w:w="113" w:type="dxa"/>
              <w:bottom w:w="0" w:type="dxa"/>
              <w:right w:w="113" w:type="dxa"/>
            </w:tcMar>
            <w:vAlign w:val="center"/>
          </w:tcPr>
          <w:p w14:paraId="477FDEA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1606.75</w:t>
            </w:r>
          </w:p>
        </w:tc>
      </w:tr>
      <w:tr w14:paraId="5A9E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6" w:type="dxa"/>
            <w:tcMar>
              <w:top w:w="0" w:type="dxa"/>
              <w:left w:w="113" w:type="dxa"/>
              <w:bottom w:w="0" w:type="dxa"/>
              <w:right w:w="113" w:type="dxa"/>
            </w:tcMar>
            <w:vAlign w:val="center"/>
          </w:tcPr>
          <w:p w14:paraId="0312A17F">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6</w:t>
            </w:r>
          </w:p>
        </w:tc>
        <w:tc>
          <w:tcPr>
            <w:tcW w:w="4466" w:type="dxa"/>
            <w:tcMar>
              <w:top w:w="0" w:type="dxa"/>
              <w:left w:w="113" w:type="dxa"/>
              <w:bottom w:w="0" w:type="dxa"/>
              <w:right w:w="113" w:type="dxa"/>
            </w:tcMar>
            <w:vAlign w:val="center"/>
          </w:tcPr>
          <w:p w14:paraId="11D3497B">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大爷海、二爷海、三爷海</w:t>
            </w:r>
          </w:p>
        </w:tc>
        <w:tc>
          <w:tcPr>
            <w:tcW w:w="1984" w:type="dxa"/>
            <w:tcMar>
              <w:top w:w="0" w:type="dxa"/>
              <w:left w:w="113" w:type="dxa"/>
              <w:bottom w:w="0" w:type="dxa"/>
              <w:right w:w="113" w:type="dxa"/>
            </w:tcMar>
            <w:vAlign w:val="center"/>
          </w:tcPr>
          <w:p w14:paraId="618F282F">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市级重要湿地</w:t>
            </w:r>
          </w:p>
        </w:tc>
        <w:tc>
          <w:tcPr>
            <w:tcW w:w="1322" w:type="dxa"/>
            <w:tcMar>
              <w:top w:w="0" w:type="dxa"/>
              <w:left w:w="113" w:type="dxa"/>
              <w:bottom w:w="0" w:type="dxa"/>
              <w:right w:w="113" w:type="dxa"/>
            </w:tcMar>
            <w:vAlign w:val="center"/>
          </w:tcPr>
          <w:p w14:paraId="27DDA5F0">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3.51</w:t>
            </w:r>
          </w:p>
        </w:tc>
      </w:tr>
      <w:tr w14:paraId="38D4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46" w:type="dxa"/>
            <w:tcMar>
              <w:top w:w="0" w:type="dxa"/>
              <w:left w:w="113" w:type="dxa"/>
              <w:bottom w:w="0" w:type="dxa"/>
              <w:right w:w="113" w:type="dxa"/>
            </w:tcMar>
            <w:vAlign w:val="center"/>
          </w:tcPr>
          <w:p w14:paraId="54856250">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7</w:t>
            </w:r>
          </w:p>
        </w:tc>
        <w:tc>
          <w:tcPr>
            <w:tcW w:w="4466" w:type="dxa"/>
            <w:tcMar>
              <w:top w:w="0" w:type="dxa"/>
              <w:left w:w="113" w:type="dxa"/>
              <w:bottom w:w="0" w:type="dxa"/>
              <w:right w:w="113" w:type="dxa"/>
            </w:tcMar>
            <w:vAlign w:val="center"/>
          </w:tcPr>
          <w:p w14:paraId="5F5398F3">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秦岭核心和重点保护区</w:t>
            </w:r>
          </w:p>
          <w:p w14:paraId="2A90023A">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（含饮用水水源地一、二级保护区）</w:t>
            </w:r>
          </w:p>
        </w:tc>
        <w:tc>
          <w:tcPr>
            <w:tcW w:w="1984" w:type="dxa"/>
            <w:tcMar>
              <w:top w:w="0" w:type="dxa"/>
              <w:left w:w="113" w:type="dxa"/>
              <w:bottom w:w="0" w:type="dxa"/>
              <w:right w:w="113" w:type="dxa"/>
            </w:tcMar>
            <w:vAlign w:val="center"/>
          </w:tcPr>
          <w:p w14:paraId="1CE92A37">
            <w:pPr>
              <w:kinsoku/>
              <w:jc w:val="center"/>
              <w:rPr>
                <w:rFonts w:hint="eastAsia" w:asciiTheme="minorEastAsia" w:hAnsiTheme="minorEastAsia" w:eastAsiaTheme="minorEastAsia" w:cstheme="minorEastAsia"/>
                <w:color w:val="auto"/>
                <w:sz w:val="20"/>
                <w:szCs w:val="20"/>
                <w:lang w:eastAsia="zh-CN"/>
              </w:rPr>
            </w:pPr>
          </w:p>
        </w:tc>
        <w:tc>
          <w:tcPr>
            <w:tcW w:w="1322" w:type="dxa"/>
            <w:tcMar>
              <w:top w:w="0" w:type="dxa"/>
              <w:left w:w="113" w:type="dxa"/>
              <w:bottom w:w="0" w:type="dxa"/>
              <w:right w:w="113" w:type="dxa"/>
            </w:tcMar>
            <w:vAlign w:val="center"/>
          </w:tcPr>
          <w:p w14:paraId="6A9BBD2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515.58</w:t>
            </w:r>
          </w:p>
        </w:tc>
      </w:tr>
    </w:tbl>
    <w:p w14:paraId="73D63D00">
      <w:pPr>
        <w:kinsoku/>
        <w:spacing w:line="560" w:lineRule="exact"/>
        <w:ind w:firstLine="420" w:firstLineChars="20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备注：重点湿地各类型之间的重叠面积不重复统计。</w:t>
      </w:r>
    </w:p>
    <w:p w14:paraId="3F194A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（4）一般湿地面积</w:t>
      </w:r>
    </w:p>
    <w:p w14:paraId="18A2E9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全县一般湿地面积为672.55h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，为重点湿地外的其他湿地面积。其中河流湿地面积520.91h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，占一般湿地总面积的77.45%；人工湿地面积151.64h</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，占22.55%。</w:t>
      </w:r>
    </w:p>
    <w:p w14:paraId="7297CA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一般湿地共涉及全县20个乡镇（街道）中除陈河镇外的19个乡镇（街道），其中面积最大的是楼观镇，面积为102.13h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；其次为终南镇，面积为81.94h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；湿地面积最小的为王家河镇，面积0.11h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w:t>
      </w:r>
    </w:p>
    <w:p w14:paraId="4759DD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（5）秦岭生态保护区湿地类型与面积</w:t>
      </w:r>
    </w:p>
    <w:p w14:paraId="396E5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全县在秦岭生态保护区内的湿地总面积2077.26h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，共涉及马召镇、楼观镇、集贤镇、广济镇、厚畛子镇、竹峪镇等12个乡镇，其中分布面积最大的三个区县依次为厚畛子镇、马召镇和陈河镇，面积分别为565.77h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、322.38h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和282.68h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。秦岭核心保护区、重点保护区和一般保护区湿地面积分布详见表2-5。</w:t>
      </w:r>
    </w:p>
    <w:p w14:paraId="263A96DE">
      <w:pPr>
        <w:kinsoku/>
        <w:spacing w:line="560" w:lineRule="exact"/>
        <w:jc w:val="center"/>
        <w:rPr>
          <w:rFonts w:ascii="Times New Roman" w:hAnsi="Times New Roman" w:eastAsia="仿宋" w:cs="Times New Roman"/>
          <w:b/>
          <w:bCs/>
          <w:color w:val="auto"/>
          <w:sz w:val="32"/>
          <w:szCs w:val="32"/>
          <w:lang w:eastAsia="zh-CN"/>
        </w:rPr>
      </w:pPr>
      <w:r>
        <w:rPr>
          <w:rFonts w:hint="eastAsia" w:ascii="仿宋_GB2312" w:hAnsi="仿宋_GB2312" w:eastAsia="仿宋_GB2312" w:cs="仿宋_GB2312"/>
          <w:b/>
          <w:bCs/>
          <w:color w:val="auto"/>
          <w:sz w:val="32"/>
          <w:szCs w:val="32"/>
          <w:lang w:eastAsia="zh-CN"/>
        </w:rPr>
        <w:t>表2-5 周至县秦岭生态保护区湿地资源统计表</w:t>
      </w:r>
    </w:p>
    <w:p w14:paraId="149268D3">
      <w:pPr>
        <w:kinsoku/>
        <w:spacing w:line="228" w:lineRule="auto"/>
        <w:ind w:right="504" w:rightChars="0"/>
        <w:jc w:val="right"/>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rPr>
        <w:t>单位：公顷</w:t>
      </w:r>
    </w:p>
    <w:tbl>
      <w:tblPr>
        <w:tblStyle w:val="15"/>
        <w:tblW w:w="8358"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654"/>
        <w:gridCol w:w="1368"/>
        <w:gridCol w:w="1175"/>
        <w:gridCol w:w="1236"/>
        <w:gridCol w:w="1501"/>
      </w:tblGrid>
      <w:tr w14:paraId="70DD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424" w:type="dxa"/>
            <w:vMerge w:val="restart"/>
            <w:shd w:val="clear" w:color="auto" w:fill="auto"/>
            <w:vAlign w:val="center"/>
          </w:tcPr>
          <w:p w14:paraId="0F3F3799">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区域</w:t>
            </w:r>
          </w:p>
        </w:tc>
        <w:tc>
          <w:tcPr>
            <w:tcW w:w="1654" w:type="dxa"/>
            <w:vMerge w:val="restart"/>
            <w:shd w:val="clear" w:color="auto" w:fill="auto"/>
            <w:vAlign w:val="center"/>
          </w:tcPr>
          <w:p w14:paraId="5D425737">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区县</w:t>
            </w:r>
          </w:p>
        </w:tc>
        <w:tc>
          <w:tcPr>
            <w:tcW w:w="1368" w:type="dxa"/>
            <w:vMerge w:val="restart"/>
            <w:shd w:val="clear" w:color="auto" w:fill="auto"/>
            <w:vAlign w:val="center"/>
          </w:tcPr>
          <w:p w14:paraId="14ED88A0">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总计</w:t>
            </w:r>
          </w:p>
        </w:tc>
        <w:tc>
          <w:tcPr>
            <w:tcW w:w="3912" w:type="dxa"/>
            <w:gridSpan w:val="3"/>
            <w:shd w:val="clear" w:color="auto" w:fill="auto"/>
            <w:vAlign w:val="center"/>
          </w:tcPr>
          <w:p w14:paraId="2AACE72C">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湿地类</w:t>
            </w:r>
          </w:p>
        </w:tc>
      </w:tr>
      <w:tr w14:paraId="3435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424" w:type="dxa"/>
            <w:vMerge w:val="continue"/>
            <w:shd w:val="clear" w:color="auto" w:fill="auto"/>
            <w:vAlign w:val="center"/>
          </w:tcPr>
          <w:p w14:paraId="380FA427">
            <w:pPr>
              <w:kinsoku/>
              <w:jc w:val="center"/>
              <w:rPr>
                <w:rFonts w:hint="eastAsia" w:asciiTheme="majorEastAsia" w:hAnsiTheme="majorEastAsia" w:eastAsiaTheme="majorEastAsia" w:cstheme="majorEastAsia"/>
                <w:b/>
                <w:bCs/>
                <w:color w:val="auto"/>
                <w:sz w:val="20"/>
                <w:szCs w:val="20"/>
              </w:rPr>
            </w:pPr>
          </w:p>
        </w:tc>
        <w:tc>
          <w:tcPr>
            <w:tcW w:w="1654" w:type="dxa"/>
            <w:vMerge w:val="continue"/>
            <w:shd w:val="clear" w:color="auto" w:fill="auto"/>
            <w:vAlign w:val="center"/>
          </w:tcPr>
          <w:p w14:paraId="3169C40C">
            <w:pPr>
              <w:kinsoku/>
              <w:jc w:val="center"/>
              <w:rPr>
                <w:rFonts w:hint="eastAsia" w:asciiTheme="majorEastAsia" w:hAnsiTheme="majorEastAsia" w:eastAsiaTheme="majorEastAsia" w:cstheme="majorEastAsia"/>
                <w:b/>
                <w:bCs/>
                <w:color w:val="auto"/>
                <w:sz w:val="20"/>
                <w:szCs w:val="20"/>
              </w:rPr>
            </w:pPr>
          </w:p>
        </w:tc>
        <w:tc>
          <w:tcPr>
            <w:tcW w:w="1368" w:type="dxa"/>
            <w:vMerge w:val="continue"/>
            <w:shd w:val="clear" w:color="auto" w:fill="auto"/>
            <w:vAlign w:val="center"/>
          </w:tcPr>
          <w:p w14:paraId="06F661A0">
            <w:pPr>
              <w:kinsoku/>
              <w:jc w:val="center"/>
              <w:rPr>
                <w:rFonts w:hint="eastAsia" w:asciiTheme="majorEastAsia" w:hAnsiTheme="majorEastAsia" w:eastAsiaTheme="majorEastAsia" w:cstheme="majorEastAsia"/>
                <w:b/>
                <w:bCs/>
                <w:color w:val="auto"/>
                <w:sz w:val="20"/>
                <w:szCs w:val="20"/>
              </w:rPr>
            </w:pPr>
          </w:p>
        </w:tc>
        <w:tc>
          <w:tcPr>
            <w:tcW w:w="1175" w:type="dxa"/>
            <w:shd w:val="clear" w:color="auto" w:fill="auto"/>
            <w:vAlign w:val="center"/>
          </w:tcPr>
          <w:p w14:paraId="05B9F63B">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河流湿地</w:t>
            </w:r>
          </w:p>
        </w:tc>
        <w:tc>
          <w:tcPr>
            <w:tcW w:w="1236" w:type="dxa"/>
            <w:shd w:val="clear" w:color="auto" w:fill="auto"/>
            <w:vAlign w:val="center"/>
          </w:tcPr>
          <w:p w14:paraId="2A506194">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湖泊湿地</w:t>
            </w:r>
          </w:p>
        </w:tc>
        <w:tc>
          <w:tcPr>
            <w:tcW w:w="1501" w:type="dxa"/>
            <w:shd w:val="clear" w:color="auto" w:fill="auto"/>
            <w:vAlign w:val="center"/>
          </w:tcPr>
          <w:p w14:paraId="3599B30E">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人工湿地</w:t>
            </w:r>
          </w:p>
        </w:tc>
      </w:tr>
      <w:tr w14:paraId="4CB7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78" w:type="dxa"/>
            <w:gridSpan w:val="2"/>
            <w:shd w:val="clear" w:color="auto" w:fill="auto"/>
            <w:vAlign w:val="center"/>
          </w:tcPr>
          <w:p w14:paraId="11E70140">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合计</w:t>
            </w:r>
          </w:p>
        </w:tc>
        <w:tc>
          <w:tcPr>
            <w:tcW w:w="1368" w:type="dxa"/>
            <w:shd w:val="clear" w:color="auto" w:fill="auto"/>
            <w:vAlign w:val="center"/>
          </w:tcPr>
          <w:p w14:paraId="1342528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2077.26</w:t>
            </w:r>
          </w:p>
        </w:tc>
        <w:tc>
          <w:tcPr>
            <w:tcW w:w="1175" w:type="dxa"/>
            <w:shd w:val="clear" w:color="auto" w:fill="auto"/>
            <w:vAlign w:val="center"/>
          </w:tcPr>
          <w:p w14:paraId="67DA324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1536.31</w:t>
            </w:r>
          </w:p>
        </w:tc>
        <w:tc>
          <w:tcPr>
            <w:tcW w:w="1236" w:type="dxa"/>
            <w:shd w:val="clear" w:color="auto" w:fill="auto"/>
            <w:vAlign w:val="center"/>
          </w:tcPr>
          <w:p w14:paraId="25AB2E20">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3.51</w:t>
            </w:r>
          </w:p>
        </w:tc>
        <w:tc>
          <w:tcPr>
            <w:tcW w:w="1501" w:type="dxa"/>
            <w:shd w:val="clear" w:color="auto" w:fill="auto"/>
            <w:vAlign w:val="center"/>
          </w:tcPr>
          <w:p w14:paraId="3DF027B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537.44</w:t>
            </w:r>
          </w:p>
        </w:tc>
      </w:tr>
      <w:tr w14:paraId="2811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restart"/>
            <w:shd w:val="clear" w:color="auto" w:fill="auto"/>
            <w:vAlign w:val="center"/>
          </w:tcPr>
          <w:p w14:paraId="55785AD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核心保护区</w:t>
            </w:r>
          </w:p>
        </w:tc>
        <w:tc>
          <w:tcPr>
            <w:tcW w:w="1654" w:type="dxa"/>
            <w:shd w:val="clear" w:color="auto" w:fill="auto"/>
            <w:vAlign w:val="center"/>
          </w:tcPr>
          <w:p w14:paraId="49E5AD8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小计</w:t>
            </w:r>
          </w:p>
        </w:tc>
        <w:tc>
          <w:tcPr>
            <w:tcW w:w="1368" w:type="dxa"/>
            <w:shd w:val="clear" w:color="auto" w:fill="auto"/>
            <w:vAlign w:val="center"/>
          </w:tcPr>
          <w:p w14:paraId="2294D55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844.21</w:t>
            </w:r>
          </w:p>
        </w:tc>
        <w:tc>
          <w:tcPr>
            <w:tcW w:w="1175" w:type="dxa"/>
            <w:shd w:val="clear" w:color="auto" w:fill="auto"/>
            <w:vAlign w:val="center"/>
          </w:tcPr>
          <w:p w14:paraId="2EA3E4A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412.77</w:t>
            </w:r>
          </w:p>
        </w:tc>
        <w:tc>
          <w:tcPr>
            <w:tcW w:w="1236" w:type="dxa"/>
            <w:shd w:val="clear" w:color="auto" w:fill="auto"/>
            <w:vAlign w:val="center"/>
          </w:tcPr>
          <w:p w14:paraId="35021C3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3.51</w:t>
            </w:r>
          </w:p>
        </w:tc>
        <w:tc>
          <w:tcPr>
            <w:tcW w:w="1501" w:type="dxa"/>
            <w:shd w:val="clear" w:color="auto" w:fill="auto"/>
            <w:vAlign w:val="center"/>
          </w:tcPr>
          <w:p w14:paraId="7CFD738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427.93</w:t>
            </w:r>
          </w:p>
        </w:tc>
      </w:tr>
      <w:tr w14:paraId="6048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61EF3513">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478C911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马召镇</w:t>
            </w:r>
          </w:p>
        </w:tc>
        <w:tc>
          <w:tcPr>
            <w:tcW w:w="1368" w:type="dxa"/>
            <w:shd w:val="clear" w:color="auto" w:fill="auto"/>
            <w:vAlign w:val="center"/>
          </w:tcPr>
          <w:p w14:paraId="0FCE8930">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235.97</w:t>
            </w:r>
          </w:p>
        </w:tc>
        <w:tc>
          <w:tcPr>
            <w:tcW w:w="1175" w:type="dxa"/>
            <w:shd w:val="clear" w:color="auto" w:fill="auto"/>
            <w:vAlign w:val="center"/>
          </w:tcPr>
          <w:p w14:paraId="65591C5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4.08</w:t>
            </w:r>
          </w:p>
        </w:tc>
        <w:tc>
          <w:tcPr>
            <w:tcW w:w="1236" w:type="dxa"/>
            <w:shd w:val="clear" w:color="auto" w:fill="auto"/>
            <w:vAlign w:val="center"/>
          </w:tcPr>
          <w:p w14:paraId="0FA52F22">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05AF214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231.89</w:t>
            </w:r>
          </w:p>
        </w:tc>
      </w:tr>
      <w:tr w14:paraId="1AFD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4BA0B809">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62E44D7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楼观镇</w:t>
            </w:r>
          </w:p>
        </w:tc>
        <w:tc>
          <w:tcPr>
            <w:tcW w:w="1368" w:type="dxa"/>
            <w:shd w:val="clear" w:color="auto" w:fill="auto"/>
            <w:vAlign w:val="center"/>
          </w:tcPr>
          <w:p w14:paraId="1A1740B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25.93</w:t>
            </w:r>
          </w:p>
        </w:tc>
        <w:tc>
          <w:tcPr>
            <w:tcW w:w="1175" w:type="dxa"/>
            <w:shd w:val="clear" w:color="auto" w:fill="auto"/>
            <w:vAlign w:val="center"/>
          </w:tcPr>
          <w:p w14:paraId="5400D19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0.88</w:t>
            </w:r>
          </w:p>
        </w:tc>
        <w:tc>
          <w:tcPr>
            <w:tcW w:w="1236" w:type="dxa"/>
            <w:shd w:val="clear" w:color="auto" w:fill="auto"/>
            <w:vAlign w:val="center"/>
          </w:tcPr>
          <w:p w14:paraId="0F29DCBA">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77667AA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25.05</w:t>
            </w:r>
          </w:p>
        </w:tc>
      </w:tr>
      <w:tr w14:paraId="4C5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29234631">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1B613E7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集贤镇</w:t>
            </w:r>
          </w:p>
        </w:tc>
        <w:tc>
          <w:tcPr>
            <w:tcW w:w="1368" w:type="dxa"/>
            <w:shd w:val="clear" w:color="auto" w:fill="auto"/>
            <w:vAlign w:val="center"/>
          </w:tcPr>
          <w:p w14:paraId="129A9D10">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13.55</w:t>
            </w:r>
          </w:p>
        </w:tc>
        <w:tc>
          <w:tcPr>
            <w:tcW w:w="1175" w:type="dxa"/>
            <w:shd w:val="clear" w:color="auto" w:fill="auto"/>
            <w:vAlign w:val="center"/>
          </w:tcPr>
          <w:p w14:paraId="163C335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13.55</w:t>
            </w:r>
          </w:p>
        </w:tc>
        <w:tc>
          <w:tcPr>
            <w:tcW w:w="1236" w:type="dxa"/>
            <w:shd w:val="clear" w:color="auto" w:fill="auto"/>
            <w:vAlign w:val="center"/>
          </w:tcPr>
          <w:p w14:paraId="17F5774C">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0F3BD2ED">
            <w:pPr>
              <w:kinsoku/>
              <w:jc w:val="center"/>
              <w:rPr>
                <w:rFonts w:hint="eastAsia" w:asciiTheme="minorEastAsia" w:hAnsiTheme="minorEastAsia" w:eastAsiaTheme="minorEastAsia" w:cstheme="minorEastAsia"/>
                <w:b w:val="0"/>
                <w:bCs w:val="0"/>
                <w:color w:val="auto"/>
                <w:sz w:val="20"/>
                <w:szCs w:val="20"/>
              </w:rPr>
            </w:pPr>
          </w:p>
        </w:tc>
      </w:tr>
      <w:tr w14:paraId="126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6FDB9DA">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052A457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厚畛子镇</w:t>
            </w:r>
          </w:p>
        </w:tc>
        <w:tc>
          <w:tcPr>
            <w:tcW w:w="1368" w:type="dxa"/>
            <w:shd w:val="clear" w:color="auto" w:fill="auto"/>
            <w:vAlign w:val="center"/>
          </w:tcPr>
          <w:p w14:paraId="114760B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237.46</w:t>
            </w:r>
          </w:p>
        </w:tc>
        <w:tc>
          <w:tcPr>
            <w:tcW w:w="1175" w:type="dxa"/>
            <w:shd w:val="clear" w:color="auto" w:fill="auto"/>
            <w:vAlign w:val="center"/>
          </w:tcPr>
          <w:p w14:paraId="7EDBF34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233.95</w:t>
            </w:r>
          </w:p>
        </w:tc>
        <w:tc>
          <w:tcPr>
            <w:tcW w:w="1236" w:type="dxa"/>
            <w:shd w:val="clear" w:color="auto" w:fill="auto"/>
            <w:vAlign w:val="center"/>
          </w:tcPr>
          <w:p w14:paraId="243BAFE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3.51</w:t>
            </w:r>
          </w:p>
        </w:tc>
        <w:tc>
          <w:tcPr>
            <w:tcW w:w="1501" w:type="dxa"/>
            <w:shd w:val="clear" w:color="auto" w:fill="auto"/>
            <w:vAlign w:val="center"/>
          </w:tcPr>
          <w:p w14:paraId="17CC9AA7">
            <w:pPr>
              <w:kinsoku/>
              <w:jc w:val="center"/>
              <w:rPr>
                <w:rFonts w:hint="eastAsia" w:asciiTheme="minorEastAsia" w:hAnsiTheme="minorEastAsia" w:eastAsiaTheme="minorEastAsia" w:cstheme="minorEastAsia"/>
                <w:b w:val="0"/>
                <w:bCs w:val="0"/>
                <w:color w:val="auto"/>
                <w:sz w:val="20"/>
                <w:szCs w:val="20"/>
              </w:rPr>
            </w:pPr>
          </w:p>
        </w:tc>
      </w:tr>
      <w:tr w14:paraId="6E6E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7BE1E9C">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464C62B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九峰镇</w:t>
            </w:r>
          </w:p>
        </w:tc>
        <w:tc>
          <w:tcPr>
            <w:tcW w:w="1368" w:type="dxa"/>
            <w:shd w:val="clear" w:color="auto" w:fill="auto"/>
            <w:vAlign w:val="center"/>
          </w:tcPr>
          <w:p w14:paraId="34C5166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0.64</w:t>
            </w:r>
          </w:p>
        </w:tc>
        <w:tc>
          <w:tcPr>
            <w:tcW w:w="1175" w:type="dxa"/>
            <w:shd w:val="clear" w:color="auto" w:fill="auto"/>
            <w:vAlign w:val="center"/>
          </w:tcPr>
          <w:p w14:paraId="04D9BDF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0.64</w:t>
            </w:r>
          </w:p>
        </w:tc>
        <w:tc>
          <w:tcPr>
            <w:tcW w:w="1236" w:type="dxa"/>
            <w:shd w:val="clear" w:color="auto" w:fill="auto"/>
            <w:vAlign w:val="center"/>
          </w:tcPr>
          <w:p w14:paraId="2CF6263A">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51E8F4E2">
            <w:pPr>
              <w:kinsoku/>
              <w:jc w:val="center"/>
              <w:rPr>
                <w:rFonts w:hint="eastAsia" w:asciiTheme="minorEastAsia" w:hAnsiTheme="minorEastAsia" w:eastAsiaTheme="minorEastAsia" w:cstheme="minorEastAsia"/>
                <w:b w:val="0"/>
                <w:bCs w:val="0"/>
                <w:color w:val="auto"/>
                <w:sz w:val="20"/>
                <w:szCs w:val="20"/>
              </w:rPr>
            </w:pPr>
          </w:p>
        </w:tc>
      </w:tr>
      <w:tr w14:paraId="69BE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372A1DEF">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50F0527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骆峪镇</w:t>
            </w:r>
          </w:p>
        </w:tc>
        <w:tc>
          <w:tcPr>
            <w:tcW w:w="1368" w:type="dxa"/>
            <w:shd w:val="clear" w:color="auto" w:fill="auto"/>
            <w:vAlign w:val="center"/>
          </w:tcPr>
          <w:p w14:paraId="7455CFC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9.73</w:t>
            </w:r>
          </w:p>
        </w:tc>
        <w:tc>
          <w:tcPr>
            <w:tcW w:w="1175" w:type="dxa"/>
            <w:shd w:val="clear" w:color="auto" w:fill="auto"/>
            <w:vAlign w:val="center"/>
          </w:tcPr>
          <w:p w14:paraId="3036B19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9.73</w:t>
            </w:r>
          </w:p>
        </w:tc>
        <w:tc>
          <w:tcPr>
            <w:tcW w:w="1236" w:type="dxa"/>
            <w:shd w:val="clear" w:color="auto" w:fill="auto"/>
            <w:vAlign w:val="center"/>
          </w:tcPr>
          <w:p w14:paraId="47ADC1A6">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672785E">
            <w:pPr>
              <w:kinsoku/>
              <w:jc w:val="center"/>
              <w:rPr>
                <w:rFonts w:hint="eastAsia" w:asciiTheme="minorEastAsia" w:hAnsiTheme="minorEastAsia" w:eastAsiaTheme="minorEastAsia" w:cstheme="minorEastAsia"/>
                <w:b w:val="0"/>
                <w:bCs w:val="0"/>
                <w:color w:val="auto"/>
                <w:sz w:val="20"/>
                <w:szCs w:val="20"/>
              </w:rPr>
            </w:pPr>
          </w:p>
        </w:tc>
      </w:tr>
      <w:tr w14:paraId="713E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731B351A">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6BE22BA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陈河镇</w:t>
            </w:r>
          </w:p>
        </w:tc>
        <w:tc>
          <w:tcPr>
            <w:tcW w:w="1368" w:type="dxa"/>
            <w:shd w:val="clear" w:color="auto" w:fill="auto"/>
            <w:vAlign w:val="center"/>
          </w:tcPr>
          <w:p w14:paraId="4F061B7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195.48</w:t>
            </w:r>
          </w:p>
        </w:tc>
        <w:tc>
          <w:tcPr>
            <w:tcW w:w="1175" w:type="dxa"/>
            <w:shd w:val="clear" w:color="auto" w:fill="auto"/>
            <w:vAlign w:val="center"/>
          </w:tcPr>
          <w:p w14:paraId="4CA4E2D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24.49</w:t>
            </w:r>
          </w:p>
        </w:tc>
        <w:tc>
          <w:tcPr>
            <w:tcW w:w="1236" w:type="dxa"/>
            <w:shd w:val="clear" w:color="auto" w:fill="auto"/>
            <w:vAlign w:val="center"/>
          </w:tcPr>
          <w:p w14:paraId="36940DEE">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D8F5AF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170.99</w:t>
            </w:r>
          </w:p>
        </w:tc>
      </w:tr>
      <w:tr w14:paraId="4C5A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57CA5961">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58ED054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板房子镇</w:t>
            </w:r>
          </w:p>
        </w:tc>
        <w:tc>
          <w:tcPr>
            <w:tcW w:w="1368" w:type="dxa"/>
            <w:shd w:val="clear" w:color="auto" w:fill="auto"/>
            <w:vAlign w:val="center"/>
          </w:tcPr>
          <w:p w14:paraId="0AE3DA3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85.04</w:t>
            </w:r>
          </w:p>
        </w:tc>
        <w:tc>
          <w:tcPr>
            <w:tcW w:w="1175" w:type="dxa"/>
            <w:shd w:val="clear" w:color="auto" w:fill="auto"/>
            <w:vAlign w:val="center"/>
          </w:tcPr>
          <w:p w14:paraId="4DE8EDB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85.04</w:t>
            </w:r>
          </w:p>
        </w:tc>
        <w:tc>
          <w:tcPr>
            <w:tcW w:w="1236" w:type="dxa"/>
            <w:shd w:val="clear" w:color="auto" w:fill="auto"/>
            <w:vAlign w:val="center"/>
          </w:tcPr>
          <w:p w14:paraId="4A3860C5">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5EF54BA2">
            <w:pPr>
              <w:kinsoku/>
              <w:jc w:val="center"/>
              <w:rPr>
                <w:rFonts w:hint="eastAsia" w:asciiTheme="minorEastAsia" w:hAnsiTheme="minorEastAsia" w:eastAsiaTheme="minorEastAsia" w:cstheme="minorEastAsia"/>
                <w:b w:val="0"/>
                <w:bCs w:val="0"/>
                <w:color w:val="auto"/>
                <w:sz w:val="20"/>
                <w:szCs w:val="20"/>
              </w:rPr>
            </w:pPr>
          </w:p>
        </w:tc>
      </w:tr>
      <w:tr w14:paraId="51CC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7446C841">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1650347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王家河镇</w:t>
            </w:r>
          </w:p>
        </w:tc>
        <w:tc>
          <w:tcPr>
            <w:tcW w:w="1368" w:type="dxa"/>
            <w:shd w:val="clear" w:color="auto" w:fill="auto"/>
            <w:vAlign w:val="center"/>
          </w:tcPr>
          <w:p w14:paraId="13CB274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40.41</w:t>
            </w:r>
          </w:p>
        </w:tc>
        <w:tc>
          <w:tcPr>
            <w:tcW w:w="1175" w:type="dxa"/>
            <w:shd w:val="clear" w:color="auto" w:fill="auto"/>
            <w:vAlign w:val="center"/>
          </w:tcPr>
          <w:p w14:paraId="76E77BF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40.41</w:t>
            </w:r>
          </w:p>
        </w:tc>
        <w:tc>
          <w:tcPr>
            <w:tcW w:w="1236" w:type="dxa"/>
            <w:shd w:val="clear" w:color="auto" w:fill="auto"/>
            <w:vAlign w:val="center"/>
          </w:tcPr>
          <w:p w14:paraId="3DDC491D">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303D734">
            <w:pPr>
              <w:kinsoku/>
              <w:jc w:val="center"/>
              <w:rPr>
                <w:rFonts w:hint="eastAsia" w:asciiTheme="minorEastAsia" w:hAnsiTheme="minorEastAsia" w:eastAsiaTheme="minorEastAsia" w:cstheme="minorEastAsia"/>
                <w:b w:val="0"/>
                <w:bCs w:val="0"/>
                <w:color w:val="auto"/>
                <w:sz w:val="20"/>
                <w:szCs w:val="20"/>
              </w:rPr>
            </w:pPr>
          </w:p>
        </w:tc>
      </w:tr>
      <w:tr w14:paraId="11A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restart"/>
            <w:shd w:val="clear" w:color="auto" w:fill="auto"/>
            <w:vAlign w:val="center"/>
          </w:tcPr>
          <w:p w14:paraId="7CFD460D">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25DEF755">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453DEAF9">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7B6A03CF">
            <w:pPr>
              <w:keepNext w:val="0"/>
              <w:keepLines w:val="0"/>
              <w:pageBreakBefore w:val="0"/>
              <w:widowControl w:val="0"/>
              <w:kinsoku/>
              <w:wordWrap/>
              <w:overflowPunct/>
              <w:topLinePunct w:val="0"/>
              <w:autoSpaceDE/>
              <w:autoSpaceDN/>
              <w:bidi w:val="0"/>
              <w:adjustRightInd/>
              <w:snapToGrid/>
              <w:spacing w:line="100" w:lineRule="exact"/>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66F219A0">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r>
              <w:rPr>
                <w:rFonts w:hint="eastAsia" w:asciiTheme="minorEastAsia" w:hAnsiTheme="minorEastAsia" w:eastAsiaTheme="minorEastAsia" w:cstheme="minorEastAsia"/>
                <w:b w:val="0"/>
                <w:bCs w:val="0"/>
                <w:color w:val="auto"/>
                <w:sz w:val="20"/>
                <w:szCs w:val="20"/>
                <w:lang w:eastAsia="zh-CN" w:bidi="ar"/>
              </w:rPr>
              <w:t>重点保护区</w:t>
            </w:r>
          </w:p>
          <w:p w14:paraId="68A9C42E">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066D809F">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7EA4F12B">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6650B25B">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5A009975">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4E27E057">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48D60C54">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p>
          <w:p w14:paraId="59248B0E">
            <w:pPr>
              <w:kinsoku/>
              <w:jc w:val="center"/>
              <w:textAlignment w:val="center"/>
              <w:rPr>
                <w:rFonts w:hint="eastAsia" w:asciiTheme="minorEastAsia" w:hAnsiTheme="minorEastAsia" w:eastAsiaTheme="minorEastAsia" w:cstheme="minorEastAsia"/>
                <w:b w:val="0"/>
                <w:bCs w:val="0"/>
                <w:color w:val="auto"/>
                <w:sz w:val="20"/>
                <w:szCs w:val="20"/>
                <w:lang w:eastAsia="zh-CN" w:bidi="ar"/>
              </w:rPr>
            </w:pPr>
            <w:r>
              <w:rPr>
                <w:rFonts w:hint="eastAsia" w:asciiTheme="minorEastAsia" w:hAnsiTheme="minorEastAsia" w:eastAsiaTheme="minorEastAsia" w:cstheme="minorEastAsia"/>
                <w:b w:val="0"/>
                <w:bCs w:val="0"/>
                <w:color w:val="auto"/>
                <w:sz w:val="20"/>
                <w:szCs w:val="20"/>
                <w:lang w:eastAsia="zh-CN" w:bidi="ar"/>
              </w:rPr>
              <w:t>重点保护区</w:t>
            </w:r>
          </w:p>
        </w:tc>
        <w:tc>
          <w:tcPr>
            <w:tcW w:w="1654" w:type="dxa"/>
            <w:shd w:val="clear" w:color="auto" w:fill="auto"/>
            <w:vAlign w:val="center"/>
          </w:tcPr>
          <w:p w14:paraId="3AC06E5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小计</w:t>
            </w:r>
          </w:p>
        </w:tc>
        <w:tc>
          <w:tcPr>
            <w:tcW w:w="1368" w:type="dxa"/>
            <w:shd w:val="clear" w:color="auto" w:fill="auto"/>
            <w:vAlign w:val="center"/>
          </w:tcPr>
          <w:p w14:paraId="79C04F30">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881.67</w:t>
            </w:r>
          </w:p>
        </w:tc>
        <w:tc>
          <w:tcPr>
            <w:tcW w:w="1175" w:type="dxa"/>
            <w:shd w:val="clear" w:color="auto" w:fill="auto"/>
            <w:vAlign w:val="center"/>
          </w:tcPr>
          <w:p w14:paraId="2E52DEC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847.83</w:t>
            </w:r>
          </w:p>
        </w:tc>
        <w:tc>
          <w:tcPr>
            <w:tcW w:w="1236" w:type="dxa"/>
            <w:shd w:val="clear" w:color="auto" w:fill="auto"/>
            <w:vAlign w:val="center"/>
          </w:tcPr>
          <w:p w14:paraId="2A620264">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310F743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33.84</w:t>
            </w:r>
          </w:p>
        </w:tc>
      </w:tr>
      <w:tr w14:paraId="4B6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6CAD78E5">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2822EDB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马召镇</w:t>
            </w:r>
          </w:p>
        </w:tc>
        <w:tc>
          <w:tcPr>
            <w:tcW w:w="1368" w:type="dxa"/>
            <w:shd w:val="clear" w:color="auto" w:fill="auto"/>
            <w:vAlign w:val="center"/>
          </w:tcPr>
          <w:p w14:paraId="5895148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16.27</w:t>
            </w:r>
          </w:p>
        </w:tc>
        <w:tc>
          <w:tcPr>
            <w:tcW w:w="1175" w:type="dxa"/>
            <w:shd w:val="clear" w:color="auto" w:fill="auto"/>
            <w:vAlign w:val="center"/>
          </w:tcPr>
          <w:p w14:paraId="2893722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16.27</w:t>
            </w:r>
          </w:p>
        </w:tc>
        <w:tc>
          <w:tcPr>
            <w:tcW w:w="1236" w:type="dxa"/>
            <w:shd w:val="clear" w:color="auto" w:fill="auto"/>
            <w:vAlign w:val="center"/>
          </w:tcPr>
          <w:p w14:paraId="0A8DD51E">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2A8E10C">
            <w:pPr>
              <w:kinsoku/>
              <w:jc w:val="center"/>
              <w:rPr>
                <w:rFonts w:hint="eastAsia" w:asciiTheme="minorEastAsia" w:hAnsiTheme="minorEastAsia" w:eastAsiaTheme="minorEastAsia" w:cstheme="minorEastAsia"/>
                <w:b w:val="0"/>
                <w:bCs w:val="0"/>
                <w:color w:val="auto"/>
                <w:sz w:val="20"/>
                <w:szCs w:val="20"/>
              </w:rPr>
            </w:pPr>
          </w:p>
        </w:tc>
      </w:tr>
      <w:tr w14:paraId="16D5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05D096BA">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1B4B4ED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楼观镇</w:t>
            </w:r>
          </w:p>
        </w:tc>
        <w:tc>
          <w:tcPr>
            <w:tcW w:w="1368" w:type="dxa"/>
            <w:shd w:val="clear" w:color="auto" w:fill="auto"/>
            <w:vAlign w:val="center"/>
          </w:tcPr>
          <w:p w14:paraId="64D20B4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73.63</w:t>
            </w:r>
          </w:p>
        </w:tc>
        <w:tc>
          <w:tcPr>
            <w:tcW w:w="1175" w:type="dxa"/>
            <w:shd w:val="clear" w:color="auto" w:fill="auto"/>
            <w:vAlign w:val="center"/>
          </w:tcPr>
          <w:p w14:paraId="4404722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67.55</w:t>
            </w:r>
          </w:p>
        </w:tc>
        <w:tc>
          <w:tcPr>
            <w:tcW w:w="1236" w:type="dxa"/>
            <w:shd w:val="clear" w:color="auto" w:fill="auto"/>
            <w:vAlign w:val="center"/>
          </w:tcPr>
          <w:p w14:paraId="4E7B2C83">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4D835E4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6.08</w:t>
            </w:r>
          </w:p>
        </w:tc>
      </w:tr>
      <w:tr w14:paraId="7F75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76CC42B3">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2DF2A44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集贤镇</w:t>
            </w:r>
          </w:p>
        </w:tc>
        <w:tc>
          <w:tcPr>
            <w:tcW w:w="1368" w:type="dxa"/>
            <w:shd w:val="clear" w:color="auto" w:fill="auto"/>
            <w:vAlign w:val="center"/>
          </w:tcPr>
          <w:p w14:paraId="59DC3B5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98.89</w:t>
            </w:r>
          </w:p>
        </w:tc>
        <w:tc>
          <w:tcPr>
            <w:tcW w:w="1175" w:type="dxa"/>
            <w:shd w:val="clear" w:color="auto" w:fill="auto"/>
            <w:vAlign w:val="center"/>
          </w:tcPr>
          <w:p w14:paraId="5BC9D0E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91.45</w:t>
            </w:r>
          </w:p>
        </w:tc>
        <w:tc>
          <w:tcPr>
            <w:tcW w:w="1236" w:type="dxa"/>
            <w:shd w:val="clear" w:color="auto" w:fill="auto"/>
            <w:vAlign w:val="center"/>
          </w:tcPr>
          <w:p w14:paraId="517E3119">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61C67D6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7.44</w:t>
            </w:r>
          </w:p>
        </w:tc>
      </w:tr>
      <w:tr w14:paraId="121F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731AE48D">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45C4223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厚畛子镇</w:t>
            </w:r>
          </w:p>
        </w:tc>
        <w:tc>
          <w:tcPr>
            <w:tcW w:w="1368" w:type="dxa"/>
            <w:shd w:val="clear" w:color="auto" w:fill="auto"/>
            <w:vAlign w:val="center"/>
          </w:tcPr>
          <w:p w14:paraId="5CD74FA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324.22</w:t>
            </w:r>
          </w:p>
        </w:tc>
        <w:tc>
          <w:tcPr>
            <w:tcW w:w="1175" w:type="dxa"/>
            <w:shd w:val="clear" w:color="auto" w:fill="auto"/>
            <w:vAlign w:val="center"/>
          </w:tcPr>
          <w:p w14:paraId="494654B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324.22</w:t>
            </w:r>
          </w:p>
        </w:tc>
        <w:tc>
          <w:tcPr>
            <w:tcW w:w="1236" w:type="dxa"/>
            <w:shd w:val="clear" w:color="auto" w:fill="auto"/>
            <w:vAlign w:val="center"/>
          </w:tcPr>
          <w:p w14:paraId="431FD571">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47F2A291">
            <w:pPr>
              <w:kinsoku/>
              <w:jc w:val="center"/>
              <w:rPr>
                <w:rFonts w:hint="eastAsia" w:asciiTheme="minorEastAsia" w:hAnsiTheme="minorEastAsia" w:eastAsiaTheme="minorEastAsia" w:cstheme="minorEastAsia"/>
                <w:b w:val="0"/>
                <w:bCs w:val="0"/>
                <w:color w:val="auto"/>
                <w:sz w:val="20"/>
                <w:szCs w:val="20"/>
              </w:rPr>
            </w:pPr>
          </w:p>
        </w:tc>
      </w:tr>
      <w:tr w14:paraId="010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B6D41AC">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26E1B6D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竹峪镇</w:t>
            </w:r>
          </w:p>
        </w:tc>
        <w:tc>
          <w:tcPr>
            <w:tcW w:w="1368" w:type="dxa"/>
            <w:shd w:val="clear" w:color="auto" w:fill="auto"/>
            <w:vAlign w:val="center"/>
          </w:tcPr>
          <w:p w14:paraId="3A8D4ED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28.10</w:t>
            </w:r>
          </w:p>
        </w:tc>
        <w:tc>
          <w:tcPr>
            <w:tcW w:w="1175" w:type="dxa"/>
            <w:shd w:val="clear" w:color="auto" w:fill="auto"/>
            <w:vAlign w:val="center"/>
          </w:tcPr>
          <w:p w14:paraId="3B94A898">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28.10</w:t>
            </w:r>
          </w:p>
        </w:tc>
        <w:tc>
          <w:tcPr>
            <w:tcW w:w="1236" w:type="dxa"/>
            <w:shd w:val="clear" w:color="auto" w:fill="auto"/>
            <w:vAlign w:val="center"/>
          </w:tcPr>
          <w:p w14:paraId="6D9B299D">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6852A9D9">
            <w:pPr>
              <w:kinsoku/>
              <w:jc w:val="center"/>
              <w:rPr>
                <w:rFonts w:hint="eastAsia" w:asciiTheme="minorEastAsia" w:hAnsiTheme="minorEastAsia" w:eastAsiaTheme="minorEastAsia" w:cstheme="minorEastAsia"/>
                <w:b w:val="0"/>
                <w:bCs w:val="0"/>
                <w:color w:val="auto"/>
                <w:sz w:val="20"/>
                <w:szCs w:val="20"/>
              </w:rPr>
            </w:pPr>
          </w:p>
        </w:tc>
      </w:tr>
      <w:tr w14:paraId="6597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248C8A71">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5F036E6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翠峰镇</w:t>
            </w:r>
          </w:p>
        </w:tc>
        <w:tc>
          <w:tcPr>
            <w:tcW w:w="1368" w:type="dxa"/>
            <w:shd w:val="clear" w:color="auto" w:fill="auto"/>
            <w:vAlign w:val="center"/>
          </w:tcPr>
          <w:p w14:paraId="5B0020B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4.15</w:t>
            </w:r>
          </w:p>
        </w:tc>
        <w:tc>
          <w:tcPr>
            <w:tcW w:w="1175" w:type="dxa"/>
            <w:shd w:val="clear" w:color="auto" w:fill="auto"/>
            <w:vAlign w:val="center"/>
          </w:tcPr>
          <w:p w14:paraId="0EFCE40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4.15</w:t>
            </w:r>
          </w:p>
        </w:tc>
        <w:tc>
          <w:tcPr>
            <w:tcW w:w="1236" w:type="dxa"/>
            <w:shd w:val="clear" w:color="auto" w:fill="auto"/>
            <w:vAlign w:val="center"/>
          </w:tcPr>
          <w:p w14:paraId="6EF3CC6E">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E7AC857">
            <w:pPr>
              <w:kinsoku/>
              <w:jc w:val="center"/>
              <w:rPr>
                <w:rFonts w:hint="eastAsia" w:asciiTheme="minorEastAsia" w:hAnsiTheme="minorEastAsia" w:eastAsiaTheme="minorEastAsia" w:cstheme="minorEastAsia"/>
                <w:b w:val="0"/>
                <w:bCs w:val="0"/>
                <w:color w:val="auto"/>
                <w:sz w:val="20"/>
                <w:szCs w:val="20"/>
              </w:rPr>
            </w:pPr>
          </w:p>
        </w:tc>
      </w:tr>
      <w:tr w14:paraId="23B0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7A2F0916">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19F8F22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九峰镇</w:t>
            </w:r>
          </w:p>
        </w:tc>
        <w:tc>
          <w:tcPr>
            <w:tcW w:w="1368" w:type="dxa"/>
            <w:shd w:val="clear" w:color="auto" w:fill="auto"/>
            <w:vAlign w:val="center"/>
          </w:tcPr>
          <w:p w14:paraId="1DFAD14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5.08</w:t>
            </w:r>
          </w:p>
        </w:tc>
        <w:tc>
          <w:tcPr>
            <w:tcW w:w="1175" w:type="dxa"/>
            <w:shd w:val="clear" w:color="auto" w:fill="auto"/>
            <w:vAlign w:val="center"/>
          </w:tcPr>
          <w:p w14:paraId="32CBCA3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5.08</w:t>
            </w:r>
          </w:p>
        </w:tc>
        <w:tc>
          <w:tcPr>
            <w:tcW w:w="1236" w:type="dxa"/>
            <w:shd w:val="clear" w:color="auto" w:fill="auto"/>
            <w:vAlign w:val="center"/>
          </w:tcPr>
          <w:p w14:paraId="4005DFC8">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7AF840B3">
            <w:pPr>
              <w:kinsoku/>
              <w:jc w:val="center"/>
              <w:rPr>
                <w:rFonts w:hint="eastAsia" w:asciiTheme="minorEastAsia" w:hAnsiTheme="minorEastAsia" w:eastAsiaTheme="minorEastAsia" w:cstheme="minorEastAsia"/>
                <w:b w:val="0"/>
                <w:bCs w:val="0"/>
                <w:color w:val="auto"/>
                <w:sz w:val="20"/>
                <w:szCs w:val="20"/>
              </w:rPr>
            </w:pPr>
          </w:p>
        </w:tc>
      </w:tr>
      <w:tr w14:paraId="500E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1C1EB8A">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4AE01A3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骆峪镇</w:t>
            </w:r>
          </w:p>
        </w:tc>
        <w:tc>
          <w:tcPr>
            <w:tcW w:w="1368" w:type="dxa"/>
            <w:shd w:val="clear" w:color="auto" w:fill="auto"/>
            <w:vAlign w:val="center"/>
          </w:tcPr>
          <w:p w14:paraId="142A38A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29.76</w:t>
            </w:r>
          </w:p>
        </w:tc>
        <w:tc>
          <w:tcPr>
            <w:tcW w:w="1175" w:type="dxa"/>
            <w:shd w:val="clear" w:color="auto" w:fill="auto"/>
            <w:vAlign w:val="center"/>
          </w:tcPr>
          <w:p w14:paraId="22BBF21E">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29.76</w:t>
            </w:r>
          </w:p>
        </w:tc>
        <w:tc>
          <w:tcPr>
            <w:tcW w:w="1236" w:type="dxa"/>
            <w:shd w:val="clear" w:color="auto" w:fill="auto"/>
            <w:vAlign w:val="center"/>
          </w:tcPr>
          <w:p w14:paraId="62FF13F7">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B0310D0">
            <w:pPr>
              <w:kinsoku/>
              <w:jc w:val="center"/>
              <w:rPr>
                <w:rFonts w:hint="eastAsia" w:asciiTheme="minorEastAsia" w:hAnsiTheme="minorEastAsia" w:eastAsiaTheme="minorEastAsia" w:cstheme="minorEastAsia"/>
                <w:b w:val="0"/>
                <w:bCs w:val="0"/>
                <w:color w:val="auto"/>
                <w:sz w:val="20"/>
                <w:szCs w:val="20"/>
              </w:rPr>
            </w:pPr>
          </w:p>
        </w:tc>
      </w:tr>
      <w:tr w14:paraId="2C81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77BBBD4">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0975CF5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陈河镇</w:t>
            </w:r>
          </w:p>
        </w:tc>
        <w:tc>
          <w:tcPr>
            <w:tcW w:w="1368" w:type="dxa"/>
            <w:shd w:val="clear" w:color="auto" w:fill="auto"/>
            <w:vAlign w:val="center"/>
          </w:tcPr>
          <w:p w14:paraId="2CD09F0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86.12</w:t>
            </w:r>
          </w:p>
        </w:tc>
        <w:tc>
          <w:tcPr>
            <w:tcW w:w="1175" w:type="dxa"/>
            <w:shd w:val="clear" w:color="auto" w:fill="auto"/>
            <w:vAlign w:val="center"/>
          </w:tcPr>
          <w:p w14:paraId="113FF06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65.8</w:t>
            </w:r>
          </w:p>
        </w:tc>
        <w:tc>
          <w:tcPr>
            <w:tcW w:w="1236" w:type="dxa"/>
            <w:shd w:val="clear" w:color="auto" w:fill="auto"/>
            <w:vAlign w:val="center"/>
          </w:tcPr>
          <w:p w14:paraId="5DAE2FA0">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7E15BC4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20.32</w:t>
            </w:r>
          </w:p>
        </w:tc>
      </w:tr>
      <w:tr w14:paraId="4483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58DF975B">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7A98308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板房子镇</w:t>
            </w:r>
          </w:p>
        </w:tc>
        <w:tc>
          <w:tcPr>
            <w:tcW w:w="1368" w:type="dxa"/>
            <w:shd w:val="clear" w:color="auto" w:fill="auto"/>
            <w:vAlign w:val="center"/>
          </w:tcPr>
          <w:p w14:paraId="751AAA6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132.24</w:t>
            </w:r>
          </w:p>
        </w:tc>
        <w:tc>
          <w:tcPr>
            <w:tcW w:w="1175" w:type="dxa"/>
            <w:shd w:val="clear" w:color="auto" w:fill="auto"/>
            <w:vAlign w:val="center"/>
          </w:tcPr>
          <w:p w14:paraId="4E89E80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132.24</w:t>
            </w:r>
          </w:p>
        </w:tc>
        <w:tc>
          <w:tcPr>
            <w:tcW w:w="1236" w:type="dxa"/>
            <w:shd w:val="clear" w:color="auto" w:fill="auto"/>
            <w:vAlign w:val="center"/>
          </w:tcPr>
          <w:p w14:paraId="2B1EE246">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32EDDBD7">
            <w:pPr>
              <w:kinsoku/>
              <w:jc w:val="center"/>
              <w:rPr>
                <w:rFonts w:hint="eastAsia" w:asciiTheme="minorEastAsia" w:hAnsiTheme="minorEastAsia" w:eastAsiaTheme="minorEastAsia" w:cstheme="minorEastAsia"/>
                <w:b w:val="0"/>
                <w:bCs w:val="0"/>
                <w:color w:val="auto"/>
                <w:sz w:val="20"/>
                <w:szCs w:val="20"/>
              </w:rPr>
            </w:pPr>
          </w:p>
        </w:tc>
      </w:tr>
      <w:tr w14:paraId="02D1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424" w:type="dxa"/>
            <w:vMerge w:val="continue"/>
            <w:shd w:val="clear" w:color="auto" w:fill="auto"/>
            <w:vAlign w:val="center"/>
          </w:tcPr>
          <w:p w14:paraId="5D01E51B">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6F0FCD6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王家河镇</w:t>
            </w:r>
          </w:p>
        </w:tc>
        <w:tc>
          <w:tcPr>
            <w:tcW w:w="1368" w:type="dxa"/>
            <w:shd w:val="clear" w:color="auto" w:fill="auto"/>
            <w:vAlign w:val="center"/>
          </w:tcPr>
          <w:p w14:paraId="79899100">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83.21</w:t>
            </w:r>
          </w:p>
        </w:tc>
        <w:tc>
          <w:tcPr>
            <w:tcW w:w="1175" w:type="dxa"/>
            <w:shd w:val="clear" w:color="auto" w:fill="auto"/>
            <w:vAlign w:val="center"/>
          </w:tcPr>
          <w:p w14:paraId="10A9E6B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83.21</w:t>
            </w:r>
          </w:p>
        </w:tc>
        <w:tc>
          <w:tcPr>
            <w:tcW w:w="1236" w:type="dxa"/>
            <w:shd w:val="clear" w:color="auto" w:fill="auto"/>
            <w:vAlign w:val="center"/>
          </w:tcPr>
          <w:p w14:paraId="5BEF2BF9">
            <w:pPr>
              <w:kinsoku/>
              <w:jc w:val="center"/>
              <w:rPr>
                <w:rFonts w:hint="eastAsia" w:asciiTheme="minorEastAsia" w:hAnsiTheme="minorEastAsia" w:eastAsiaTheme="minorEastAsia" w:cstheme="minorEastAsia"/>
                <w:b w:val="0"/>
                <w:bCs w:val="0"/>
                <w:color w:val="auto"/>
                <w:sz w:val="20"/>
                <w:szCs w:val="20"/>
              </w:rPr>
            </w:pPr>
          </w:p>
        </w:tc>
        <w:tc>
          <w:tcPr>
            <w:tcW w:w="1501" w:type="dxa"/>
            <w:shd w:val="clear" w:color="auto" w:fill="auto"/>
            <w:vAlign w:val="center"/>
          </w:tcPr>
          <w:p w14:paraId="18ED7BF7">
            <w:pPr>
              <w:kinsoku/>
              <w:jc w:val="center"/>
              <w:rPr>
                <w:rFonts w:hint="eastAsia" w:asciiTheme="minorEastAsia" w:hAnsiTheme="minorEastAsia" w:eastAsiaTheme="minorEastAsia" w:cstheme="minorEastAsia"/>
                <w:b w:val="0"/>
                <w:bCs w:val="0"/>
                <w:color w:val="auto"/>
                <w:sz w:val="20"/>
                <w:szCs w:val="20"/>
              </w:rPr>
            </w:pPr>
          </w:p>
        </w:tc>
      </w:tr>
      <w:tr w14:paraId="7987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restart"/>
            <w:shd w:val="clear" w:color="auto" w:fill="auto"/>
            <w:vAlign w:val="center"/>
          </w:tcPr>
          <w:p w14:paraId="6CF99CE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一般保护区</w:t>
            </w:r>
          </w:p>
        </w:tc>
        <w:tc>
          <w:tcPr>
            <w:tcW w:w="1654" w:type="dxa"/>
            <w:shd w:val="clear" w:color="auto" w:fill="auto"/>
            <w:vAlign w:val="center"/>
          </w:tcPr>
          <w:p w14:paraId="49F751C5">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小计</w:t>
            </w:r>
          </w:p>
        </w:tc>
        <w:tc>
          <w:tcPr>
            <w:tcW w:w="1368" w:type="dxa"/>
            <w:shd w:val="clear" w:color="auto" w:fill="auto"/>
            <w:vAlign w:val="center"/>
          </w:tcPr>
          <w:p w14:paraId="1A250B32">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351.38</w:t>
            </w:r>
          </w:p>
        </w:tc>
        <w:tc>
          <w:tcPr>
            <w:tcW w:w="1175" w:type="dxa"/>
            <w:shd w:val="clear" w:color="auto" w:fill="auto"/>
            <w:vAlign w:val="center"/>
          </w:tcPr>
          <w:p w14:paraId="160192CC">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275.71</w:t>
            </w:r>
          </w:p>
        </w:tc>
        <w:tc>
          <w:tcPr>
            <w:tcW w:w="1236" w:type="dxa"/>
            <w:shd w:val="clear" w:color="auto" w:fill="auto"/>
            <w:vAlign w:val="center"/>
          </w:tcPr>
          <w:p w14:paraId="10A5E289">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4350752E">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75.67</w:t>
            </w:r>
          </w:p>
        </w:tc>
      </w:tr>
      <w:tr w14:paraId="3562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6B0D7A3E">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68D8532C">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马召镇</w:t>
            </w:r>
          </w:p>
        </w:tc>
        <w:tc>
          <w:tcPr>
            <w:tcW w:w="1368" w:type="dxa"/>
            <w:shd w:val="clear" w:color="auto" w:fill="auto"/>
            <w:vAlign w:val="center"/>
          </w:tcPr>
          <w:p w14:paraId="361E2ECD">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70.14</w:t>
            </w:r>
          </w:p>
        </w:tc>
        <w:tc>
          <w:tcPr>
            <w:tcW w:w="1175" w:type="dxa"/>
            <w:shd w:val="clear" w:color="auto" w:fill="auto"/>
            <w:vAlign w:val="center"/>
          </w:tcPr>
          <w:p w14:paraId="500A4460">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64.62</w:t>
            </w:r>
          </w:p>
        </w:tc>
        <w:tc>
          <w:tcPr>
            <w:tcW w:w="1236" w:type="dxa"/>
            <w:shd w:val="clear" w:color="auto" w:fill="auto"/>
            <w:vAlign w:val="center"/>
          </w:tcPr>
          <w:p w14:paraId="1E99BC7A">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4238A7E9">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5.52</w:t>
            </w:r>
          </w:p>
        </w:tc>
      </w:tr>
      <w:tr w14:paraId="554C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74FEA986">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43B434CD">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楼观镇</w:t>
            </w:r>
          </w:p>
        </w:tc>
        <w:tc>
          <w:tcPr>
            <w:tcW w:w="1368" w:type="dxa"/>
            <w:shd w:val="clear" w:color="auto" w:fill="auto"/>
            <w:vAlign w:val="center"/>
          </w:tcPr>
          <w:p w14:paraId="6B5E6172">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102.82</w:t>
            </w:r>
          </w:p>
        </w:tc>
        <w:tc>
          <w:tcPr>
            <w:tcW w:w="1175" w:type="dxa"/>
            <w:shd w:val="clear" w:color="auto" w:fill="auto"/>
            <w:vAlign w:val="center"/>
          </w:tcPr>
          <w:p w14:paraId="7BEE8582">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95.87</w:t>
            </w:r>
          </w:p>
        </w:tc>
        <w:tc>
          <w:tcPr>
            <w:tcW w:w="1236" w:type="dxa"/>
            <w:shd w:val="clear" w:color="auto" w:fill="auto"/>
            <w:vAlign w:val="center"/>
          </w:tcPr>
          <w:p w14:paraId="1E52BDFA">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54583551">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6.95</w:t>
            </w:r>
          </w:p>
        </w:tc>
      </w:tr>
      <w:tr w14:paraId="3DB2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428BBD59">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20EE9B9C">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集贤镇</w:t>
            </w:r>
          </w:p>
        </w:tc>
        <w:tc>
          <w:tcPr>
            <w:tcW w:w="1368" w:type="dxa"/>
            <w:shd w:val="clear" w:color="auto" w:fill="auto"/>
            <w:vAlign w:val="center"/>
          </w:tcPr>
          <w:p w14:paraId="1A2B546A">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20.37</w:t>
            </w:r>
          </w:p>
        </w:tc>
        <w:tc>
          <w:tcPr>
            <w:tcW w:w="1175" w:type="dxa"/>
            <w:shd w:val="clear" w:color="auto" w:fill="auto"/>
            <w:vAlign w:val="center"/>
          </w:tcPr>
          <w:p w14:paraId="617DFD65">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14.27</w:t>
            </w:r>
          </w:p>
        </w:tc>
        <w:tc>
          <w:tcPr>
            <w:tcW w:w="1236" w:type="dxa"/>
            <w:shd w:val="clear" w:color="auto" w:fill="auto"/>
            <w:vAlign w:val="center"/>
          </w:tcPr>
          <w:p w14:paraId="3D586E9B">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36D23169">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6.10</w:t>
            </w:r>
          </w:p>
        </w:tc>
      </w:tr>
      <w:tr w14:paraId="10B5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40E2D319">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618909BF">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广济镇</w:t>
            </w:r>
          </w:p>
        </w:tc>
        <w:tc>
          <w:tcPr>
            <w:tcW w:w="1368" w:type="dxa"/>
            <w:shd w:val="clear" w:color="auto" w:fill="auto"/>
            <w:vAlign w:val="center"/>
          </w:tcPr>
          <w:p w14:paraId="143BAAF2">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31.65</w:t>
            </w:r>
          </w:p>
        </w:tc>
        <w:tc>
          <w:tcPr>
            <w:tcW w:w="1175" w:type="dxa"/>
            <w:shd w:val="clear" w:color="auto" w:fill="auto"/>
            <w:vAlign w:val="center"/>
          </w:tcPr>
          <w:p w14:paraId="61F0153F">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22.93</w:t>
            </w:r>
          </w:p>
        </w:tc>
        <w:tc>
          <w:tcPr>
            <w:tcW w:w="1236" w:type="dxa"/>
            <w:shd w:val="clear" w:color="auto" w:fill="auto"/>
            <w:vAlign w:val="center"/>
          </w:tcPr>
          <w:p w14:paraId="48E22DA6">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193D1710">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8.72</w:t>
            </w:r>
          </w:p>
        </w:tc>
      </w:tr>
      <w:tr w14:paraId="48FF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68683E58">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3A5CB5D6">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厚畛子镇</w:t>
            </w:r>
          </w:p>
        </w:tc>
        <w:tc>
          <w:tcPr>
            <w:tcW w:w="1368" w:type="dxa"/>
            <w:shd w:val="clear" w:color="auto" w:fill="auto"/>
            <w:vAlign w:val="center"/>
          </w:tcPr>
          <w:p w14:paraId="47847340">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4.09</w:t>
            </w:r>
          </w:p>
        </w:tc>
        <w:tc>
          <w:tcPr>
            <w:tcW w:w="1175" w:type="dxa"/>
            <w:shd w:val="clear" w:color="auto" w:fill="auto"/>
            <w:vAlign w:val="center"/>
          </w:tcPr>
          <w:p w14:paraId="7FCFBCE7">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4.09</w:t>
            </w:r>
          </w:p>
        </w:tc>
        <w:tc>
          <w:tcPr>
            <w:tcW w:w="1236" w:type="dxa"/>
            <w:shd w:val="clear" w:color="auto" w:fill="auto"/>
            <w:vAlign w:val="center"/>
          </w:tcPr>
          <w:p w14:paraId="56F97499">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3A6922C8">
            <w:pPr>
              <w:kinsoku/>
              <w:jc w:val="center"/>
              <w:rPr>
                <w:rFonts w:hint="eastAsia" w:asciiTheme="majorEastAsia" w:hAnsiTheme="majorEastAsia" w:eastAsiaTheme="majorEastAsia" w:cstheme="majorEastAsia"/>
                <w:b w:val="0"/>
                <w:bCs w:val="0"/>
                <w:color w:val="auto"/>
                <w:sz w:val="20"/>
                <w:szCs w:val="20"/>
              </w:rPr>
            </w:pPr>
          </w:p>
        </w:tc>
      </w:tr>
      <w:tr w14:paraId="6C9D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38B9EC92">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3375A47A">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竹峪镇</w:t>
            </w:r>
          </w:p>
        </w:tc>
        <w:tc>
          <w:tcPr>
            <w:tcW w:w="1368" w:type="dxa"/>
            <w:shd w:val="clear" w:color="auto" w:fill="auto"/>
            <w:vAlign w:val="center"/>
          </w:tcPr>
          <w:p w14:paraId="5CA75EB8">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15.87</w:t>
            </w:r>
          </w:p>
        </w:tc>
        <w:tc>
          <w:tcPr>
            <w:tcW w:w="1175" w:type="dxa"/>
            <w:shd w:val="clear" w:color="auto" w:fill="auto"/>
            <w:vAlign w:val="center"/>
          </w:tcPr>
          <w:p w14:paraId="7C9D4937">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13.83</w:t>
            </w:r>
          </w:p>
        </w:tc>
        <w:tc>
          <w:tcPr>
            <w:tcW w:w="1236" w:type="dxa"/>
            <w:shd w:val="clear" w:color="auto" w:fill="auto"/>
            <w:vAlign w:val="center"/>
          </w:tcPr>
          <w:p w14:paraId="3A4E1756">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53B9C46B">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2.04</w:t>
            </w:r>
          </w:p>
        </w:tc>
      </w:tr>
      <w:tr w14:paraId="225C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6B19EE83">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685FCCBE">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翠峰镇</w:t>
            </w:r>
          </w:p>
        </w:tc>
        <w:tc>
          <w:tcPr>
            <w:tcW w:w="1368" w:type="dxa"/>
            <w:shd w:val="clear" w:color="auto" w:fill="auto"/>
            <w:vAlign w:val="center"/>
          </w:tcPr>
          <w:p w14:paraId="78A188F1">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27.12</w:t>
            </w:r>
          </w:p>
        </w:tc>
        <w:tc>
          <w:tcPr>
            <w:tcW w:w="1175" w:type="dxa"/>
            <w:shd w:val="clear" w:color="auto" w:fill="auto"/>
            <w:vAlign w:val="center"/>
          </w:tcPr>
          <w:p w14:paraId="41249537">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24.91</w:t>
            </w:r>
          </w:p>
        </w:tc>
        <w:tc>
          <w:tcPr>
            <w:tcW w:w="1236" w:type="dxa"/>
            <w:shd w:val="clear" w:color="auto" w:fill="auto"/>
            <w:vAlign w:val="center"/>
          </w:tcPr>
          <w:p w14:paraId="0F7F8573">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3EB7F491">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2.21</w:t>
            </w:r>
          </w:p>
        </w:tc>
      </w:tr>
      <w:tr w14:paraId="3801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270C9D34">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7CEECEDE">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九峰镇</w:t>
            </w:r>
          </w:p>
        </w:tc>
        <w:tc>
          <w:tcPr>
            <w:tcW w:w="1368" w:type="dxa"/>
            <w:shd w:val="clear" w:color="auto" w:fill="auto"/>
            <w:vAlign w:val="center"/>
          </w:tcPr>
          <w:p w14:paraId="0174D468">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21.41</w:t>
            </w:r>
          </w:p>
        </w:tc>
        <w:tc>
          <w:tcPr>
            <w:tcW w:w="1175" w:type="dxa"/>
            <w:shd w:val="clear" w:color="auto" w:fill="auto"/>
            <w:vAlign w:val="center"/>
          </w:tcPr>
          <w:p w14:paraId="4B8D0A17">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21.41</w:t>
            </w:r>
          </w:p>
        </w:tc>
        <w:tc>
          <w:tcPr>
            <w:tcW w:w="1236" w:type="dxa"/>
            <w:shd w:val="clear" w:color="auto" w:fill="auto"/>
            <w:vAlign w:val="center"/>
          </w:tcPr>
          <w:p w14:paraId="3FBDFF2D">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0379CEF1">
            <w:pPr>
              <w:kinsoku/>
              <w:jc w:val="center"/>
              <w:rPr>
                <w:rFonts w:hint="eastAsia" w:asciiTheme="majorEastAsia" w:hAnsiTheme="majorEastAsia" w:eastAsiaTheme="majorEastAsia" w:cstheme="majorEastAsia"/>
                <w:b w:val="0"/>
                <w:bCs w:val="0"/>
                <w:color w:val="auto"/>
                <w:sz w:val="20"/>
                <w:szCs w:val="20"/>
              </w:rPr>
            </w:pPr>
          </w:p>
        </w:tc>
      </w:tr>
      <w:tr w14:paraId="1102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010DA682">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58698A5D">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骆峪镇</w:t>
            </w:r>
          </w:p>
        </w:tc>
        <w:tc>
          <w:tcPr>
            <w:tcW w:w="1368" w:type="dxa"/>
            <w:shd w:val="clear" w:color="auto" w:fill="auto"/>
            <w:vAlign w:val="center"/>
          </w:tcPr>
          <w:p w14:paraId="1BB42592">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53.65</w:t>
            </w:r>
          </w:p>
        </w:tc>
        <w:tc>
          <w:tcPr>
            <w:tcW w:w="1175" w:type="dxa"/>
            <w:shd w:val="clear" w:color="auto" w:fill="auto"/>
            <w:vAlign w:val="center"/>
          </w:tcPr>
          <w:p w14:paraId="7F60BB4A">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9.52</w:t>
            </w:r>
          </w:p>
        </w:tc>
        <w:tc>
          <w:tcPr>
            <w:tcW w:w="1236" w:type="dxa"/>
            <w:shd w:val="clear" w:color="auto" w:fill="auto"/>
            <w:vAlign w:val="center"/>
          </w:tcPr>
          <w:p w14:paraId="7824DA03">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30B6D4C0">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44.13</w:t>
            </w:r>
          </w:p>
        </w:tc>
      </w:tr>
      <w:tr w14:paraId="2B5D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26BED31">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47C23D13">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陈河镇</w:t>
            </w:r>
          </w:p>
        </w:tc>
        <w:tc>
          <w:tcPr>
            <w:tcW w:w="1368" w:type="dxa"/>
            <w:shd w:val="clear" w:color="auto" w:fill="auto"/>
            <w:vAlign w:val="center"/>
          </w:tcPr>
          <w:p w14:paraId="671FDE03">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1.08</w:t>
            </w:r>
          </w:p>
        </w:tc>
        <w:tc>
          <w:tcPr>
            <w:tcW w:w="1175" w:type="dxa"/>
            <w:shd w:val="clear" w:color="auto" w:fill="auto"/>
            <w:vAlign w:val="center"/>
          </w:tcPr>
          <w:p w14:paraId="3BA4550B">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1.08</w:t>
            </w:r>
          </w:p>
        </w:tc>
        <w:tc>
          <w:tcPr>
            <w:tcW w:w="1236" w:type="dxa"/>
            <w:shd w:val="clear" w:color="auto" w:fill="auto"/>
            <w:vAlign w:val="center"/>
          </w:tcPr>
          <w:p w14:paraId="2BEDF067">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3B652C51">
            <w:pPr>
              <w:kinsoku/>
              <w:jc w:val="center"/>
              <w:rPr>
                <w:rFonts w:hint="eastAsia" w:asciiTheme="majorEastAsia" w:hAnsiTheme="majorEastAsia" w:eastAsiaTheme="majorEastAsia" w:cstheme="majorEastAsia"/>
                <w:b w:val="0"/>
                <w:bCs w:val="0"/>
                <w:color w:val="auto"/>
                <w:sz w:val="20"/>
                <w:szCs w:val="20"/>
              </w:rPr>
            </w:pPr>
          </w:p>
        </w:tc>
      </w:tr>
      <w:tr w14:paraId="350A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24" w:type="dxa"/>
            <w:vMerge w:val="continue"/>
            <w:shd w:val="clear" w:color="auto" w:fill="auto"/>
            <w:vAlign w:val="center"/>
          </w:tcPr>
          <w:p w14:paraId="16C61F3F">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06BD5AF4">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板房子镇</w:t>
            </w:r>
          </w:p>
        </w:tc>
        <w:tc>
          <w:tcPr>
            <w:tcW w:w="1368" w:type="dxa"/>
            <w:shd w:val="clear" w:color="auto" w:fill="auto"/>
            <w:vAlign w:val="center"/>
          </w:tcPr>
          <w:p w14:paraId="4B001A60">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2.80</w:t>
            </w:r>
          </w:p>
        </w:tc>
        <w:tc>
          <w:tcPr>
            <w:tcW w:w="1175" w:type="dxa"/>
            <w:shd w:val="clear" w:color="auto" w:fill="auto"/>
            <w:vAlign w:val="center"/>
          </w:tcPr>
          <w:p w14:paraId="3B45B85B">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2.80</w:t>
            </w:r>
          </w:p>
        </w:tc>
        <w:tc>
          <w:tcPr>
            <w:tcW w:w="1236" w:type="dxa"/>
            <w:shd w:val="clear" w:color="auto" w:fill="auto"/>
            <w:vAlign w:val="center"/>
          </w:tcPr>
          <w:p w14:paraId="195DBB44">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1DEFC5E3">
            <w:pPr>
              <w:kinsoku/>
              <w:jc w:val="center"/>
              <w:rPr>
                <w:rFonts w:hint="eastAsia" w:asciiTheme="majorEastAsia" w:hAnsiTheme="majorEastAsia" w:eastAsiaTheme="majorEastAsia" w:cstheme="majorEastAsia"/>
                <w:b w:val="0"/>
                <w:bCs w:val="0"/>
                <w:color w:val="auto"/>
                <w:sz w:val="20"/>
                <w:szCs w:val="20"/>
              </w:rPr>
            </w:pPr>
          </w:p>
        </w:tc>
      </w:tr>
      <w:tr w14:paraId="555A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24" w:type="dxa"/>
            <w:vMerge w:val="continue"/>
            <w:shd w:val="clear" w:color="auto" w:fill="auto"/>
            <w:vAlign w:val="center"/>
          </w:tcPr>
          <w:p w14:paraId="13445E0E">
            <w:pPr>
              <w:kinsoku/>
              <w:jc w:val="center"/>
              <w:rPr>
                <w:rFonts w:hint="eastAsia" w:asciiTheme="minorEastAsia" w:hAnsiTheme="minorEastAsia" w:eastAsiaTheme="minorEastAsia" w:cstheme="minorEastAsia"/>
                <w:b w:val="0"/>
                <w:bCs w:val="0"/>
                <w:color w:val="auto"/>
                <w:sz w:val="20"/>
                <w:szCs w:val="20"/>
              </w:rPr>
            </w:pPr>
          </w:p>
        </w:tc>
        <w:tc>
          <w:tcPr>
            <w:tcW w:w="1654" w:type="dxa"/>
            <w:shd w:val="clear" w:color="auto" w:fill="auto"/>
            <w:vAlign w:val="center"/>
          </w:tcPr>
          <w:p w14:paraId="5D5A7380">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王家河镇</w:t>
            </w:r>
          </w:p>
        </w:tc>
        <w:tc>
          <w:tcPr>
            <w:tcW w:w="1368" w:type="dxa"/>
            <w:shd w:val="clear" w:color="auto" w:fill="auto"/>
            <w:vAlign w:val="center"/>
          </w:tcPr>
          <w:p w14:paraId="340E6A74">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0.38</w:t>
            </w:r>
          </w:p>
        </w:tc>
        <w:tc>
          <w:tcPr>
            <w:tcW w:w="1175" w:type="dxa"/>
            <w:shd w:val="clear" w:color="auto" w:fill="auto"/>
            <w:vAlign w:val="center"/>
          </w:tcPr>
          <w:p w14:paraId="60D9F888">
            <w:pPr>
              <w:kinsoku/>
              <w:jc w:val="center"/>
              <w:textAlignment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lang w:eastAsia="zh-CN" w:bidi="ar"/>
              </w:rPr>
              <w:t>0.38</w:t>
            </w:r>
          </w:p>
        </w:tc>
        <w:tc>
          <w:tcPr>
            <w:tcW w:w="1236" w:type="dxa"/>
            <w:shd w:val="clear" w:color="auto" w:fill="auto"/>
            <w:vAlign w:val="center"/>
          </w:tcPr>
          <w:p w14:paraId="1357F7E2">
            <w:pPr>
              <w:kinsoku/>
              <w:jc w:val="center"/>
              <w:rPr>
                <w:rFonts w:hint="eastAsia" w:asciiTheme="majorEastAsia" w:hAnsiTheme="majorEastAsia" w:eastAsiaTheme="majorEastAsia" w:cstheme="majorEastAsia"/>
                <w:b w:val="0"/>
                <w:bCs w:val="0"/>
                <w:color w:val="auto"/>
                <w:sz w:val="20"/>
                <w:szCs w:val="20"/>
              </w:rPr>
            </w:pPr>
          </w:p>
        </w:tc>
        <w:tc>
          <w:tcPr>
            <w:tcW w:w="1501" w:type="dxa"/>
            <w:shd w:val="clear" w:color="auto" w:fill="auto"/>
            <w:vAlign w:val="center"/>
          </w:tcPr>
          <w:p w14:paraId="796DFA5A">
            <w:pPr>
              <w:kinsoku/>
              <w:jc w:val="center"/>
              <w:rPr>
                <w:rFonts w:hint="eastAsia" w:asciiTheme="majorEastAsia" w:hAnsiTheme="majorEastAsia" w:eastAsiaTheme="majorEastAsia" w:cstheme="majorEastAsia"/>
                <w:b w:val="0"/>
                <w:bCs w:val="0"/>
                <w:color w:val="auto"/>
                <w:sz w:val="20"/>
                <w:szCs w:val="20"/>
              </w:rPr>
            </w:pPr>
          </w:p>
        </w:tc>
      </w:tr>
    </w:tbl>
    <w:p w14:paraId="2FB286B8">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按湿地类型分，河流湿地面积1536.31h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（洪泛平原湿地面积49.66h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，季节性或间歇性河流面积565.66h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，永久性河流面积920.99h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），占73.96%；湖泊湿地面积3.51h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（永久性淡水湖），占0.17%；人工湿地537.44h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（库塘519.59h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，运河、输水河17.85h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），占25.87%。</w:t>
      </w:r>
    </w:p>
    <w:p w14:paraId="61B7B2E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（6）国家级开发区湿地类型与面积</w:t>
      </w:r>
    </w:p>
    <w:p w14:paraId="4831B273">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周至县有1个国家级开发区（西安高新技术产业开发区）的湿地，总面积为175.57h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，占周至县湿地总面积的3.20%。</w:t>
      </w:r>
    </w:p>
    <w:p w14:paraId="3526D04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eastAsia="zh-CN"/>
        </w:rPr>
        <w:t>按湿地类型分：河流湿地面积162.02h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（洪泛平原湿地面积2.61h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，季节性或间歇性河流面积30.87h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，永久性河</w:t>
      </w:r>
      <w:r>
        <w:rPr>
          <w:rFonts w:hint="eastAsia" w:ascii="仿宋_GB2312" w:hAnsi="仿宋_GB2312" w:eastAsia="仿宋_GB2312" w:cs="仿宋_GB2312"/>
          <w:color w:val="auto"/>
          <w:spacing w:val="-6"/>
          <w:sz w:val="32"/>
          <w:szCs w:val="32"/>
          <w:lang w:eastAsia="zh-CN"/>
        </w:rPr>
        <w:t>流128.54h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）；人工湿地面积13.55h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（即库塘面积13.55h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w:t>
      </w:r>
    </w:p>
    <w:p w14:paraId="0F8B93D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（7）小微湿地类型与面积</w:t>
      </w:r>
    </w:p>
    <w:p w14:paraId="7D46EC9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面积在0.5h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（含0.5h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）以上8h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以下的库塘（城市水景）以及宽度小于10m、长度在5km以下的小型河道、沟渠等小微湿地斑块总数量为65个，总面积138.99h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，其中河流湿地面积70.6h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（永久性河流21.07h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，季节性或间歇性河流49.53h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）；湖泊湿地3.51h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，全为永久性淡水湖；人工湿地共64.88h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〔库塘湿地21.4h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，运河、输水河43.48h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（沟渠、干渠）〕。</w:t>
      </w:r>
    </w:p>
    <w:p w14:paraId="1A9011D2">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2.3.2 湿地资源特点</w:t>
      </w:r>
    </w:p>
    <w:p w14:paraId="2AC53AE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周至县境内有山、川、台塬、平原，多样的地貌类型，孕育出特点鲜明、类型丰富的湿地资源。主要有以下几个方面的特点：</w:t>
      </w:r>
    </w:p>
    <w:p w14:paraId="223BB064">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（1）湿地类型多样，类型分布不均</w:t>
      </w:r>
    </w:p>
    <w:p w14:paraId="6229D3D9">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湿地类型多样，分布有河流湿地、湖泊湿地等自然湿地和人工湿地。自然湿地中有永久性河流、季节性或间歇性河流、洪泛平原湿地、永久性淡水湖等4型，人工湿地中有库塘和运河、输水河2型，共6种湿地型。河流湿地占全县湿地面积的88.74%，主要集中在周至县南部，秦岭北麓孕育了黑河、</w:t>
      </w:r>
      <w:r>
        <w:rPr>
          <w:rFonts w:hint="eastAsia" w:ascii="仿宋_GB2312" w:hAnsi="仿宋_GB2312" w:eastAsia="仿宋_GB2312" w:cs="仿宋_GB2312"/>
          <w:color w:val="auto"/>
          <w:spacing w:val="-6"/>
          <w:sz w:val="32"/>
          <w:szCs w:val="32"/>
          <w:lang w:eastAsia="zh-CN"/>
        </w:rPr>
        <w:t>耿峪河、田峪河等众多河流，库塘湿地主要集中于秦岭众多峪口。</w:t>
      </w:r>
    </w:p>
    <w:p w14:paraId="7BD0CD01">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（2）河流湿地占全县湿地比重大，生态地位高</w:t>
      </w:r>
    </w:p>
    <w:p w14:paraId="62D095E2">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河流湿地面积4860.09h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全县湿地面积的88.74%。其中渭河、黑河被列入陕西省湿地名录。由于周至处于秦岭北麓，跨长江和黄河两大流域，水资源丰富，河流湿地在维持区域生态平衡，涵养水源、蓄洪防旱、降解污染、调节气候等方面发挥重要作用。同时，周至作为西安大都市西部生态屏障，对维护秦岭生态环境，保障市民饮水安全，有着极其重要的生态地位。</w:t>
      </w:r>
    </w:p>
    <w:p w14:paraId="0567649F">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（3）湿地的土地权属以国有权属为主</w:t>
      </w:r>
    </w:p>
    <w:p w14:paraId="7ABB07D3">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eastAsia="zh-CN"/>
        </w:rPr>
        <w:t>周至县湿地主要以河流湿地为主，河流湿地面积4860.09h</w:t>
      </w:r>
      <w:r>
        <w:rPr>
          <w:rFonts w:hint="eastAsia" w:hAnsi="仿宋_GB2312" w:cs="仿宋_GB2312"/>
          <w:color w:val="auto"/>
          <w:spacing w:val="0"/>
          <w:sz w:val="32"/>
          <w:szCs w:val="32"/>
          <w:lang w:val="en-US" w:eastAsia="zh-CN"/>
        </w:rPr>
        <w:t>m</w:t>
      </w:r>
      <w:r>
        <w:rPr>
          <w:rFonts w:hint="eastAsia" w:hAnsi="仿宋_GB2312" w:cs="仿宋_GB2312"/>
          <w:color w:val="auto"/>
          <w:spacing w:val="0"/>
          <w:sz w:val="32"/>
          <w:szCs w:val="32"/>
          <w:vertAlign w:val="superscript"/>
          <w:lang w:val="en-US" w:eastAsia="zh-CN"/>
        </w:rPr>
        <w:t>2</w:t>
      </w:r>
      <w:r>
        <w:rPr>
          <w:rFonts w:hint="eastAsia" w:ascii="仿宋_GB2312" w:hAnsi="仿宋_GB2312" w:eastAsia="仿宋_GB2312" w:cs="仿宋_GB2312"/>
          <w:color w:val="auto"/>
          <w:spacing w:val="0"/>
          <w:sz w:val="32"/>
          <w:szCs w:val="32"/>
          <w:lang w:eastAsia="zh-CN"/>
        </w:rPr>
        <w:t>，占全县湿地总面积的88.74%，河流湿地权属为国有性质。河流湿地作为一种公共资源，各种开发、利用天然湿地资源的行为，都必须在尊重生态规律、维护生态环境的前提下进行。</w:t>
      </w:r>
    </w:p>
    <w:p w14:paraId="533F03F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（4）湿地景观优美，生物多样性丰富</w:t>
      </w:r>
    </w:p>
    <w:p w14:paraId="412D4F76">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水文地质景观丰富，形成景观优美的湿地旅游资源，如森林茂密、奇峰若雕、怪石嶙峋、山水如画的陕西黑河国家森林公园；花红柳绿、小桥流水、古镇人家的“中国第一水街”沙河湿地景区；四面环山、风光迤俪、物种繁多、资源丰富，有“陕西香格里拉”之称的老县城保护区等，已经吸引了众多游客旅游观光。</w:t>
      </w:r>
    </w:p>
    <w:p w14:paraId="3259AE45">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湿地植物种类非常丰富，共有植物211科657属1116种（含种下类群）；其中苔藓植物55科99属189种，蕨类植物18科26属33种，种子植物138科532属894种。陕西周至湿地共有野生脊椎动物320种，隶属24目76科195属。在这些野生动物中，鱼类、两栖类、爬行类、鸟类、哺乳类种数分别为44、9、21、245、1种，占陕西省脊椎动物总数（932种）的34.33%。其中，湿地内分布有国家重点保护脊椎动物45种。可见，周至湿地生物多样性极其丰富，是重要的物种基因库。</w:t>
      </w:r>
    </w:p>
    <w:p w14:paraId="40FE2591">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（5）湿地之间关联程度高，形成相互连通的湿地网络</w:t>
      </w:r>
    </w:p>
    <w:p w14:paraId="2AFDD26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南踞秦岭，北邻渭河，地势南高北低，独特的地形、地势特点，使自然水体交互连通程度较高。泥峪河、清水河、黑河、耿峪河等众多河流汇入渭河，形成渭河水系，流经了全县70%以上的地区。全县成就了一个水网密布，河湖密集，并相互连通的湿地网络体系，使得全县总体水源涵养量不断提高，地表水与地下水间渗透无缝连接，较好地保障全县整体区域水量安全。</w:t>
      </w:r>
    </w:p>
    <w:p w14:paraId="33CB0A14">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（6）湿地文化历史悠久、底蕴深厚</w:t>
      </w:r>
    </w:p>
    <w:p w14:paraId="07C48AB4">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周至县丰富的湿地资源孕育了悠久而韵味独特的湿地历史文化。经过千百年来世世代代居民与当地湿地的相互影响，周至县孕育了独特的山水文化、民俗文化、宗教文化。</w:t>
      </w:r>
    </w:p>
    <w:p w14:paraId="15D5DF5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千百年来，周至县以独特的自然和人文景观吸引着世人的目光，许多历代文化名人在这里驻足，吟诗作文，留下了美妙的传说。唐玄宗的妹妹玉真公主曾在周至修行，大诗人李白秋访玉真观的故事在当地广为流传，李白在其《玉真仙人祠》中这样写道“玉真之仙人，时往太华峰。清晨鸣天鼓，腾双龙</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白居易曾在周至做过县尉，他的千古名篇《长恨歌》就是在仙游寺写成的，而且是一气呵成。当年他命人从仙游寺挖来两棵松树栽种在自己的寓所外，其寓所便取名“双松署”。后来白居易离开周至到凤翔任职，还取周至黑河的水饮用。北宋文学家苏轼三次游历仙游寺，写出许多动人的诗篇。他出府公干之余，“由南山而西，至楼观、大秦寺、延生观、仙游潭。作诗五百言，以记凡所经历”。唐玄宗李隆基还在《过老子庙》中写道“仙居怀圣德，灵庙肃神心。草合人踪断，尘浓鸟迹深。”此外，王勃、王维、卢纶、元稹、贾岛、温庭筠、苏辙等也留下了众多吟咏周至的名篇佳作，有些至今还被人们传诵。</w:t>
      </w:r>
    </w:p>
    <w:p w14:paraId="5C606FFC">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2.3.3 湿地保护管理现状</w:t>
      </w:r>
    </w:p>
    <w:p w14:paraId="6F5277F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sz w:val="32"/>
          <w:szCs w:val="32"/>
          <w:lang w:eastAsia="zh-CN"/>
        </w:rPr>
        <w:t>（1）建立湿地自然保护区和湿地公园，成立专职保护机构</w:t>
      </w:r>
    </w:p>
    <w:p w14:paraId="1C85EA59">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周至县已经建立了陕西周至黑河湿地省级自然保护区并成立了专门的保护机构，使得保护区域内的动植物健康生长繁衍，物种多样性及生态环境得到有效保护。陕西周至黑河湿地</w:t>
      </w:r>
      <w:r>
        <w:rPr>
          <w:rFonts w:hint="eastAsia" w:ascii="仿宋_GB2312" w:hAnsi="仿宋_GB2312" w:eastAsia="仿宋_GB2312" w:cs="仿宋_GB2312"/>
          <w:color w:val="auto"/>
          <w:spacing w:val="-6"/>
          <w:sz w:val="32"/>
          <w:szCs w:val="32"/>
          <w:lang w:eastAsia="zh-CN"/>
        </w:rPr>
        <w:t>省级自然保护区是2006年12月30日经省政府（陕政函〔2006〕</w:t>
      </w:r>
      <w:r>
        <w:rPr>
          <w:rFonts w:hint="eastAsia" w:ascii="仿宋_GB2312" w:hAnsi="仿宋_GB2312" w:eastAsia="仿宋_GB2312" w:cs="仿宋_GB2312"/>
          <w:color w:val="auto"/>
          <w:sz w:val="32"/>
          <w:szCs w:val="32"/>
          <w:lang w:eastAsia="zh-CN"/>
        </w:rPr>
        <w:t>187号）批准设立、是以黑河水库及其区域森林生态系统为主要保护对象的内陆湿地和水域生态系统类型的自然保护区。该自然保护区的设立对于保护和改善区域水源涵养功能、保障对西安市的供水安全具有十分重要的意义。2012年8月经周至县编制委员会研究（周编发〔2012〕10号），同意设立陕西周至黑河湿地省级自然保护区管理中心，隶属</w:t>
      </w:r>
      <w:r>
        <w:rPr>
          <w:rFonts w:hint="eastAsia" w:hAnsi="仿宋_GB2312" w:cs="仿宋_GB2312"/>
          <w:color w:val="auto"/>
          <w:sz w:val="32"/>
          <w:szCs w:val="32"/>
          <w:lang w:eastAsia="zh-CN"/>
        </w:rPr>
        <w:t>县秦岭保护局</w:t>
      </w:r>
      <w:r>
        <w:rPr>
          <w:rFonts w:hint="eastAsia" w:ascii="仿宋_GB2312" w:hAnsi="仿宋_GB2312" w:eastAsia="仿宋_GB2312" w:cs="仿宋_GB2312"/>
          <w:color w:val="auto"/>
          <w:sz w:val="32"/>
          <w:szCs w:val="32"/>
          <w:lang w:eastAsia="zh-CN"/>
        </w:rPr>
        <w:t>主管，性质为全额事业单位，负责陕西周至黑河湿地自然保护区的具体管理工作。</w:t>
      </w:r>
    </w:p>
    <w:p w14:paraId="2FAE1F7F">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湿地公园是湿地保护体系的重组成部分，加强湿地公园建设是在当前形势下扩大湿地保护面积的有效途径，对改善区域生态状况，促进社会经济可持续发展，实现人与自然和谐共处具有十分重要的意义。陕西西安田峪河国家湿地公园生态环境良好，生物资源丰富，沿河两岸动植物繁多，依据现有独特的自然景观和气候条件吸引了大批的西安市民前往参观游览，纳凉避暑。</w:t>
      </w:r>
    </w:p>
    <w:p w14:paraId="085FADF3">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（2）实施湿地综合治理工程，逐步恢复湿地生态功能</w:t>
      </w:r>
    </w:p>
    <w:p w14:paraId="0C28D56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z w:val="32"/>
          <w:szCs w:val="32"/>
          <w:lang w:eastAsia="zh-CN"/>
        </w:rPr>
        <w:t>近年来，周至</w:t>
      </w:r>
      <w:bookmarkStart w:id="103" w:name="_GoBack"/>
      <w:bookmarkEnd w:id="103"/>
      <w:r>
        <w:rPr>
          <w:rFonts w:hint="eastAsia" w:ascii="仿宋_GB2312" w:hAnsi="仿宋_GB2312" w:eastAsia="仿宋_GB2312" w:cs="仿宋_GB2312"/>
          <w:color w:val="auto"/>
          <w:sz w:val="32"/>
          <w:szCs w:val="32"/>
          <w:lang w:eastAsia="zh-CN"/>
        </w:rPr>
        <w:t>县委、县政府高度重视生态环境保护和湿地保护工作，已采取多种措施来保护现存的湿地，并对湿地进行恢复、经营与管理。通过停止采伐天然林、开展封山育林、退耕还林和加大山水综合治理等措施，治理生态环境，防治水土流失。实施了绿化造林项目10余万亩，治理渭河、黑河、沙河等堤防130余公里，新建田峪河、黑河护岸4.6km，修复加固堤防35km，治理田峪河、就峪河等中小河流30km，实施了渭河堤防防护林带建设、渭河堤顶路面及绿化工程、黑河平原段综合治理等工程，渭河综合整治工作获得省委、省政府表</w:t>
      </w:r>
      <w:r>
        <w:rPr>
          <w:rFonts w:hint="eastAsia" w:ascii="仿宋_GB2312" w:hAnsi="仿宋_GB2312" w:eastAsia="仿宋_GB2312" w:cs="仿宋_GB2312"/>
          <w:color w:val="auto"/>
          <w:spacing w:val="-6"/>
          <w:sz w:val="32"/>
          <w:szCs w:val="32"/>
          <w:lang w:eastAsia="zh-CN"/>
        </w:rPr>
        <w:t>彰。并加大黑河水源地保护力度，保障了黑河水源地的水质安全。</w:t>
      </w:r>
    </w:p>
    <w:p w14:paraId="49CA61A1">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同时，周至县委、县政府出台了《周至县秦岭北麓生态环境保护和利用规划（2014-2030年）》，对秦岭北麓生态保护和发展提供了政策依据。秦岭北麓违建巡查整治工作依法扎实推进，截至目前为止已拆除28所水电站，河道非法采砂现象得到明显改善。</w:t>
      </w:r>
    </w:p>
    <w:p w14:paraId="0159708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通过项目的实施以及综合整治工程的推进，使得周至生态环境不断改善，全县湿地生态系统恶化的趋势得到了缓解，关键区域的湿地功能得到了初步恢复，珍稀濒危物种得到了较好的保护，为全县社会经济发展提供了生态安全保障。</w:t>
      </w:r>
    </w:p>
    <w:p w14:paraId="68E10DA8">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（3）积极争取各类项目资金，加强湿地保护与恢复建设</w:t>
      </w:r>
    </w:p>
    <w:p w14:paraId="17F2506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湿地的保护与建设离不开资金的投入，近年来，周至县积极申请中央以及地方资金的财政支持，先后通过中央财政湿地补助资金、省级保护区管护能力建设资金、秦岭生态环境保护补助资金等项目，申请资金950余万元，完成了保护区的划界立标、河道湿地恢复、水源涵养林及封山育林等建设项目。</w:t>
      </w:r>
    </w:p>
    <w:p w14:paraId="62E52FD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通过项目的实施，保护了湿地生态系统，改善了湿地保护区基础设施条件，提高了保护能力和管理能力，遏制了湿地植</w:t>
      </w:r>
      <w:r>
        <w:rPr>
          <w:rFonts w:hint="eastAsia" w:ascii="仿宋_GB2312" w:hAnsi="仿宋_GB2312" w:eastAsia="仿宋_GB2312" w:cs="仿宋_GB2312"/>
          <w:color w:val="auto"/>
          <w:spacing w:val="-6"/>
          <w:sz w:val="32"/>
          <w:szCs w:val="32"/>
          <w:lang w:eastAsia="zh-CN"/>
        </w:rPr>
        <w:t>物的进一步退化和栖息地生境的萎缩，有效地保护了湿地资源。</w:t>
      </w:r>
    </w:p>
    <w:p w14:paraId="28355D34">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（4）加强湿地管理业务培训，推进湿地合作交流</w:t>
      </w:r>
    </w:p>
    <w:p w14:paraId="76EC608C">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加强湿地保护管理人才培训，每年选派业务人员参加国家林业局、省市林业部门组织的业务知识培训活动，加强对湿地保护与恢复方面人才的培训，培养了一批熟悉湿地业务及善于管理的人员。积极开展湿地保护方面的对外交流合作，通过与科研机构、大专院校和湿地保护区的合作与交流，带动了保护区科研、管理人员自身综合素质的提高，吸收了先进的技术与经验，提升了湿地保护管理水平，极大促进了周至湿地保护工作。</w:t>
      </w:r>
    </w:p>
    <w:p w14:paraId="4874564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（5）加大水资源保护力度，开展湿地保护宣教工作</w:t>
      </w:r>
    </w:p>
    <w:p w14:paraId="64CE6272">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水是湿地的重要组成部分，周至县政府历来重视水资源的利用和保护，积极采取措施解决水资源短缺和污染问题。特别是加强各类湿地的污染控制和防治，同时在水资源优化配置、调整用水结构、普及现代节水技术、提高水资源有效利用率等方面也做了大量工作。黑河水库是西安市生活用水重要水源地，保护黑河水源地的环境安全意义重大、责任重大。为保护黑河水源地水质，周至县根据黑河综合整治要求，对该区域实行水源地生态移民工程，为古城长期提供可靠水源。</w:t>
      </w:r>
    </w:p>
    <w:p w14:paraId="0F4390B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同时，通过多种形式的宣传教育活动，积极开展湿地保护宣教工作。利用每年“世界湿地日”“科技宣传日”等活动，制作宣传展板，向社会群众发放宣传彩页和宣传年画。多次采取广播宣传车进入保护区社区广泛向群众宣传、普及湿地知识和国家林业局、省林业厅湿地保护法规，依托湿地保护区和湿地公园资源优势开展湿地保护教育工作，使公众对湿地的价值</w:t>
      </w:r>
      <w:r>
        <w:rPr>
          <w:rFonts w:hint="eastAsia" w:ascii="仿宋_GB2312" w:hAnsi="仿宋_GB2312" w:eastAsia="仿宋_GB2312" w:cs="仿宋_GB2312"/>
          <w:color w:val="auto"/>
          <w:spacing w:val="-11"/>
          <w:sz w:val="32"/>
          <w:szCs w:val="32"/>
          <w:lang w:eastAsia="zh-CN"/>
        </w:rPr>
        <w:t>和功能认识逐步加深，湿地保护管理正越来越得到社会广泛关注。</w:t>
      </w:r>
    </w:p>
    <w:p w14:paraId="29A9B393">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2.3.4 存在的问题及原因分析</w:t>
      </w:r>
    </w:p>
    <w:p w14:paraId="07FD339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rPr>
        <w:fldChar w:fldCharType="begin"/>
      </w:r>
      <w:r>
        <w:rPr>
          <w:rFonts w:hint="eastAsia" w:ascii="仿宋_GB2312" w:hAnsi="仿宋_GB2312" w:eastAsia="仿宋_GB2312" w:cs="仿宋_GB2312"/>
          <w:b w:val="0"/>
          <w:bCs w:val="0"/>
          <w:color w:val="auto"/>
          <w:spacing w:val="0"/>
          <w:sz w:val="32"/>
          <w:szCs w:val="32"/>
        </w:rPr>
        <w:instrText xml:space="preserve"> HYPERLINK "file:///F:\\dws\\项目申请\\周至湿地规划修编\\文本\\2.3.4.1" </w:instrText>
      </w:r>
      <w:r>
        <w:rPr>
          <w:rFonts w:hint="eastAsia" w:ascii="仿宋_GB2312" w:hAnsi="仿宋_GB2312" w:eastAsia="仿宋_GB2312" w:cs="仿宋_GB2312"/>
          <w:b w:val="0"/>
          <w:bCs w:val="0"/>
          <w:color w:val="auto"/>
          <w:spacing w:val="0"/>
          <w:sz w:val="32"/>
          <w:szCs w:val="32"/>
        </w:rPr>
        <w:fldChar w:fldCharType="separate"/>
      </w:r>
      <w:r>
        <w:rPr>
          <w:rFonts w:hint="eastAsia" w:ascii="仿宋_GB2312" w:hAnsi="仿宋_GB2312" w:eastAsia="仿宋_GB2312" w:cs="仿宋_GB2312"/>
          <w:b w:val="0"/>
          <w:bCs w:val="0"/>
          <w:color w:val="auto"/>
          <w:spacing w:val="0"/>
          <w:sz w:val="32"/>
          <w:szCs w:val="32"/>
          <w:lang w:eastAsia="zh-CN"/>
        </w:rPr>
        <w:t>2.3.4.1</w:t>
      </w:r>
      <w:r>
        <w:rPr>
          <w:rFonts w:hint="eastAsia" w:ascii="仿宋_GB2312" w:hAnsi="仿宋_GB2312" w:eastAsia="仿宋_GB2312" w:cs="仿宋_GB2312"/>
          <w:b w:val="0"/>
          <w:bCs w:val="0"/>
          <w:color w:val="auto"/>
          <w:spacing w:val="0"/>
          <w:sz w:val="32"/>
          <w:szCs w:val="32"/>
          <w:lang w:eastAsia="zh-CN"/>
        </w:rPr>
        <w:fldChar w:fldCharType="end"/>
      </w:r>
      <w:r>
        <w:rPr>
          <w:rFonts w:hint="eastAsia" w:ascii="仿宋_GB2312" w:hAnsi="仿宋_GB2312" w:eastAsia="仿宋_GB2312" w:cs="仿宋_GB2312"/>
          <w:b w:val="0"/>
          <w:bCs w:val="0"/>
          <w:color w:val="auto"/>
          <w:spacing w:val="0"/>
          <w:sz w:val="32"/>
          <w:szCs w:val="32"/>
          <w:lang w:eastAsia="zh-CN"/>
        </w:rPr>
        <w:t xml:space="preserve"> 存在的问题</w:t>
      </w:r>
    </w:p>
    <w:p w14:paraId="2A35797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（1）工农业生产的影响，导致湿地生物多样性减少</w:t>
      </w:r>
    </w:p>
    <w:p w14:paraId="76CA667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是农业生产的化肥、农膜使用等的影响。化肥使用导致土壤退化，也使土壤和水体遭到化学污染，进而导致野生动物如鸟类、鱼类等数量的减少。土壤污染，尤其是重金属污染，具有隐蔽、滞后、累积、不可逆转和难于治理的特点，会直接影响作为自然界物质流、能量流重要转换中心的土壤生态系统的结构和功能，不仅对人类健康造成威胁，而且影响到野生动植物及土壤生物栖息地质量。由于农村缺少污水处理和专用的排污系统，雨水等基本上都是进入河道。长期以来农业生产活动使用大量化肥、农药等，通过径流进入湿地，造成湿地营养化，使湿地遭受一定的水体污染，一些对水质要求较高的水生动物急剧减少，如三十年前黑河中随处可见的泥鳅、黄鳝等，如今很难见到。二是拦河修坝等的影响。近些年来，黑河、田峪河等主要河流梯级筑坝拦水，建水电站，导致部分河道断流，回游鱼类繁育栖息环境破坏。2021年以来，周至县将河流上的28座水电站全部拆除，恢复河流生态，并实施人工增殖放流，水生鱼类种群才逐步恢复壮大。</w:t>
      </w:r>
    </w:p>
    <w:p w14:paraId="07E23EA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（2）湿地资源利用方式不合理，导致湿地生态功能下降</w:t>
      </w:r>
    </w:p>
    <w:p w14:paraId="7A15502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河流湿地作为一种公共资源，各种开发、利用周至天然湿地资源的行为，都必须在尊重生态规律、维护生态环境的前提下进行。然而，社会</w:t>
      </w:r>
      <w:r>
        <w:rPr>
          <w:rFonts w:hint="eastAsia" w:hAnsi="仿宋_GB2312" w:cs="仿宋_GB2312"/>
          <w:color w:val="auto"/>
          <w:spacing w:val="0"/>
          <w:sz w:val="32"/>
          <w:szCs w:val="32"/>
          <w:lang w:val="en-US" w:eastAsia="zh-CN"/>
        </w:rPr>
        <w:t>各界</w:t>
      </w:r>
      <w:r>
        <w:rPr>
          <w:rFonts w:hint="eastAsia" w:ascii="仿宋_GB2312" w:hAnsi="仿宋_GB2312" w:eastAsia="仿宋_GB2312" w:cs="仿宋_GB2312"/>
          <w:color w:val="auto"/>
          <w:spacing w:val="0"/>
          <w:sz w:val="32"/>
          <w:szCs w:val="32"/>
          <w:lang w:eastAsia="zh-CN"/>
        </w:rPr>
        <w:t>对湿地的认识不全面、在对湿地的开发利用中，有些利用方式是不合理的，甚至是具有破坏性的。一是湿地执法协调力度难度大，致使有些河流滩涂，被乱采乱挖，地面千沟万壑，甚至部分河道进行改迁。虽多次联合执法，取得一定效果，但采挖等破坏行为仍有发生。二是少数不文明捕鱼行为对湿地水禽资源造成了破坏，造成湿地生物多样性逐步减少。三是随着城镇化进程的加快，城镇湿地存在被围垦、填埋湿地和过度抽取地下水的现象，湿地面积不断减少。四是部分河流、水源受到污染导致生态湿地功能下降。</w:t>
      </w:r>
    </w:p>
    <w:p w14:paraId="49547A69">
      <w:pPr>
        <w:keepNext w:val="0"/>
        <w:keepLines w:val="0"/>
        <w:pageBreakBefore w:val="0"/>
        <w:widowControl w:val="0"/>
        <w:kinsoku/>
        <w:wordWrap w:val="0"/>
        <w:overflowPunct w:val="0"/>
        <w:topLinePunct/>
        <w:autoSpaceDE/>
        <w:autoSpaceDN/>
        <w:bidi w:val="0"/>
        <w:adjustRightInd/>
        <w:snapToGrid/>
        <w:spacing w:line="600" w:lineRule="exact"/>
        <w:ind w:left="0" w:leftChars="0" w:firstLine="678" w:firstLineChars="212"/>
        <w:jc w:val="both"/>
        <w:textAlignment w:val="auto"/>
        <w:rPr>
          <w:rFonts w:hint="eastAsia" w:ascii="仿宋_GB2312" w:hAnsi="仿宋_GB2312" w:eastAsia="仿宋_GB2312" w:cs="仿宋_GB2312"/>
          <w:b w:val="0"/>
          <w:bCs w:val="0"/>
          <w:color w:val="auto"/>
          <w:spacing w:val="-6"/>
          <w:sz w:val="32"/>
          <w:szCs w:val="32"/>
          <w:lang w:eastAsia="zh-CN"/>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6"/>
          <w:sz w:val="32"/>
          <w:szCs w:val="32"/>
          <w:lang w:eastAsia="zh-CN"/>
        </w:rPr>
        <w:t>区域经济发展与生态保护的矛盾，导致湿地面积萎缩</w:t>
      </w:r>
    </w:p>
    <w:p w14:paraId="73B0A0E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黑河作为西安市的城市供水水源，黑河水库建成后，水库以下河流水量急剧减少，经过约30年的累计调水，周至县地下水位下降非常严重，导致部分河流干涸，如芦河已干涸多年，黑河水库以下主河道湿地面积也大幅减少。近几年，引汉济渭工程在黑河平原段建立了几处拦水坝蓄水，部分河段整个河床积水，这对补充地下水，提高地下水位起到了一定的作用。但是，该区域水位较深，缺少浅滩区和河心洲，水生植物较少，水生动物和鸟类的栖息环境未得到明显改善。此外，渭河周至段，由于上游工农业生产，渭河来水量也比以前偏少，原有渭河南岸大片的沼泽湿地变成干涸河床，原有的芦苇湿地植物被水蒿等植物替代，改变了湿地的功能。部分河段还出现放牧、种植农作物等现象，在一定程度上也减少了湿地面积。湿地保护与区域经济发展之间存在诸多矛盾，协调保护湿地与当地经济发展和谐关系的任务十分艰巨。</w:t>
      </w:r>
    </w:p>
    <w:p w14:paraId="40B9C64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（4）管理体制机制不完善，导致日常监管相对薄弱</w:t>
      </w:r>
    </w:p>
    <w:p w14:paraId="2345115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一是管理体制尚不完善。2019年之前，周至县湿地保护工作分别由林业和水务两个部门管理，其中水务按照水利部门的行业进行管理，林业负责管理一个湿地保护区，即陕西周至黑河湿地省级自然保护区。2019年机构改革后，林草部门负责资源的监督管理，但机构编制上没有专门的湿地管理机构，林业部门的监管和水务部门的日常保护管理责任划分不明确，涉及湿地保护开发利用的不同部门至今没有形成一个完善统一管理体制，在湿地保护开发利用中，存在各行其是，各取所需现象，矛盾突出，难以形成合力，严重影响对湿地资源科学统一的保护和合理利用。二是本底资料欠缺。全县未开展过湿地专项调查，无湿地保护规划，全县湿地资源基础信息缺失，使湿地资源的保护管理、行政执法等环节困难重重。三是湿地科研监测体系薄弱。全县的湿地监测、评价体系尚不健全，对湿地的监测主要局限于对水质污染、水文、关键物种等个别指标的监测，监测设备和技术较落后，虽然多个部门在全县范围内设有监测点，但侧重点不一样，缺乏部门间的协作，没有形成系统的湿地监测网络。</w:t>
      </w:r>
    </w:p>
    <w:p w14:paraId="6493B7C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textAlignment w:val="auto"/>
        <w:outlineLvl w:val="3"/>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rPr>
        <w:fldChar w:fldCharType="begin"/>
      </w:r>
      <w:r>
        <w:rPr>
          <w:rFonts w:hint="eastAsia" w:ascii="仿宋_GB2312" w:hAnsi="仿宋_GB2312" w:eastAsia="仿宋_GB2312" w:cs="仿宋_GB2312"/>
          <w:b w:val="0"/>
          <w:bCs w:val="0"/>
          <w:color w:val="auto"/>
          <w:spacing w:val="0"/>
          <w:sz w:val="32"/>
          <w:szCs w:val="32"/>
        </w:rPr>
        <w:instrText xml:space="preserve"> HYPERLINK "file:///F:\\dws\\项目申请\\周至湿地规划修编\\文本\\2.3.4.2" </w:instrText>
      </w:r>
      <w:r>
        <w:rPr>
          <w:rFonts w:hint="eastAsia" w:ascii="仿宋_GB2312" w:hAnsi="仿宋_GB2312" w:eastAsia="仿宋_GB2312" w:cs="仿宋_GB2312"/>
          <w:b w:val="0"/>
          <w:bCs w:val="0"/>
          <w:color w:val="auto"/>
          <w:spacing w:val="0"/>
          <w:sz w:val="32"/>
          <w:szCs w:val="32"/>
        </w:rPr>
        <w:fldChar w:fldCharType="separate"/>
      </w:r>
      <w:r>
        <w:rPr>
          <w:rFonts w:hint="eastAsia" w:ascii="仿宋_GB2312" w:hAnsi="仿宋_GB2312" w:eastAsia="仿宋_GB2312" w:cs="仿宋_GB2312"/>
          <w:b w:val="0"/>
          <w:bCs w:val="0"/>
          <w:color w:val="auto"/>
          <w:spacing w:val="0"/>
          <w:sz w:val="32"/>
          <w:szCs w:val="32"/>
          <w:lang w:eastAsia="zh-CN"/>
        </w:rPr>
        <w:t>2.3.4.2</w:t>
      </w:r>
      <w:r>
        <w:rPr>
          <w:rFonts w:hint="eastAsia" w:ascii="仿宋_GB2312" w:hAnsi="仿宋_GB2312" w:eastAsia="仿宋_GB2312" w:cs="仿宋_GB2312"/>
          <w:b w:val="0"/>
          <w:bCs w:val="0"/>
          <w:color w:val="auto"/>
          <w:spacing w:val="0"/>
          <w:sz w:val="32"/>
          <w:szCs w:val="32"/>
          <w:lang w:eastAsia="zh-CN"/>
        </w:rPr>
        <w:fldChar w:fldCharType="end"/>
      </w:r>
      <w:r>
        <w:rPr>
          <w:rFonts w:hint="eastAsia" w:ascii="仿宋_GB2312" w:hAnsi="仿宋_GB2312" w:eastAsia="仿宋_GB2312" w:cs="仿宋_GB2312"/>
          <w:b w:val="0"/>
          <w:bCs w:val="0"/>
          <w:color w:val="auto"/>
          <w:spacing w:val="0"/>
          <w:sz w:val="32"/>
          <w:szCs w:val="32"/>
          <w:lang w:eastAsia="zh-CN"/>
        </w:rPr>
        <w:t xml:space="preserve"> 原因分析</w:t>
      </w:r>
    </w:p>
    <w:p w14:paraId="69032E1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（1）管理部门之间的协调机制不健全</w:t>
      </w:r>
    </w:p>
    <w:p w14:paraId="5417EB4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是多种资源组成的复合体，因此湿地资源管理是一项跨部门的综合性工作，涉及湿地管理工作的部门有林业、环保、水利、国土、农业、住建、旅游等。由于管理体制等原因，湿地保护与管理工作仍处在多部门的多头管理和交叉管理之中，要素式、部门分割式管理模式体制与湿地生态系统本身的特性不相适应，割裂了管理的系统性，造成湿地保护与围垦、城镇化进程、旅游开发、水利防洪设施建设、水资源调配等诸多冲突。在湿地资源开发利用管理上，缺乏统一规划和严格的审批程序。有些在湿地保护区范围内实施的国家、省市重大项目，例如：修桥、修路、过境线路、水电站等，一些部门缺乏对湿地及自然保护区的认识，对在湿地及自然保护区内进行的建设项目行政许可事项缺乏了解，造成项目建设与湿地保护存在矛盾和冲突。因此，需要建立统一协调湿地保护管理机制，加强对湿地的科学保护和利用。</w:t>
      </w:r>
    </w:p>
    <w:p w14:paraId="6A2D1E2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（2）公众湿地保护意识有待提高</w:t>
      </w:r>
    </w:p>
    <w:p w14:paraId="68B7ACE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目前全社会普遍缺乏湿地保护意识，对湿地的价值和重要性缺乏认识。湿地保护和合理利用的宣传、教育工作滞后于经济发展和资源保护形势的要求，宣传教育工作的广度、力度、深度都不够。近年来，虽然对湿地资源保护的宣传力度在加大，但公众对湿地概念、价值和功能及其在经济社会可持续发展中的重要性仍缺乏足够的认识，湿地作为一种独特生态系统的价值和功能被忽视或弱化，湿地保护宣传教育工作滞后，个别地区当地群众主要依靠湿地进行生活，湿地保护与利用矛盾比较突出，对湿地的利用，重开发，轻保护，注重短期利益，忽视长期利益。因此，宣传普及湿地知识、湿地条例、法规，提高全民湿地保护意识，是当前湿地保护管理中面临的重要问题。</w:t>
      </w:r>
    </w:p>
    <w:p w14:paraId="153092A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（3）社区共管有待加强</w:t>
      </w:r>
    </w:p>
    <w:p w14:paraId="05262C3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在保护区管理过程，其成员不仅是保护区机构本身，而且还要包括当地社区机构、社区居民、科研学者、环保志愿者等。对于社区居民而言，由于在保护区建设中得到的利益较少，缺乏参与保护区建设的积极性。因此，保护区社区共管需进一步加强，积极鼓励社区居民参与保护方案的决策、实施和评估，充分保护社区居民的权益，调动其参与湿地保护的积极性。</w:t>
      </w:r>
    </w:p>
    <w:p w14:paraId="2D1ECE7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（4）资金投入不足，投资来源渠道较少</w:t>
      </w:r>
    </w:p>
    <w:p w14:paraId="46FE40D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与湿地相关的自然保护区及湿地公园有一定的保护管理资金，其它非自然保护区湿地没有直接的建设和管护经费，大部分一直以来都没有开展生态修复工作。周至县政府在资金极为短缺和困难的情况下，在湿地保护方面也做了大量工作，先后整合县财政资金，进行了沙河综合整治工程和渭河堤顶道路硬化绿化、黑河平原段综合治理等工作，积极争取中央湿地补助资金及西安市秦岭生态环保补助资金，进行湿地保护修复项目建设。但总体来看，湿地保护修复资金还是投入不足，这也成为制约周至湿地保护水平和管理成效的重要因素。</w:t>
      </w:r>
    </w:p>
    <w:p w14:paraId="2BEBD9E5">
      <w:pPr>
        <w:keepNext w:val="0"/>
        <w:keepLines w:val="0"/>
        <w:pageBreakBefore w:val="0"/>
        <w:widowControl w:val="0"/>
        <w:kinsoku/>
        <w:wordWrap w:val="0"/>
        <w:overflowPunct w:val="0"/>
        <w:topLinePunct/>
        <w:autoSpaceDE/>
        <w:autoSpaceDN/>
        <w:bidi w:val="0"/>
        <w:adjustRightInd/>
        <w:spacing w:line="600" w:lineRule="exact"/>
        <w:jc w:val="center"/>
        <w:textAlignment w:val="auto"/>
        <w:outlineLvl w:val="0"/>
        <w:rPr>
          <w:rFonts w:hint="eastAsia" w:ascii="黑体" w:hAnsi="黑体" w:eastAsia="黑体" w:cs="黑体"/>
          <w:b w:val="0"/>
          <w:bCs w:val="0"/>
          <w:snapToGrid/>
          <w:color w:val="auto"/>
          <w:kern w:val="2"/>
          <w:sz w:val="32"/>
          <w:szCs w:val="32"/>
          <w:lang w:eastAsia="zh-CN"/>
        </w:rPr>
      </w:pPr>
      <w:bookmarkStart w:id="17" w:name="_Toc180762987"/>
      <w:r>
        <w:rPr>
          <w:rFonts w:hint="eastAsia" w:ascii="黑体" w:hAnsi="黑体" w:eastAsia="黑体" w:cs="黑体"/>
          <w:b w:val="0"/>
          <w:bCs w:val="0"/>
          <w:snapToGrid/>
          <w:color w:val="auto"/>
          <w:kern w:val="2"/>
          <w:sz w:val="32"/>
          <w:szCs w:val="32"/>
          <w:lang w:eastAsia="zh-CN"/>
        </w:rPr>
        <w:t>第三章  总体思路</w:t>
      </w:r>
      <w:bookmarkEnd w:id="17"/>
    </w:p>
    <w:p w14:paraId="3F5C4743">
      <w:pPr>
        <w:keepNext w:val="0"/>
        <w:keepLines w:val="0"/>
        <w:pageBreakBefore w:val="0"/>
        <w:widowControl w:val="0"/>
        <w:kinsoku/>
        <w:wordWrap w:val="0"/>
        <w:overflowPunct w:val="0"/>
        <w:topLinePunct/>
        <w:autoSpaceDE/>
        <w:autoSpaceDN/>
        <w:bidi w:val="0"/>
        <w:adjustRightInd/>
        <w:snapToGrid/>
        <w:spacing w:line="600" w:lineRule="exact"/>
        <w:jc w:val="center"/>
        <w:textAlignment w:val="auto"/>
        <w:outlineLvl w:val="0"/>
        <w:rPr>
          <w:rFonts w:hint="eastAsia" w:ascii="仿宋_GB2312" w:hAnsi="仿宋_GB2312" w:eastAsia="仿宋_GB2312" w:cs="仿宋_GB2312"/>
          <w:color w:val="auto"/>
          <w:sz w:val="32"/>
          <w:szCs w:val="32"/>
        </w:rPr>
      </w:pPr>
      <w:bookmarkStart w:id="18" w:name="bookmark16"/>
      <w:bookmarkEnd w:id="18"/>
      <w:bookmarkStart w:id="19" w:name="_Toc180762988"/>
    </w:p>
    <w:p w14:paraId="3C4587ED">
      <w:pPr>
        <w:pStyle w:val="3"/>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3.1 指导思想</w:t>
      </w:r>
      <w:bookmarkEnd w:id="19"/>
    </w:p>
    <w:p w14:paraId="2B52808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认真贯彻落实党的二十大和二十届二中、三中全会精神，以习近平新时代中国特色社会主义思想为指导，以生态文明建设为统领，以习近平总书记来陕考察重要讲话精神、陕西省生态空间治理“3+1”十大行动综合方案和十大重点工程为根本遵循，依照《湿地保护法》《中国湿地保护行动计划》《国务院办公厅关于加强湿地保护管理的通知》《陕西省湿地保护条例》《西安市湿地保护条例》《陕西省林业发展“十四五”基本思路》以及《全省湿地保护修复制度方案》《陕西省秦岭生态环境保护总体规划》《西安市秦岭生态环境保护规划》要求，紧抓黄河流域生态保护修复与高质量发展的政治机遇，践行“山水林田湖草沙生命共同体”和“生态文明建设”的发展理念，以保护湿地生态系统和改善湿地生态功能为主要内容，以完善湿地管理体系、加强湿地保护与恢复，加大基础设施建设、科普宣传、科技支撑为重点，通过湿地保护、湿地修复和湿地可持续示范、管理能力建设等项目，进一步优化湿地空间格局和生产要素的配置，恢复和维护湿地生态系统自我修复能力，提升湿地空间生态服务功能，保护湿地生物多样性，实现区域湿地资源、生态环境、社会经济可持续高质量融合发展。</w:t>
      </w:r>
    </w:p>
    <w:p w14:paraId="65659CF7">
      <w:pPr>
        <w:pStyle w:val="3"/>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20" w:name="bookmark18"/>
      <w:bookmarkEnd w:id="20"/>
      <w:bookmarkStart w:id="21" w:name="bookmark19"/>
      <w:bookmarkEnd w:id="21"/>
      <w:bookmarkStart w:id="22" w:name="_Toc180762989"/>
      <w:r>
        <w:rPr>
          <w:rFonts w:hint="eastAsia" w:ascii="楷体_GB2312" w:hAnsi="楷体_GB2312" w:eastAsia="楷体_GB2312" w:cs="楷体_GB2312"/>
          <w:color w:val="auto"/>
          <w:sz w:val="32"/>
          <w:szCs w:val="32"/>
        </w:rPr>
        <w:t>3.2 规划理念</w:t>
      </w:r>
      <w:bookmarkEnd w:id="22"/>
    </w:p>
    <w:p w14:paraId="2B4F93B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（1）根据问题导向确定保护架构与应对措施</w:t>
      </w:r>
    </w:p>
    <w:p w14:paraId="23E4E308">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政府的正确领导和支持下，周至县湿地保护与管理工作成绩显著，但仍存在管理薄弱、执法能力和水平不高、县域发展挤占湿地、水资源供需矛盾和水环境污染等问题，针对问题导向，通过实地调查、研究、走访座谈与社区群众交流等形式，甄别问题诱因，总结治理经验与技术，科学编制规划方案，合理规划发展布局，配置生产要素，制定保护对策与措施，优化</w:t>
      </w:r>
      <w:r>
        <w:rPr>
          <w:rFonts w:hint="eastAsia" w:ascii="仿宋_GB2312" w:hAnsi="仿宋_GB2312" w:eastAsia="仿宋_GB2312" w:cs="仿宋_GB2312"/>
          <w:color w:val="auto"/>
          <w:spacing w:val="-11"/>
          <w:sz w:val="32"/>
          <w:szCs w:val="32"/>
          <w:lang w:eastAsia="zh-CN"/>
        </w:rPr>
        <w:t>湿地生态空间结构和服务功能，丰富生态文化产品和生物多样性。</w:t>
      </w:r>
    </w:p>
    <w:p w14:paraId="574FE9FF">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（2）基于湿地生态特征确定规划策略</w:t>
      </w:r>
    </w:p>
    <w:p w14:paraId="267DB14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工业污染、农业面源污染、生活污水污染等污染源是导致周至县湿地生态系统受损、功能减弱、生物多样性下降的主要原因。基于对湿地类型识别和生态系统组成、结构、功能过程的最佳理解，在一定的时空尺度范围内将人类价值和社会经济条件整合到生态系统管理中，通过合理确定规划目标、优化生态空间结构，制定应对措施，改善湿地生态环境，以恢复或维持湿地生态系统的完整性、连通性、稳定性和可持续性。</w:t>
      </w:r>
    </w:p>
    <w:p w14:paraId="46872C8F">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（3）遵循保护与修复原则确定规划格局</w:t>
      </w:r>
    </w:p>
    <w:p w14:paraId="51F8E7B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湿地保护修复制度方案》为指导，坚持保护优先、科学修复的规划思路，结合“双修”工作以及城市功能布局、水环境治理、产业发展和全域旅游等工作，坚持尊重自然、顺应自然、保护自然的原则，按照一切有利于自然环境、自然资源、自然景观和野生动植物的生长栖息环境的保护战略格局，设置建设项目和建设内容，通过加强对受损或退化的湿地区域保护与修复，恢复提升湿地服务功能。</w:t>
      </w:r>
    </w:p>
    <w:p w14:paraId="785FA2D3">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（4）按照可持续发展目标确定规划思路</w:t>
      </w:r>
    </w:p>
    <w:p w14:paraId="73A7726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规划本着适度利用、持续发展的理念，实现湿地资源的合理利用、人与自然的和谐共生。通过湿地生态修复、生态种植养殖、湿地生态旅游、湿地循环经济示范等方式，引导当地产业向生态高效、环保、有机方向发展，协调湿地资源保护和人类社会发展共赢，实现人与自然和谐共处。</w:t>
      </w:r>
    </w:p>
    <w:p w14:paraId="21C52229">
      <w:pPr>
        <w:pStyle w:val="3"/>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23" w:name="bookmark21"/>
      <w:bookmarkEnd w:id="23"/>
      <w:bookmarkStart w:id="24" w:name="bookmark20"/>
      <w:bookmarkEnd w:id="24"/>
      <w:bookmarkStart w:id="25" w:name="_Toc180762990"/>
      <w:r>
        <w:rPr>
          <w:rFonts w:hint="eastAsia" w:ascii="楷体_GB2312" w:hAnsi="楷体_GB2312" w:eastAsia="楷体_GB2312" w:cs="楷体_GB2312"/>
          <w:color w:val="auto"/>
          <w:sz w:val="32"/>
          <w:szCs w:val="32"/>
        </w:rPr>
        <w:t>3.3 规划原则</w:t>
      </w:r>
      <w:bookmarkEnd w:id="25"/>
    </w:p>
    <w:p w14:paraId="6A2402D8">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（1）全面保护、突出重点</w:t>
      </w:r>
    </w:p>
    <w:p w14:paraId="645B44C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坚持全面保护原则，将周至县范围内所有湿地纳入保护范围，充分考虑湿地资源的分布特点和湿地保护面临的主要问题，因地制宜，确定主攻方向，采取不同的保护和恢复措施，在全面规划、合理布局的基础上，做到全面保护、重点突出、精准修复、分步实施，全面加强重要生态功能区和重要湿地的保护与修复工作。</w:t>
      </w:r>
    </w:p>
    <w:p w14:paraId="538D6BA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（2）统筹规划、协调发展</w:t>
      </w:r>
    </w:p>
    <w:p w14:paraId="729FC18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筹协调湿地保护利用与社区经济社会发展的关系，在对周至县湿地进行全面保护和对重点生态区域湿地进行严格保护的基础上，统筹协调林业、水务、生态环境、旅游等与湿地保护有关的部门，以湿地保护利用与经济协调发展为核心，以尊重自然、保护自然为理念，创新工作机制，联合行政执法，构建协同保护管理新机制体制，确保治理成效。</w:t>
      </w:r>
    </w:p>
    <w:p w14:paraId="3873A8C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（3）严格管理、科学利用</w:t>
      </w:r>
    </w:p>
    <w:p w14:paraId="49710F54">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实行分级管控，健全网格化管理机制。依据区域所处生态区位重要性及其功能，实行分级管控。依法制止和惩处破坏湿地的行为，用最严格制度、最严密法制保护周至县湿地，实现动态监管全覆盖，违规行为零容忍。建立完善主体功能区建设，科学确定不同区域的主体功能和管控要求，湿地资源保护以生态效益为主导，以维护湿地系统、生态平衡、保护湿地功能和湿地生物多样性、实现资源的可持续利用为基本出发点，将湿地保护与合理利用有机结合，协调好整体与局部利益、长远与当前利益的关系，以保护自然环境和自然资源为基础，在区域生态格局背景下，在保护湿地系统完整性的前提下，确定保护与利用目标，充分发挥湿地生态、经济与社会效益，实现自然生态系统的良性循环。</w:t>
      </w:r>
    </w:p>
    <w:p w14:paraId="05906971">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（4）政府主导、社会参与</w:t>
      </w:r>
    </w:p>
    <w:p w14:paraId="4E4B35A9">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bookmarkStart w:id="26" w:name="bookmark22"/>
      <w:bookmarkEnd w:id="26"/>
      <w:bookmarkStart w:id="27" w:name="bookmark23"/>
      <w:bookmarkEnd w:id="27"/>
      <w:r>
        <w:rPr>
          <w:rFonts w:hint="eastAsia" w:ascii="仿宋_GB2312" w:hAnsi="仿宋_GB2312" w:eastAsia="仿宋_GB2312" w:cs="仿宋_GB2312"/>
          <w:color w:val="auto"/>
          <w:sz w:val="32"/>
          <w:szCs w:val="32"/>
          <w:lang w:eastAsia="zh-CN"/>
        </w:rPr>
        <w:t>湿地保护是生态建设重要内容，是重要公益性事业，规划实施需坚持以地方政府为主导，鼓励和引导社会各方面共同参与湿地保护，促进湿地资源合理利用。把市场机制与政府干预有机结合起来，协调好保护区、治理区、受益区的利益关系。</w:t>
      </w:r>
    </w:p>
    <w:p w14:paraId="679F2C06">
      <w:pPr>
        <w:pStyle w:val="3"/>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28" w:name="_Toc180762991"/>
      <w:r>
        <w:rPr>
          <w:rFonts w:hint="eastAsia" w:ascii="楷体_GB2312" w:hAnsi="楷体_GB2312" w:eastAsia="楷体_GB2312" w:cs="楷体_GB2312"/>
          <w:color w:val="auto"/>
          <w:sz w:val="32"/>
          <w:szCs w:val="32"/>
        </w:rPr>
        <w:t>3.4 规划依据</w:t>
      </w:r>
      <w:bookmarkEnd w:id="28"/>
    </w:p>
    <w:p w14:paraId="1399D7AB">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3.4.1 法律法规</w:t>
      </w:r>
    </w:p>
    <w:p w14:paraId="6C03F46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hAnsi="仿宋_GB2312" w:cs="仿宋_GB2312"/>
          <w:color w:val="auto"/>
          <w:sz w:val="32"/>
          <w:szCs w:val="32"/>
          <w:lang w:val="en-US" w:eastAsia="zh-CN"/>
        </w:rPr>
        <w:t>（1）</w:t>
      </w:r>
      <w:r>
        <w:rPr>
          <w:rFonts w:hint="eastAsia" w:ascii="仿宋_GB2312" w:hAnsi="仿宋_GB2312" w:eastAsia="仿宋_GB2312" w:cs="仿宋_GB2312"/>
          <w:b w:val="0"/>
          <w:bCs w:val="0"/>
          <w:snapToGrid/>
          <w:color w:val="auto"/>
          <w:kern w:val="2"/>
          <w:sz w:val="32"/>
          <w:szCs w:val="32"/>
          <w:lang w:val="en-US" w:eastAsia="zh-CN" w:bidi="ar-SA"/>
        </w:rPr>
        <w:t>《中华人民共和国湿地保护法》（2022年）</w:t>
      </w:r>
    </w:p>
    <w:p w14:paraId="0406B06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spacing w:val="-6"/>
          <w:lang w:eastAsia="zh-CN"/>
        </w:rPr>
      </w:pPr>
      <w:r>
        <w:rPr>
          <w:rFonts w:hint="eastAsia" w:hAnsi="仿宋_GB2312" w:cs="仿宋_GB2312"/>
          <w:b w:val="0"/>
          <w:bCs w:val="0"/>
          <w:snapToGrid/>
          <w:color w:val="auto"/>
          <w:kern w:val="2"/>
          <w:sz w:val="32"/>
          <w:szCs w:val="32"/>
          <w:lang w:val="en-US" w:eastAsia="zh-CN" w:bidi="ar-SA"/>
        </w:rPr>
        <w:t>（2）</w:t>
      </w:r>
      <w:r>
        <w:rPr>
          <w:rFonts w:hint="eastAsia"/>
          <w:color w:val="auto"/>
          <w:spacing w:val="-6"/>
          <w:lang w:eastAsia="zh-CN"/>
        </w:rPr>
        <w:t>《中华人民共和国野生动物保护法》（2022年修订）</w:t>
      </w:r>
    </w:p>
    <w:p w14:paraId="1E869770">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spacing w:val="-6"/>
          <w:lang w:eastAsia="zh-CN"/>
        </w:rPr>
        <w:t>《中华人民共和国固体废物污染环境防治法》（2020年修订）</w:t>
      </w:r>
    </w:p>
    <w:p w14:paraId="30DB6B7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（4）《中华人民共和国森林法》（2019年修订）</w:t>
      </w:r>
    </w:p>
    <w:p w14:paraId="2D80FB3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（5）《中华人民共和国土地管理法》（2019年修订）</w:t>
      </w:r>
    </w:p>
    <w:p w14:paraId="0C3E4A8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（6）《中华人民共和国城乡规划法》（2019年修正）</w:t>
      </w:r>
    </w:p>
    <w:p w14:paraId="163AA989">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（7）《中华人民共和国水污染防治法》（2017年修正）</w:t>
      </w:r>
    </w:p>
    <w:p w14:paraId="4CC42B7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（8）《中华人民共和国水法》（2016年修正）</w:t>
      </w:r>
    </w:p>
    <w:p w14:paraId="2FA0585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（9）《中华人民共和国防洪法》（2016年修正）</w:t>
      </w:r>
    </w:p>
    <w:p w14:paraId="0E9E0DC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（10）《中华人民共和国环境保护法》（2014年修订）</w:t>
      </w:r>
    </w:p>
    <w:p w14:paraId="5F4C06D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（11）《中华人民共和国水土保持法》（2010年修订）</w:t>
      </w:r>
    </w:p>
    <w:p w14:paraId="7B899C6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（12）《排污许可管理条例》（2021年）</w:t>
      </w:r>
    </w:p>
    <w:p w14:paraId="578A6AA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（13）《中华人民共和国河道管理条例》（2018年修正）</w:t>
      </w:r>
    </w:p>
    <w:p w14:paraId="7BB9EB4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spacing w:val="-6"/>
          <w:lang w:eastAsia="zh-CN"/>
        </w:rPr>
      </w:pPr>
      <w:r>
        <w:rPr>
          <w:rFonts w:hint="eastAsia"/>
          <w:color w:val="auto"/>
          <w:lang w:eastAsia="zh-CN"/>
        </w:rPr>
        <w:t>（14）</w:t>
      </w:r>
      <w:r>
        <w:rPr>
          <w:rFonts w:hint="eastAsia"/>
          <w:color w:val="auto"/>
          <w:spacing w:val="-6"/>
          <w:lang w:eastAsia="zh-CN"/>
        </w:rPr>
        <w:t>《中华人民共和国自然保护区条例》（2017年修订）</w:t>
      </w:r>
    </w:p>
    <w:p w14:paraId="02D5717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（15）《中华人民共和国水文条例》（2017年修订）</w:t>
      </w:r>
    </w:p>
    <w:p w14:paraId="3DFB6F4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（16）</w:t>
      </w:r>
      <w:r>
        <w:rPr>
          <w:rFonts w:hint="eastAsia"/>
          <w:color w:val="auto"/>
          <w:spacing w:val="-17"/>
          <w:lang w:eastAsia="zh-CN"/>
        </w:rPr>
        <w:t>《中华人民共和国野生植物保护条例》（国务院〔2017〕</w:t>
      </w:r>
      <w:r>
        <w:rPr>
          <w:rFonts w:hint="eastAsia"/>
          <w:color w:val="auto"/>
          <w:lang w:eastAsia="zh-CN"/>
        </w:rPr>
        <w:t>687号令）</w:t>
      </w:r>
    </w:p>
    <w:p w14:paraId="6A662863">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（17）</w:t>
      </w:r>
      <w:r>
        <w:rPr>
          <w:rFonts w:hint="eastAsia"/>
          <w:color w:val="auto"/>
          <w:spacing w:val="-17"/>
          <w:lang w:eastAsia="zh-CN"/>
        </w:rPr>
        <w:t>《中华人民共和国陆生野生动物保护实施条例》（2016</w:t>
      </w:r>
      <w:r>
        <w:rPr>
          <w:rFonts w:hint="eastAsia"/>
          <w:color w:val="auto"/>
          <w:lang w:eastAsia="zh-CN"/>
        </w:rPr>
        <w:t>年修订）</w:t>
      </w:r>
    </w:p>
    <w:p w14:paraId="3BE5453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（18）《陕西省河道管理条例》（2024年修正）</w:t>
      </w:r>
    </w:p>
    <w:p w14:paraId="2930929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（19）《陕西省地下水条例》（2024年修正）</w:t>
      </w:r>
    </w:p>
    <w:p w14:paraId="022D3CB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（20）《陕西省湿地保护条例》（2023年修订）</w:t>
      </w:r>
    </w:p>
    <w:p w14:paraId="16AF7A0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（21）《陕西省渭河保护条例》（2023年）</w:t>
      </w:r>
    </w:p>
    <w:p w14:paraId="11A3FB8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（22）《陕西省饮用水水源保护条例》（2021年）</w:t>
      </w:r>
    </w:p>
    <w:p w14:paraId="3509053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（23）《陕西省秦岭生态环境保护条例》（2019年修订）</w:t>
      </w:r>
    </w:p>
    <w:p w14:paraId="3ADB352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（24）《陕西省野生植物保护条例》（2010年）</w:t>
      </w:r>
    </w:p>
    <w:p w14:paraId="65F35D7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（25）《西安市湿地保护条例》（2024年修正）</w:t>
      </w:r>
    </w:p>
    <w:p w14:paraId="0BCD579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（26）《西安市秦岭生态环境保护条例》（2024年修正）</w:t>
      </w:r>
    </w:p>
    <w:p w14:paraId="1EFBE5A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（27）《西安市水环境保护条例》（2024年修正）</w:t>
      </w:r>
    </w:p>
    <w:p w14:paraId="6558130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（28）《西安市黑河引水系统保护条例》（2024年修正）</w:t>
      </w:r>
    </w:p>
    <w:p w14:paraId="05A766F9">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（29）《西安市地下水资源管理条例》（2024年修正）</w:t>
      </w:r>
    </w:p>
    <w:p w14:paraId="4BC1C50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（30）《西安市城市供水用水条例》（2024年修正）</w:t>
      </w:r>
    </w:p>
    <w:p w14:paraId="29CBDC1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（31）《西安市城市饮用水源污染防治管理条例》（2024年修正）</w:t>
      </w:r>
    </w:p>
    <w:p w14:paraId="27B1F08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（32）《西安市水资源管理办法》（2020年修订）</w:t>
      </w:r>
    </w:p>
    <w:p w14:paraId="555AD7C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（33）《西安市河道管理实施办法》（2020年修订）</w:t>
      </w:r>
    </w:p>
    <w:p w14:paraId="68C9B6B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（34）《西安市河道采砂管理办法》（2020年修订）</w:t>
      </w:r>
    </w:p>
    <w:p w14:paraId="38AAC6FE">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left"/>
        <w:textAlignment w:val="auto"/>
        <w:rPr>
          <w:rFonts w:hint="eastAsia"/>
          <w:b/>
          <w:bCs/>
          <w:color w:val="auto"/>
        </w:rPr>
      </w:pPr>
      <w:r>
        <w:rPr>
          <w:rFonts w:hint="eastAsia"/>
          <w:b/>
          <w:bCs/>
          <w:color w:val="auto"/>
        </w:rPr>
        <w:t>3.4.2 文件依据</w:t>
      </w:r>
    </w:p>
    <w:p w14:paraId="4A907C4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spacing w:val="-11"/>
          <w:lang w:eastAsia="zh-CN"/>
        </w:rPr>
      </w:pPr>
      <w:r>
        <w:rPr>
          <w:rFonts w:hint="eastAsia"/>
          <w:color w:val="auto"/>
          <w:lang w:eastAsia="zh-CN"/>
        </w:rPr>
        <w:t>（1）</w:t>
      </w:r>
      <w:r>
        <w:rPr>
          <w:rFonts w:hint="eastAsia"/>
          <w:color w:val="auto"/>
          <w:spacing w:val="6"/>
          <w:lang w:eastAsia="zh-CN"/>
        </w:rPr>
        <w:t>《重要湿地修复方案编制指南》（林湿发〔2022〕</w:t>
      </w:r>
    </w:p>
    <w:p w14:paraId="539409CB">
      <w:pPr>
        <w:keepNext w:val="0"/>
        <w:keepLines w:val="0"/>
        <w:pageBreakBefore w:val="0"/>
        <w:widowControl w:val="0"/>
        <w:kinsoku/>
        <w:wordWrap w:val="0"/>
        <w:overflowPunct w:val="0"/>
        <w:topLinePunct/>
        <w:autoSpaceDE/>
        <w:autoSpaceDN/>
        <w:bidi w:val="0"/>
        <w:adjustRightInd/>
        <w:snapToGrid/>
        <w:spacing w:line="600" w:lineRule="exact"/>
        <w:jc w:val="both"/>
        <w:textAlignment w:val="auto"/>
        <w:rPr>
          <w:rFonts w:hint="eastAsia"/>
          <w:color w:val="auto"/>
          <w:lang w:eastAsia="zh-CN"/>
        </w:rPr>
      </w:pPr>
      <w:r>
        <w:rPr>
          <w:rFonts w:hint="eastAsia"/>
          <w:color w:val="auto"/>
          <w:spacing w:val="-11"/>
          <w:lang w:eastAsia="zh-CN"/>
        </w:rPr>
        <w:t>125号）</w:t>
      </w:r>
    </w:p>
    <w:p w14:paraId="3A7E558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（2）《关于深化生态保护补偿制度改革的意见》（2021年9月）</w:t>
      </w:r>
    </w:p>
    <w:p w14:paraId="03600EE4">
      <w:pPr>
        <w:keepNext w:val="0"/>
        <w:keepLines w:val="0"/>
        <w:pageBreakBefore w:val="0"/>
        <w:widowControl w:val="0"/>
        <w:kinsoku w:val="0"/>
        <w:wordWrap/>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（3）《山水林田湖草生态保护修复工程指南（试行）》</w:t>
      </w:r>
    </w:p>
    <w:p w14:paraId="1564E3EF">
      <w:pPr>
        <w:keepNext w:val="0"/>
        <w:keepLines w:val="0"/>
        <w:pageBreakBefore w:val="0"/>
        <w:widowControl w:val="0"/>
        <w:kinsoku w:val="0"/>
        <w:wordWrap/>
        <w:overflowPunct w:val="0"/>
        <w:topLinePunct/>
        <w:autoSpaceDE/>
        <w:autoSpaceDN/>
        <w:bidi w:val="0"/>
        <w:adjustRightInd/>
        <w:snapToGrid/>
        <w:spacing w:line="600" w:lineRule="exact"/>
        <w:jc w:val="both"/>
        <w:textAlignment w:val="auto"/>
        <w:rPr>
          <w:rFonts w:hint="eastAsia"/>
          <w:color w:val="auto"/>
          <w:lang w:eastAsia="zh-CN"/>
        </w:rPr>
      </w:pPr>
      <w:r>
        <w:rPr>
          <w:rFonts w:hint="eastAsia"/>
          <w:color w:val="auto"/>
          <w:lang w:eastAsia="zh-CN"/>
        </w:rPr>
        <w:t>（自然资办发〔2020〕38号）</w:t>
      </w:r>
    </w:p>
    <w:p w14:paraId="47B28086">
      <w:pPr>
        <w:keepNext w:val="0"/>
        <w:keepLines w:val="0"/>
        <w:pageBreakBefore w:val="0"/>
        <w:widowControl w:val="0"/>
        <w:kinsoku/>
        <w:wordWrap w:val="0"/>
        <w:overflowPunct w:val="0"/>
        <w:topLinePunct/>
        <w:autoSpaceDE/>
        <w:autoSpaceDN/>
        <w:bidi w:val="0"/>
        <w:adjustRightInd/>
        <w:snapToGrid/>
        <w:spacing w:line="600" w:lineRule="exact"/>
        <w:ind w:left="0" w:leftChars="0" w:firstLine="598" w:firstLineChars="187"/>
        <w:jc w:val="both"/>
        <w:textAlignment w:val="auto"/>
        <w:rPr>
          <w:rFonts w:hint="eastAsia"/>
          <w:color w:val="auto"/>
          <w:spacing w:val="0"/>
          <w:lang w:eastAsia="zh-CN"/>
        </w:rPr>
      </w:pPr>
      <w:r>
        <w:rPr>
          <w:rFonts w:hint="eastAsia"/>
          <w:color w:val="auto"/>
          <w:spacing w:val="0"/>
          <w:lang w:eastAsia="zh-CN"/>
        </w:rPr>
        <w:t>（4）《国家林业局、</w:t>
      </w:r>
      <w:r>
        <w:rPr>
          <w:rFonts w:hint="eastAsia"/>
          <w:color w:val="auto"/>
          <w:spacing w:val="-6"/>
          <w:lang w:eastAsia="zh-CN"/>
        </w:rPr>
        <w:t>国家发展改革委、财政部、</w:t>
      </w:r>
      <w:r>
        <w:rPr>
          <w:rFonts w:hint="eastAsia"/>
          <w:color w:val="auto"/>
          <w:spacing w:val="0"/>
          <w:lang w:eastAsia="zh-CN"/>
        </w:rPr>
        <w:t>国土资源</w:t>
      </w:r>
    </w:p>
    <w:p w14:paraId="50F83107">
      <w:pPr>
        <w:keepNext w:val="0"/>
        <w:keepLines w:val="0"/>
        <w:pageBreakBefore w:val="0"/>
        <w:widowControl w:val="0"/>
        <w:kinsoku/>
        <w:wordWrap w:val="0"/>
        <w:overflowPunct w:val="0"/>
        <w:topLinePunct/>
        <w:autoSpaceDE/>
        <w:autoSpaceDN/>
        <w:bidi w:val="0"/>
        <w:adjustRightInd/>
        <w:snapToGrid/>
        <w:spacing w:line="600" w:lineRule="exact"/>
        <w:jc w:val="both"/>
        <w:textAlignment w:val="auto"/>
        <w:rPr>
          <w:rFonts w:hint="eastAsia"/>
          <w:color w:val="auto"/>
          <w:lang w:eastAsia="zh-CN"/>
        </w:rPr>
      </w:pPr>
      <w:r>
        <w:rPr>
          <w:rFonts w:hint="eastAsia"/>
          <w:color w:val="auto"/>
          <w:lang w:eastAsia="zh-CN"/>
        </w:rPr>
        <w:t>部、环境保护部、水利部、农业部、国家海洋局关于印发〈贯彻落实〈湿地保护修复制度方案〉的实施意见〉的函》（林函湿字〔2017〕63号）</w:t>
      </w:r>
    </w:p>
    <w:p w14:paraId="730E076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（5）《国家林业局湿地保护管理中心关于贯彻落实〈湿地保护修复制度方案〉及实施意见的通知》（林湿调字〔2017〕29号）</w:t>
      </w:r>
    </w:p>
    <w:p w14:paraId="27D790E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（6）《国家林业局关于印发〈国家湿地公园管理办法〉的通知》（林湿发〔2017〕150号）</w:t>
      </w:r>
    </w:p>
    <w:p w14:paraId="091C7399">
      <w:pPr>
        <w:keepNext w:val="0"/>
        <w:keepLines w:val="0"/>
        <w:pageBreakBefore w:val="0"/>
        <w:widowControl w:val="0"/>
        <w:kinsoku/>
        <w:wordWrap w:val="0"/>
        <w:overflowPunct w:val="0"/>
        <w:topLinePunct/>
        <w:autoSpaceDE/>
        <w:autoSpaceDN/>
        <w:bidi w:val="0"/>
        <w:adjustRightInd/>
        <w:snapToGrid/>
        <w:spacing w:line="600" w:lineRule="exact"/>
        <w:ind w:left="0" w:leftChars="0" w:firstLine="678" w:firstLineChars="212"/>
        <w:jc w:val="both"/>
        <w:textAlignment w:val="auto"/>
        <w:rPr>
          <w:rFonts w:hint="eastAsia"/>
          <w:color w:val="auto"/>
          <w:lang w:eastAsia="zh-CN"/>
        </w:rPr>
      </w:pPr>
      <w:r>
        <w:rPr>
          <w:rFonts w:hint="eastAsia"/>
          <w:color w:val="auto"/>
          <w:lang w:eastAsia="zh-CN"/>
        </w:rPr>
        <w:t>（7）</w:t>
      </w:r>
      <w:r>
        <w:rPr>
          <w:rFonts w:hint="eastAsia"/>
          <w:color w:val="auto"/>
          <w:spacing w:val="0"/>
          <w:lang w:eastAsia="zh-CN"/>
        </w:rPr>
        <w:t>住房城乡建设部关于印发《城市湿地公园管理办法》</w:t>
      </w:r>
      <w:r>
        <w:rPr>
          <w:rFonts w:hint="eastAsia"/>
          <w:color w:val="auto"/>
          <w:lang w:eastAsia="zh-CN"/>
        </w:rPr>
        <w:t>的通知（建城〔2017〕222号）</w:t>
      </w:r>
    </w:p>
    <w:p w14:paraId="1B8DC7C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（8）</w:t>
      </w:r>
      <w:r>
        <w:rPr>
          <w:rFonts w:hint="eastAsia"/>
          <w:color w:val="auto"/>
          <w:spacing w:val="-6"/>
          <w:lang w:eastAsia="zh-CN"/>
        </w:rPr>
        <w:t>《中共中央国务院关于加快推进生态文明建设的意见》</w:t>
      </w:r>
      <w:r>
        <w:rPr>
          <w:rFonts w:hint="eastAsia"/>
          <w:color w:val="auto"/>
          <w:lang w:eastAsia="zh-CN"/>
        </w:rPr>
        <w:t>（2015年4月）</w:t>
      </w:r>
    </w:p>
    <w:p w14:paraId="39EFA31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（9）</w:t>
      </w:r>
      <w:r>
        <w:rPr>
          <w:rFonts w:hint="eastAsia"/>
          <w:color w:val="auto"/>
          <w:spacing w:val="-6"/>
          <w:lang w:eastAsia="zh-CN"/>
        </w:rPr>
        <w:t>《国家林业局关于严格禁止围垦占用湖泊湿地的通知》</w:t>
      </w:r>
      <w:r>
        <w:rPr>
          <w:rFonts w:hint="eastAsia"/>
          <w:color w:val="auto"/>
          <w:lang w:eastAsia="zh-CN"/>
        </w:rPr>
        <w:t>（林湿发〔2015〕62号）</w:t>
      </w:r>
    </w:p>
    <w:p w14:paraId="44AD9D6E">
      <w:pPr>
        <w:keepNext w:val="0"/>
        <w:keepLines w:val="0"/>
        <w:pageBreakBefore w:val="0"/>
        <w:widowControl w:val="0"/>
        <w:kinsoku/>
        <w:wordWrap w:val="0"/>
        <w:overflowPunct w:val="0"/>
        <w:topLinePunct/>
        <w:autoSpaceDE/>
        <w:autoSpaceDN/>
        <w:bidi w:val="0"/>
        <w:adjustRightInd/>
        <w:snapToGrid/>
        <w:spacing w:line="600" w:lineRule="exact"/>
        <w:ind w:left="0" w:leftChars="0" w:firstLine="640" w:firstLineChars="200"/>
        <w:jc w:val="both"/>
        <w:textAlignment w:val="auto"/>
        <w:rPr>
          <w:rFonts w:hint="eastAsia"/>
          <w:color w:val="auto"/>
          <w:lang w:eastAsia="zh-CN"/>
        </w:rPr>
      </w:pPr>
      <w:r>
        <w:rPr>
          <w:rFonts w:hint="eastAsia"/>
          <w:color w:val="auto"/>
          <w:lang w:eastAsia="zh-CN"/>
        </w:rPr>
        <w:t>（10）</w:t>
      </w:r>
      <w:r>
        <w:rPr>
          <w:rFonts w:hint="eastAsia"/>
          <w:color w:val="auto"/>
          <w:spacing w:val="-11"/>
          <w:lang w:eastAsia="zh-CN"/>
        </w:rPr>
        <w:t>《生态文明体制改革总体方案》（中发〔2015〕25号）</w:t>
      </w:r>
    </w:p>
    <w:p w14:paraId="1D19AC2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（11）</w:t>
      </w:r>
      <w:r>
        <w:rPr>
          <w:rFonts w:hint="eastAsia"/>
          <w:color w:val="auto"/>
          <w:spacing w:val="-6"/>
          <w:lang w:eastAsia="zh-CN"/>
        </w:rPr>
        <w:t>《国家林业局办公室关于进一步加强国家湿地公园建设管理的通知》</w:t>
      </w:r>
      <w:r>
        <w:rPr>
          <w:rFonts w:hint="eastAsia"/>
          <w:color w:val="auto"/>
          <w:lang w:eastAsia="zh-CN"/>
        </w:rPr>
        <w:t>（办湿字〔2014〕6号）</w:t>
      </w:r>
    </w:p>
    <w:p w14:paraId="749AF70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（12）</w:t>
      </w:r>
      <w:r>
        <w:rPr>
          <w:rFonts w:hint="eastAsia"/>
          <w:color w:val="auto"/>
          <w:spacing w:val="-6"/>
          <w:lang w:eastAsia="zh-CN"/>
        </w:rPr>
        <w:t>《关于尽快开展全国水生态文明城市建设试点工作的通知》</w:t>
      </w:r>
      <w:r>
        <w:rPr>
          <w:rFonts w:hint="eastAsia"/>
          <w:color w:val="auto"/>
          <w:lang w:eastAsia="zh-CN"/>
        </w:rPr>
        <w:t>（水资源函〔2013〕233号）</w:t>
      </w:r>
    </w:p>
    <w:p w14:paraId="580FC88D">
      <w:pPr>
        <w:keepNext w:val="0"/>
        <w:keepLines w:val="0"/>
        <w:pageBreakBefore w:val="0"/>
        <w:widowControl w:val="0"/>
        <w:kinsoku/>
        <w:wordWrap w:val="0"/>
        <w:overflowPunct w:val="0"/>
        <w:topLinePunct/>
        <w:autoSpaceDE/>
        <w:autoSpaceDN/>
        <w:bidi w:val="0"/>
        <w:adjustRightInd/>
        <w:snapToGrid/>
        <w:spacing w:line="600" w:lineRule="exact"/>
        <w:ind w:left="0" w:leftChars="0" w:firstLine="758" w:firstLineChars="237"/>
        <w:jc w:val="both"/>
        <w:textAlignment w:val="auto"/>
        <w:rPr>
          <w:rFonts w:hint="eastAsia"/>
          <w:color w:val="auto"/>
          <w:lang w:eastAsia="zh-CN"/>
        </w:rPr>
      </w:pPr>
      <w:r>
        <w:rPr>
          <w:rFonts w:hint="eastAsia"/>
          <w:color w:val="auto"/>
          <w:lang w:eastAsia="zh-CN"/>
        </w:rPr>
        <w:t>（13）</w:t>
      </w:r>
      <w:r>
        <w:rPr>
          <w:rFonts w:hint="eastAsia"/>
          <w:color w:val="auto"/>
          <w:spacing w:val="-6"/>
          <w:lang w:eastAsia="zh-CN"/>
        </w:rPr>
        <w:t>《关于加强湿地保护管理的通知》（国办发〔2004〕50号）</w:t>
      </w:r>
    </w:p>
    <w:p w14:paraId="7D1D5A3D">
      <w:pPr>
        <w:keepNext w:val="0"/>
        <w:keepLines w:val="0"/>
        <w:pageBreakBefore w:val="0"/>
        <w:widowControl w:val="0"/>
        <w:kinsoku/>
        <w:wordWrap w:val="0"/>
        <w:overflowPunct w:val="0"/>
        <w:topLinePunct/>
        <w:autoSpaceDE/>
        <w:autoSpaceDN/>
        <w:bidi w:val="0"/>
        <w:adjustRightInd/>
        <w:snapToGrid/>
        <w:spacing w:line="600" w:lineRule="exact"/>
        <w:ind w:left="0" w:leftChars="0" w:firstLine="480" w:firstLineChars="150"/>
        <w:jc w:val="both"/>
        <w:textAlignment w:val="auto"/>
        <w:rPr>
          <w:rFonts w:hint="eastAsia"/>
          <w:color w:val="auto"/>
          <w:lang w:eastAsia="zh-CN"/>
        </w:rPr>
      </w:pPr>
      <w:r>
        <w:rPr>
          <w:rFonts w:hint="eastAsia"/>
          <w:color w:val="auto"/>
          <w:lang w:eastAsia="zh-CN"/>
        </w:rPr>
        <w:t>（14）</w:t>
      </w:r>
      <w:r>
        <w:rPr>
          <w:rFonts w:hint="eastAsia"/>
          <w:color w:val="auto"/>
          <w:spacing w:val="-6"/>
          <w:lang w:eastAsia="zh-CN"/>
        </w:rPr>
        <w:t>《陕西省省级重要湿地管理办法》（陕林湿字〔2023〕</w:t>
      </w:r>
      <w:r>
        <w:rPr>
          <w:rFonts w:hint="eastAsia"/>
          <w:color w:val="auto"/>
          <w:lang w:eastAsia="zh-CN"/>
        </w:rPr>
        <w:t>469号）</w:t>
      </w:r>
    </w:p>
    <w:p w14:paraId="402A1F6D">
      <w:pPr>
        <w:keepNext w:val="0"/>
        <w:keepLines w:val="0"/>
        <w:pageBreakBefore w:val="0"/>
        <w:widowControl w:val="0"/>
        <w:kinsoku/>
        <w:wordWrap w:val="0"/>
        <w:overflowPunct w:val="0"/>
        <w:topLinePunct/>
        <w:autoSpaceDE/>
        <w:autoSpaceDN/>
        <w:bidi w:val="0"/>
        <w:adjustRightInd/>
        <w:snapToGrid/>
        <w:spacing w:line="600" w:lineRule="exact"/>
        <w:ind w:left="0" w:leftChars="0" w:firstLine="617" w:firstLineChars="193"/>
        <w:jc w:val="both"/>
        <w:textAlignment w:val="auto"/>
        <w:rPr>
          <w:rFonts w:hint="eastAsia"/>
          <w:color w:val="auto"/>
          <w:lang w:eastAsia="zh-CN"/>
        </w:rPr>
      </w:pPr>
      <w:r>
        <w:rPr>
          <w:rFonts w:hint="eastAsia"/>
          <w:color w:val="auto"/>
          <w:lang w:eastAsia="zh-CN"/>
        </w:rPr>
        <w:t>（15）</w:t>
      </w:r>
      <w:r>
        <w:rPr>
          <w:rFonts w:hint="eastAsia"/>
          <w:color w:val="auto"/>
          <w:spacing w:val="-6"/>
          <w:lang w:eastAsia="zh-CN"/>
        </w:rPr>
        <w:t>《陕西省人民政府关于公布陕西省重要湿地名录的通告》</w:t>
      </w:r>
      <w:r>
        <w:rPr>
          <w:rFonts w:hint="eastAsia"/>
          <w:color w:val="auto"/>
          <w:lang w:eastAsia="zh-CN"/>
        </w:rPr>
        <w:t>（陕政发〔2008〕34号）</w:t>
      </w:r>
    </w:p>
    <w:p w14:paraId="4EE0D4B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（16）《陕西省实施〈中华人民共和国自然保护区条例〉办法》（陕西省人民政府令〔2001〕69号令）</w:t>
      </w:r>
    </w:p>
    <w:p w14:paraId="1A596D9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color w:val="auto"/>
          <w:lang w:eastAsia="zh-CN"/>
        </w:rPr>
      </w:pPr>
      <w:r>
        <w:rPr>
          <w:rFonts w:hint="eastAsia"/>
          <w:color w:val="auto"/>
          <w:lang w:eastAsia="zh-CN"/>
        </w:rPr>
        <w:t>（17）《西安市人民政府办公厅关于印发加强秦岭北麓西安段饮用水水源地保护实施办法（试行）的通知》（市政办发〔2019〕5号）</w:t>
      </w:r>
    </w:p>
    <w:p w14:paraId="1B5FDD36">
      <w:pPr>
        <w:keepNext w:val="0"/>
        <w:keepLines w:val="0"/>
        <w:pageBreakBefore w:val="0"/>
        <w:widowControl w:val="0"/>
        <w:kinsoku/>
        <w:wordWrap w:val="0"/>
        <w:overflowPunct w:val="0"/>
        <w:topLinePunct/>
        <w:autoSpaceDE/>
        <w:autoSpaceDN/>
        <w:bidi w:val="0"/>
        <w:adjustRightInd/>
        <w:snapToGrid/>
        <w:spacing w:line="600" w:lineRule="exact"/>
        <w:ind w:left="0" w:leftChars="0" w:firstLine="659" w:firstLineChars="206"/>
        <w:jc w:val="both"/>
        <w:textAlignment w:val="auto"/>
        <w:rPr>
          <w:rFonts w:hint="eastAsia"/>
          <w:color w:val="auto"/>
          <w:lang w:eastAsia="zh-CN"/>
        </w:rPr>
      </w:pPr>
      <w:r>
        <w:rPr>
          <w:rFonts w:hint="eastAsia"/>
          <w:color w:val="auto"/>
          <w:lang w:eastAsia="zh-CN"/>
        </w:rPr>
        <w:t>（18）《西安市人民政府关于加强湿地保护管理工作的通知》（市政发〔2005〕11号）</w:t>
      </w:r>
    </w:p>
    <w:p w14:paraId="4BD5124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left"/>
        <w:textAlignment w:val="auto"/>
        <w:rPr>
          <w:rFonts w:hint="eastAsia"/>
          <w:b/>
          <w:bCs/>
          <w:color w:val="auto"/>
        </w:rPr>
      </w:pPr>
      <w:r>
        <w:rPr>
          <w:rFonts w:hint="eastAsia"/>
          <w:b/>
          <w:bCs/>
          <w:color w:val="auto"/>
        </w:rPr>
        <w:t>3.4.3 技术标准</w:t>
      </w:r>
    </w:p>
    <w:p w14:paraId="070DF082">
      <w:pPr>
        <w:keepNext w:val="0"/>
        <w:keepLines w:val="0"/>
        <w:pageBreakBefore w:val="0"/>
        <w:widowControl w:val="0"/>
        <w:kinsoku/>
        <w:wordWrap w:val="0"/>
        <w:overflowPunct w:val="0"/>
        <w:topLinePunct/>
        <w:autoSpaceDE/>
        <w:autoSpaceDN/>
        <w:bidi w:val="0"/>
        <w:adjustRightInd/>
        <w:snapToGrid/>
        <w:spacing w:line="600" w:lineRule="exact"/>
        <w:ind w:left="0" w:leftChars="0" w:firstLine="499" w:firstLineChars="156"/>
        <w:jc w:val="left"/>
        <w:textAlignment w:val="auto"/>
        <w:rPr>
          <w:rFonts w:hint="eastAsia"/>
          <w:color w:val="auto"/>
          <w:lang w:eastAsia="zh-CN"/>
        </w:rPr>
      </w:pPr>
      <w:r>
        <w:rPr>
          <w:rFonts w:hint="eastAsia"/>
          <w:color w:val="auto"/>
          <w:lang w:eastAsia="zh-CN"/>
        </w:rPr>
        <w:t>（1）</w:t>
      </w:r>
      <w:r>
        <w:rPr>
          <w:rFonts w:hint="eastAsia"/>
          <w:color w:val="auto"/>
          <w:spacing w:val="-11"/>
          <w:lang w:eastAsia="zh-CN"/>
        </w:rPr>
        <w:t>《全国森林、草原、湿地调查监测技术规程》（2022年）</w:t>
      </w:r>
    </w:p>
    <w:p w14:paraId="4F69770D">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（2）《湿地保护工程项目建设标准》（建标196-2018）</w:t>
      </w:r>
    </w:p>
    <w:p w14:paraId="6BB3F73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spacing w:val="-6"/>
          <w:lang w:eastAsia="zh-CN"/>
        </w:rPr>
      </w:pPr>
      <w:r>
        <w:rPr>
          <w:rFonts w:hint="eastAsia"/>
          <w:color w:val="auto"/>
          <w:lang w:eastAsia="zh-CN"/>
        </w:rPr>
        <w:t>（3）</w:t>
      </w:r>
      <w:r>
        <w:rPr>
          <w:rFonts w:hint="eastAsia"/>
          <w:color w:val="auto"/>
          <w:spacing w:val="-6"/>
          <w:lang w:eastAsia="zh-CN"/>
        </w:rPr>
        <w:t>《湿地公园总体规划导则》（林湿综字〔2018〕1号）</w:t>
      </w:r>
    </w:p>
    <w:p w14:paraId="4C00E40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（4）《饮用水水源保护区划分技术规范》（HJ338-2018）</w:t>
      </w:r>
    </w:p>
    <w:p w14:paraId="10BA2DF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（5）</w:t>
      </w:r>
      <w:r>
        <w:rPr>
          <w:rFonts w:hint="eastAsia"/>
          <w:color w:val="auto"/>
          <w:spacing w:val="-11"/>
          <w:lang w:eastAsia="zh-CN"/>
        </w:rPr>
        <w:t>《湿地生态系统定位观测技术规范》（LY/T2898-2017）</w:t>
      </w:r>
    </w:p>
    <w:p w14:paraId="5971682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（6）《湿地恢复与建设技术规程》（DB11/T1300-2015）</w:t>
      </w:r>
    </w:p>
    <w:p w14:paraId="11DB19E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（7）《湿地监测技术规程》（DB11/T1301-2015）</w:t>
      </w:r>
    </w:p>
    <w:p w14:paraId="146F732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（8）《湿地分类标准》（GB/T24708-2009）</w:t>
      </w:r>
    </w:p>
    <w:p w14:paraId="4BB6F0B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（9）《国家湿地公园建设规范》（LY/T1755-2008）</w:t>
      </w:r>
    </w:p>
    <w:p w14:paraId="4248E9B9">
      <w:pPr>
        <w:keepNext w:val="0"/>
        <w:keepLines w:val="0"/>
        <w:pageBreakBefore w:val="0"/>
        <w:widowControl w:val="0"/>
        <w:kinsoku/>
        <w:wordWrap w:val="0"/>
        <w:overflowPunct w:val="0"/>
        <w:topLinePunct/>
        <w:autoSpaceDE/>
        <w:autoSpaceDN/>
        <w:bidi w:val="0"/>
        <w:adjustRightInd/>
        <w:snapToGrid/>
        <w:spacing w:line="600" w:lineRule="exact"/>
        <w:ind w:firstLine="643" w:firstLineChars="200"/>
        <w:jc w:val="left"/>
        <w:textAlignment w:val="auto"/>
        <w:rPr>
          <w:rFonts w:hint="eastAsia"/>
          <w:b/>
          <w:bCs/>
          <w:color w:val="auto"/>
        </w:rPr>
      </w:pPr>
      <w:r>
        <w:rPr>
          <w:rFonts w:hint="eastAsia"/>
          <w:b/>
          <w:bCs/>
          <w:color w:val="auto"/>
        </w:rPr>
        <w:t>3.4.4 其他依据</w:t>
      </w:r>
    </w:p>
    <w:p w14:paraId="7685864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spacing w:val="-17"/>
          <w:lang w:eastAsia="zh-CN"/>
        </w:rPr>
      </w:pPr>
      <w:r>
        <w:rPr>
          <w:rFonts w:hint="eastAsia"/>
          <w:color w:val="auto"/>
          <w:lang w:eastAsia="zh-CN"/>
        </w:rPr>
        <w:t>（1）</w:t>
      </w:r>
      <w:r>
        <w:rPr>
          <w:rFonts w:hint="eastAsia"/>
          <w:color w:val="auto"/>
          <w:spacing w:val="-17"/>
          <w:lang w:eastAsia="zh-CN"/>
        </w:rPr>
        <w:t>《中国生物多样性保护战略与行动计划》（2023-2030年）</w:t>
      </w:r>
    </w:p>
    <w:p w14:paraId="75B9DF4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w:t>
      </w:r>
      <w:r>
        <w:rPr>
          <w:rFonts w:hint="eastAsia"/>
          <w:color w:val="auto"/>
          <w:spacing w:val="-17"/>
          <w:lang w:eastAsia="zh-CN"/>
        </w:rPr>
        <w:t>《全国湿地保护规划（2022~2030年）》（林规发〔2022〕</w:t>
      </w:r>
      <w:r>
        <w:rPr>
          <w:rFonts w:hint="eastAsia"/>
          <w:color w:val="auto"/>
          <w:lang w:eastAsia="zh-CN"/>
        </w:rPr>
        <w:t>99号）</w:t>
      </w:r>
    </w:p>
    <w:p w14:paraId="5B49FA2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（3）</w:t>
      </w:r>
      <w:r>
        <w:rPr>
          <w:rFonts w:hint="eastAsia"/>
          <w:color w:val="auto"/>
          <w:spacing w:val="-17"/>
          <w:lang w:eastAsia="zh-CN"/>
        </w:rPr>
        <w:t>《全国重要生态系统保护和修复重大工程总体规划（2021</w:t>
      </w:r>
      <w:r>
        <w:rPr>
          <w:rFonts w:hint="eastAsia"/>
          <w:color w:val="auto"/>
          <w:lang w:eastAsia="zh-CN"/>
        </w:rPr>
        <w:t>-2035年）》</w:t>
      </w:r>
    </w:p>
    <w:p w14:paraId="4459F13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（4）《全国水利风景区建设发展规划（2017-2025年）》</w:t>
      </w:r>
    </w:p>
    <w:p w14:paraId="5205065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（5）《全国生态环境保护纲要》（2000年）</w:t>
      </w:r>
    </w:p>
    <w:p w14:paraId="4B49D488">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（6）《中国湿地保护行动计划》（2000年）</w:t>
      </w:r>
    </w:p>
    <w:p w14:paraId="197EA029">
      <w:pPr>
        <w:keepNext w:val="0"/>
        <w:keepLines w:val="0"/>
        <w:pageBreakBefore w:val="0"/>
        <w:widowControl w:val="0"/>
        <w:kinsoku/>
        <w:wordWrap w:val="0"/>
        <w:overflowPunct w:val="0"/>
        <w:topLinePunct/>
        <w:autoSpaceDE/>
        <w:autoSpaceDN/>
        <w:bidi w:val="0"/>
        <w:adjustRightInd/>
        <w:snapToGrid/>
        <w:spacing w:line="600" w:lineRule="exact"/>
        <w:ind w:left="0" w:leftChars="0" w:firstLine="617" w:firstLineChars="193"/>
        <w:jc w:val="left"/>
        <w:textAlignment w:val="auto"/>
        <w:rPr>
          <w:rFonts w:hint="eastAsia"/>
          <w:color w:val="auto"/>
          <w:spacing w:val="-6"/>
          <w:lang w:eastAsia="zh-CN"/>
        </w:rPr>
      </w:pPr>
      <w:r>
        <w:rPr>
          <w:rFonts w:hint="eastAsia"/>
          <w:color w:val="auto"/>
          <w:lang w:eastAsia="zh-CN"/>
        </w:rPr>
        <w:t>（7）</w:t>
      </w:r>
      <w:r>
        <w:rPr>
          <w:rFonts w:hint="eastAsia"/>
          <w:color w:val="auto"/>
          <w:spacing w:val="-6"/>
          <w:lang w:eastAsia="zh-CN"/>
        </w:rPr>
        <w:t>《陕西省国民经济和社会发展统计公报》（2023年）</w:t>
      </w:r>
    </w:p>
    <w:p w14:paraId="62FC1634">
      <w:pPr>
        <w:keepNext w:val="0"/>
        <w:keepLines w:val="0"/>
        <w:pageBreakBefore w:val="0"/>
        <w:widowControl w:val="0"/>
        <w:kinsoku/>
        <w:wordWrap w:val="0"/>
        <w:overflowPunct w:val="0"/>
        <w:topLinePunct/>
        <w:autoSpaceDE/>
        <w:autoSpaceDN/>
        <w:bidi w:val="0"/>
        <w:adjustRightInd/>
        <w:snapToGrid/>
        <w:spacing w:line="600" w:lineRule="exact"/>
        <w:ind w:left="0" w:leftChars="0" w:firstLine="617" w:firstLineChars="193"/>
        <w:jc w:val="left"/>
        <w:textAlignment w:val="auto"/>
        <w:rPr>
          <w:rFonts w:hint="eastAsia"/>
          <w:color w:val="auto"/>
          <w:lang w:eastAsia="zh-CN"/>
        </w:rPr>
      </w:pPr>
      <w:r>
        <w:rPr>
          <w:rFonts w:hint="eastAsia"/>
          <w:color w:val="auto"/>
          <w:lang w:eastAsia="zh-CN"/>
        </w:rPr>
        <w:t>（8）《陕西省国民经济和社会发展第十四个五年规划和</w:t>
      </w:r>
    </w:p>
    <w:p w14:paraId="5F345F54">
      <w:pPr>
        <w:keepNext w:val="0"/>
        <w:keepLines w:val="0"/>
        <w:pageBreakBefore w:val="0"/>
        <w:widowControl w:val="0"/>
        <w:kinsoku/>
        <w:wordWrap w:val="0"/>
        <w:overflowPunct w:val="0"/>
        <w:topLinePunct/>
        <w:autoSpaceDE/>
        <w:autoSpaceDN/>
        <w:bidi w:val="0"/>
        <w:adjustRightInd/>
        <w:snapToGrid/>
        <w:spacing w:line="600" w:lineRule="exact"/>
        <w:jc w:val="left"/>
        <w:textAlignment w:val="auto"/>
        <w:rPr>
          <w:rFonts w:hint="eastAsia"/>
          <w:color w:val="auto"/>
          <w:lang w:eastAsia="zh-CN"/>
        </w:rPr>
      </w:pPr>
      <w:r>
        <w:rPr>
          <w:rFonts w:hint="eastAsia"/>
          <w:color w:val="auto"/>
          <w:lang w:eastAsia="zh-CN"/>
        </w:rPr>
        <w:t>二〇三五年远景目标纲要》（2021年）</w:t>
      </w:r>
    </w:p>
    <w:p w14:paraId="651354A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（9）《陕西省秦岭湿地保护专项规划》（2020年12月）</w:t>
      </w:r>
    </w:p>
    <w:p w14:paraId="2CB8D7B5">
      <w:pPr>
        <w:keepNext w:val="0"/>
        <w:keepLines w:val="0"/>
        <w:pageBreakBefore w:val="0"/>
        <w:widowControl w:val="0"/>
        <w:kinsoku/>
        <w:wordWrap w:val="0"/>
        <w:overflowPunct w:val="0"/>
        <w:topLinePunct/>
        <w:autoSpaceDE/>
        <w:autoSpaceDN/>
        <w:bidi w:val="0"/>
        <w:adjustRightInd/>
        <w:snapToGrid/>
        <w:spacing w:line="600" w:lineRule="exact"/>
        <w:ind w:left="0" w:leftChars="0" w:firstLine="617" w:firstLineChars="193"/>
        <w:jc w:val="left"/>
        <w:textAlignment w:val="auto"/>
        <w:rPr>
          <w:rFonts w:hint="eastAsia"/>
          <w:color w:val="auto"/>
          <w:lang w:eastAsia="zh-CN"/>
        </w:rPr>
      </w:pPr>
      <w:r>
        <w:rPr>
          <w:rFonts w:hint="eastAsia"/>
          <w:color w:val="auto"/>
          <w:lang w:eastAsia="zh-CN"/>
        </w:rPr>
        <w:t>（10）</w:t>
      </w:r>
      <w:r>
        <w:rPr>
          <w:rFonts w:hint="eastAsia"/>
          <w:color w:val="auto"/>
          <w:spacing w:val="-11"/>
          <w:lang w:eastAsia="zh-CN"/>
        </w:rPr>
        <w:t>《陕西省黄河流域生态空间治理十大行动》（2020年）</w:t>
      </w:r>
    </w:p>
    <w:p w14:paraId="4A3F2F6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（11）《</w:t>
      </w:r>
      <w:bookmarkStart w:id="29" w:name="_Hlk180679958"/>
      <w:r>
        <w:rPr>
          <w:rFonts w:hint="eastAsia"/>
          <w:color w:val="auto"/>
          <w:lang w:eastAsia="zh-CN"/>
        </w:rPr>
        <w:t>陕西省湿地保护修复制度方案</w:t>
      </w:r>
      <w:bookmarkEnd w:id="29"/>
      <w:r>
        <w:rPr>
          <w:rFonts w:hint="eastAsia"/>
          <w:color w:val="auto"/>
          <w:lang w:eastAsia="zh-CN"/>
        </w:rPr>
        <w:t>》（2017年）</w:t>
      </w:r>
    </w:p>
    <w:p w14:paraId="3ECBD0E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（12）《陕西省渭河流域综合规划》（2011年）</w:t>
      </w:r>
    </w:p>
    <w:p w14:paraId="3636FD91">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（12）《西安市湿地保护总体规划（2021年-2030年）》</w:t>
      </w:r>
    </w:p>
    <w:p w14:paraId="03EB0BCC">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（14）《西安市国土空间总体规划》（2021-2035年）</w:t>
      </w:r>
    </w:p>
    <w:p w14:paraId="2359AD65">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（15）《西安市“十四五”林业发展规划》（2021年）</w:t>
      </w:r>
    </w:p>
    <w:p w14:paraId="4E94EA7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（16）《西安市秦岭生态环境保护规划》（2021年）</w:t>
      </w:r>
    </w:p>
    <w:p w14:paraId="709C0736">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（17）《西安市国民经济和社会发展第十四个五年规划和二〇三五年远景目标纲要》（2021年）</w:t>
      </w:r>
    </w:p>
    <w:p w14:paraId="3D6ECF80">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（18）《西安市重点河流保护与利用规划》（2020年）</w:t>
      </w:r>
    </w:p>
    <w:p w14:paraId="7589051E">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（19）《“八水润西安”规划》（2012</w:t>
      </w:r>
      <w:r>
        <w:rPr>
          <w:rFonts w:hint="eastAsia"/>
          <w:color w:val="auto"/>
          <w:lang w:val="en-US" w:eastAsia="zh-CN"/>
        </w:rPr>
        <w:t>-</w:t>
      </w:r>
      <w:r>
        <w:rPr>
          <w:rFonts w:hint="eastAsia"/>
          <w:color w:val="auto"/>
          <w:lang w:eastAsia="zh-CN"/>
        </w:rPr>
        <w:t>2020年）</w:t>
      </w:r>
    </w:p>
    <w:p w14:paraId="6E018A8B">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（20）《西安市黑河流域综合规划》（2011年）</w:t>
      </w:r>
    </w:p>
    <w:p w14:paraId="3DF4E34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（21）《西安市涝河流域综合规划》（2011年）</w:t>
      </w:r>
    </w:p>
    <w:p w14:paraId="7157ED82">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（22）《周至县2023年统计年鉴》</w:t>
      </w:r>
    </w:p>
    <w:p w14:paraId="3CE9ACE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（23）《周至县国土空间总体规划》（2021-2035年）</w:t>
      </w:r>
    </w:p>
    <w:p w14:paraId="167CBD04">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left"/>
        <w:textAlignment w:val="auto"/>
        <w:rPr>
          <w:rFonts w:hint="eastAsia"/>
          <w:color w:val="auto"/>
          <w:lang w:eastAsia="zh-CN"/>
        </w:rPr>
      </w:pPr>
      <w:r>
        <w:rPr>
          <w:rFonts w:hint="eastAsia"/>
          <w:color w:val="auto"/>
          <w:lang w:eastAsia="zh-CN"/>
        </w:rPr>
        <w:t>（24）《周至县国民经济和社会发展第十四个五年规划和二〇三五年远景目标纲要》（2021年）</w:t>
      </w:r>
    </w:p>
    <w:p w14:paraId="0448B14F">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rPr>
      </w:pPr>
      <w:bookmarkStart w:id="30" w:name="bookmark25"/>
      <w:bookmarkEnd w:id="30"/>
      <w:bookmarkStart w:id="31" w:name="bookmark24"/>
      <w:bookmarkEnd w:id="31"/>
      <w:bookmarkStart w:id="32" w:name="_Toc180762992"/>
      <w:r>
        <w:rPr>
          <w:rFonts w:hint="eastAsia" w:ascii="楷体_GB2312" w:hAnsi="楷体_GB2312" w:eastAsia="楷体_GB2312" w:cs="楷体_GB2312"/>
          <w:b w:val="0"/>
          <w:bCs w:val="0"/>
          <w:color w:val="auto"/>
        </w:rPr>
        <w:t>3.5 规划范围</w:t>
      </w:r>
      <w:bookmarkEnd w:id="32"/>
    </w:p>
    <w:p w14:paraId="5A3C9C47">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周至县全行政管辖范围内所有湿地。</w:t>
      </w:r>
    </w:p>
    <w:p w14:paraId="3B4F60B5">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周至县辖青化镇、哑柏镇、四屯镇、二曲街道、富仁镇、司竹镇、终南镇、尚村镇、竹峪镇、翠峰镇、广济镇、马召镇、楼观镇、集贤镇、九峰镇、骆峪镇、陈河镇、厚畛子镇、板房子镇、王家河镇20个乡镇（街道），263个行政村。</w:t>
      </w:r>
    </w:p>
    <w:p w14:paraId="2E4E204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涉及的湿地有：</w:t>
      </w:r>
    </w:p>
    <w:p w14:paraId="44A892F6">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——面积为2h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color w:val="auto"/>
          <w:lang w:eastAsia="zh-CN"/>
        </w:rPr>
        <w:t>（含2h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color w:val="auto"/>
          <w:lang w:eastAsia="zh-CN"/>
        </w:rPr>
        <w:t>）以上的湖泊湿地、人工湿地；宽度10m以上，长度5km以上的河流湿地；</w:t>
      </w:r>
    </w:p>
    <w:p w14:paraId="0FD25F1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——面积在0.5-8h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color w:val="auto"/>
          <w:lang w:eastAsia="zh-CN"/>
        </w:rPr>
        <w:t>以下的塘田、沟渠、堰井、溪等较稳定的小型湖泊、水库、坑塘、人工湿地以及宽度小于10m、长度在5km以下的小型河道、沟渠等小微湿地。</w:t>
      </w:r>
    </w:p>
    <w:p w14:paraId="6F3B98D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rPr>
      </w:pPr>
      <w:bookmarkStart w:id="33" w:name="bookmark26"/>
      <w:bookmarkEnd w:id="33"/>
      <w:bookmarkStart w:id="34" w:name="bookmark27"/>
      <w:bookmarkEnd w:id="34"/>
      <w:bookmarkStart w:id="35" w:name="_Toc180762993"/>
      <w:r>
        <w:rPr>
          <w:rFonts w:hint="eastAsia" w:ascii="楷体_GB2312" w:hAnsi="楷体_GB2312" w:eastAsia="楷体_GB2312" w:cs="楷体_GB2312"/>
          <w:b w:val="0"/>
          <w:bCs w:val="0"/>
          <w:color w:val="auto"/>
        </w:rPr>
        <w:t>3.6 规划期限</w:t>
      </w:r>
      <w:bookmarkEnd w:id="35"/>
    </w:p>
    <w:p w14:paraId="0C899F4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规划基准年为2021年，规划期10年，即2021-2030年。分两个阶段实施：前期（2021-2025年）和后期（2026-2030年）。</w:t>
      </w:r>
      <w:bookmarkStart w:id="36" w:name="bookmark28"/>
      <w:bookmarkEnd w:id="36"/>
      <w:bookmarkStart w:id="37" w:name="bookmark29"/>
      <w:bookmarkEnd w:id="37"/>
      <w:r>
        <w:rPr>
          <w:rFonts w:hint="eastAsia"/>
          <w:color w:val="auto"/>
          <w:lang w:eastAsia="zh-CN"/>
        </w:rPr>
        <w:t>由于修编时间为2024年，原规划中2021-2024年的部分内容已经实施。为了域《西安市湿地保护规划（2021-2030年）》保持一致，仍按照2021-2030年规划。</w:t>
      </w:r>
    </w:p>
    <w:p w14:paraId="4E1F7E48">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rPr>
      </w:pPr>
      <w:bookmarkStart w:id="38" w:name="_Toc180762994"/>
      <w:r>
        <w:rPr>
          <w:rFonts w:hint="eastAsia" w:ascii="楷体_GB2312" w:hAnsi="楷体_GB2312" w:eastAsia="楷体_GB2312" w:cs="楷体_GB2312"/>
          <w:b w:val="0"/>
          <w:bCs w:val="0"/>
          <w:color w:val="auto"/>
        </w:rPr>
        <w:t>3.7 规划目标</w:t>
      </w:r>
      <w:bookmarkEnd w:id="38"/>
    </w:p>
    <w:p w14:paraId="25563547">
      <w:pPr>
        <w:keepNext w:val="0"/>
        <w:keepLines w:val="0"/>
        <w:pageBreakBefore w:val="0"/>
        <w:widowControl w:val="0"/>
        <w:kinsoku/>
        <w:wordWrap/>
        <w:overflowPunct/>
        <w:topLinePunct/>
        <w:autoSpaceDE/>
        <w:autoSpaceDN/>
        <w:bidi w:val="0"/>
        <w:adjustRightInd/>
        <w:snapToGrid/>
        <w:spacing w:line="600" w:lineRule="exact"/>
        <w:ind w:firstLine="643" w:firstLineChars="200"/>
        <w:textAlignment w:val="auto"/>
        <w:rPr>
          <w:rFonts w:hint="eastAsia"/>
          <w:b/>
          <w:bCs/>
          <w:color w:val="auto"/>
        </w:rPr>
      </w:pPr>
      <w:r>
        <w:rPr>
          <w:rFonts w:hint="eastAsia"/>
          <w:b/>
          <w:bCs/>
          <w:color w:val="auto"/>
        </w:rPr>
        <w:t>3.7.1 总体目标</w:t>
      </w:r>
    </w:p>
    <w:p w14:paraId="6EAC649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spacing w:val="-6"/>
          <w:lang w:eastAsia="zh-CN"/>
        </w:rPr>
      </w:pPr>
      <w:r>
        <w:rPr>
          <w:rFonts w:hint="eastAsia"/>
          <w:color w:val="auto"/>
          <w:lang w:eastAsia="zh-CN"/>
        </w:rPr>
        <w:t>认真贯彻落实《中华人民共和国湿地保护法》和省市湿地保护条例规定，严格实施红线管控、分级管理制度，强化湿地保护和退化湿地修复与治理，持续推进湿地保护能力建设和社</w:t>
      </w:r>
      <w:r>
        <w:rPr>
          <w:rFonts w:hint="eastAsia"/>
          <w:color w:val="auto"/>
          <w:spacing w:val="-6"/>
          <w:lang w:eastAsia="zh-CN"/>
        </w:rPr>
        <w:t>区共建、生态旅游、生态养殖等湿地可持续利用建设，积极开展自然保护地整合优化和勘界立标、野生动植物多样性保护、秦岭湿地专项保护、重点湿地保护、饮用水水源地保护、小微湿地保护、河道疏浚、污染治理、科技支撑、防灾减灾和安全、劳动、卫生保障等工作，落实县、镇、村三级“林长制”、“河长制”，提高湿地管理和综合利用水平，维持生态群落稳定性，确保全县自然湿地面积不减少，性质不改变，质量不降低，进一步打造全省湿地保护管理示范新名片，促进区域经济高质量发展。</w:t>
      </w:r>
    </w:p>
    <w:p w14:paraId="7F99A856">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至规划期末，新增市级重要湿地3个，湿地保护小区4个，实施退化湿地修复与治理100.00h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color w:val="auto"/>
          <w:lang w:eastAsia="zh-CN"/>
        </w:rPr>
        <w:t>，湿地共建示范社区2处，湿地生态旅游示范区2处，小微湿地示范保护利用示范工程1处，落实县、镇、村三级林长、河长10人。</w:t>
      </w:r>
    </w:p>
    <w:p w14:paraId="0115B5D7">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color w:val="auto"/>
          <w:lang w:eastAsia="zh-CN"/>
        </w:rPr>
      </w:pPr>
      <w:r>
        <w:rPr>
          <w:rFonts w:hint="eastAsia"/>
          <w:color w:val="auto"/>
          <w:lang w:eastAsia="zh-CN"/>
        </w:rPr>
        <w:t>通过项目实施，使湿地保护率提升至65%以上，湿地野生动物保护率达90%以上，湿地野生植物保护率达80%以上。</w:t>
      </w:r>
    </w:p>
    <w:p w14:paraId="029CE008">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eastAsia"/>
          <w:b/>
          <w:bCs/>
          <w:color w:val="auto"/>
        </w:rPr>
      </w:pPr>
      <w:r>
        <w:rPr>
          <w:rFonts w:hint="eastAsia"/>
          <w:b/>
          <w:bCs/>
          <w:color w:val="auto"/>
        </w:rPr>
        <w:t>3.7.2 前期目标（2021-2025年）</w:t>
      </w:r>
    </w:p>
    <w:p w14:paraId="030F8A0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color w:val="auto"/>
          <w:lang w:eastAsia="zh-CN"/>
        </w:rPr>
      </w:pPr>
      <w:r>
        <w:rPr>
          <w:rFonts w:hint="eastAsia"/>
          <w:color w:val="auto"/>
          <w:lang w:eastAsia="zh-CN"/>
        </w:rPr>
        <w:t>全面保护湿地资源，编制湿地保护补偿办法，确定湿地保护红线、资源利用上线标准，积极开展自然保护地整合优化和勘界立标、河道疏浚与堤防修复、河流三角洲湿地生态修复、退化湿地修复、湿地污染治理、湿地社区共建、生态旅游、生态养殖等工作，强化科研与人才队伍、调查与监测体系、防灾减灾和安全、劳动、卫生保障等能力和科技支撑项目建设，落实县、镇、村三级“林长制”、“河长制”，使全县湿地保护管理步入良性发展的轨道，使全县湿地面积萎缩和功能退化的趋势得到良好地控制。</w:t>
      </w:r>
    </w:p>
    <w:p w14:paraId="77AB45A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color w:val="auto"/>
          <w:lang w:eastAsia="zh-CN"/>
        </w:rPr>
      </w:pPr>
      <w:r>
        <w:rPr>
          <w:rFonts w:hint="eastAsia"/>
          <w:color w:val="auto"/>
          <w:lang w:eastAsia="zh-CN"/>
        </w:rPr>
        <w:t>至2025年，新建市级重要湿地2处，湿地保护小区2处，湿地共建示范社区1处、湿地生态旅游示范区1处，退化湿地生态修复50h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color w:val="auto"/>
          <w:lang w:eastAsia="zh-CN"/>
        </w:rPr>
        <w:t>；落实县、镇、村三级林长、河长10人。</w:t>
      </w:r>
    </w:p>
    <w:p w14:paraId="45B312F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color w:val="auto"/>
        </w:rPr>
      </w:pPr>
      <w:r>
        <w:rPr>
          <w:rFonts w:hint="eastAsia"/>
          <w:color w:val="auto"/>
        </w:rPr>
        <w:t>3.7.3 后期目标（2026-2030年）</w:t>
      </w:r>
    </w:p>
    <w:p w14:paraId="66A36DF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color w:val="auto"/>
          <w:lang w:eastAsia="zh-CN"/>
        </w:rPr>
      </w:pPr>
      <w:r>
        <w:rPr>
          <w:rFonts w:hint="eastAsia"/>
          <w:color w:val="auto"/>
          <w:lang w:eastAsia="zh-CN"/>
        </w:rPr>
        <w:t>加强湿地自然保护体系建设，全面完成湿地管理协调、科研监测、信息网络、宣传教育，湿地的生态恢复与重建、可持续利用示范等建设工程，提高全县湿地保护和可持续利用的科学化、规范化的水平，实现湿地保护与合理利用的和谐统一。</w:t>
      </w:r>
    </w:p>
    <w:p w14:paraId="7AC6BC1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color w:val="auto"/>
          <w:lang w:eastAsia="zh-CN"/>
        </w:rPr>
      </w:pPr>
      <w:r>
        <w:rPr>
          <w:rFonts w:hint="eastAsia"/>
          <w:color w:val="auto"/>
          <w:lang w:eastAsia="zh-CN"/>
        </w:rPr>
        <w:t>至2030年，</w:t>
      </w:r>
      <w:r>
        <w:rPr>
          <w:rFonts w:hint="eastAsia"/>
          <w:color w:val="auto"/>
          <w:spacing w:val="6"/>
          <w:lang w:eastAsia="zh-CN"/>
        </w:rPr>
        <w:t>新建市级重要湿地1处，湿地保护小区2处，实施小微湿地示范保护利用示范工程1处，湿地共建示范社区1处，湿地生态旅游示范区1处，退化湿地修复与治理50.00h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color w:val="auto"/>
          <w:spacing w:val="6"/>
          <w:lang w:eastAsia="zh-CN"/>
        </w:rPr>
        <w:t>。</w:t>
      </w:r>
    </w:p>
    <w:p w14:paraId="5012561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color w:val="auto"/>
          <w:lang w:eastAsia="zh-CN"/>
        </w:rPr>
      </w:pPr>
      <w:r>
        <w:rPr>
          <w:rFonts w:hint="eastAsia"/>
          <w:color w:val="auto"/>
          <w:lang w:eastAsia="zh-CN"/>
        </w:rPr>
        <w:t>通过项目实施，使湿地保护率达到65%以上。</w:t>
      </w:r>
    </w:p>
    <w:p w14:paraId="2FB78A28">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表3-1 周至县湿地保护规划主要目标指标表</w:t>
      </w:r>
    </w:p>
    <w:p w14:paraId="3597E996">
      <w:pPr>
        <w:kinsoku/>
        <w:spacing w:before="63" w:line="229" w:lineRule="auto"/>
        <w:jc w:val="right"/>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rPr>
        <w:t>单位：公顷、个、处</w:t>
      </w:r>
    </w:p>
    <w:tbl>
      <w:tblPr>
        <w:tblStyle w:val="34"/>
        <w:tblW w:w="863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3187"/>
        <w:gridCol w:w="1159"/>
        <w:gridCol w:w="1083"/>
        <w:gridCol w:w="2412"/>
      </w:tblGrid>
      <w:tr w14:paraId="61BF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381B0130">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序号</w:t>
            </w:r>
          </w:p>
        </w:tc>
        <w:tc>
          <w:tcPr>
            <w:tcW w:w="3187" w:type="dxa"/>
            <w:vAlign w:val="center"/>
          </w:tcPr>
          <w:p w14:paraId="00421F82">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主要指标</w:t>
            </w:r>
          </w:p>
        </w:tc>
        <w:tc>
          <w:tcPr>
            <w:tcW w:w="1159" w:type="dxa"/>
            <w:vAlign w:val="center"/>
          </w:tcPr>
          <w:p w14:paraId="4AE09F4F">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属性</w:t>
            </w:r>
          </w:p>
        </w:tc>
        <w:tc>
          <w:tcPr>
            <w:tcW w:w="1083" w:type="dxa"/>
            <w:vAlign w:val="center"/>
          </w:tcPr>
          <w:p w14:paraId="55B7170D">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现状</w:t>
            </w:r>
          </w:p>
        </w:tc>
        <w:tc>
          <w:tcPr>
            <w:tcW w:w="2412" w:type="dxa"/>
            <w:vAlign w:val="center"/>
          </w:tcPr>
          <w:p w14:paraId="48DAB34A">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规划期末</w:t>
            </w:r>
          </w:p>
        </w:tc>
      </w:tr>
      <w:tr w14:paraId="01F3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3B17FF43">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p>
        </w:tc>
        <w:tc>
          <w:tcPr>
            <w:tcW w:w="3187" w:type="dxa"/>
            <w:shd w:val="clear" w:color="auto" w:fill="auto"/>
            <w:vAlign w:val="center"/>
          </w:tcPr>
          <w:p w14:paraId="463EA026">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湿地保有量</w:t>
            </w:r>
          </w:p>
        </w:tc>
        <w:tc>
          <w:tcPr>
            <w:tcW w:w="1159" w:type="dxa"/>
            <w:shd w:val="clear" w:color="auto" w:fill="auto"/>
            <w:vAlign w:val="center"/>
          </w:tcPr>
          <w:p w14:paraId="461F88ED">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约束性</w:t>
            </w:r>
          </w:p>
        </w:tc>
        <w:tc>
          <w:tcPr>
            <w:tcW w:w="1083" w:type="dxa"/>
            <w:shd w:val="clear" w:color="auto" w:fill="auto"/>
            <w:vAlign w:val="center"/>
          </w:tcPr>
          <w:p w14:paraId="7143CD05">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54</w:t>
            </w:r>
            <w:r>
              <w:rPr>
                <w:rFonts w:hint="eastAsia" w:asciiTheme="minorEastAsia" w:hAnsiTheme="minorEastAsia" w:eastAsiaTheme="minorEastAsia" w:cstheme="minorEastAsia"/>
                <w:color w:val="auto"/>
                <w:sz w:val="20"/>
                <w:szCs w:val="20"/>
                <w:lang w:eastAsia="zh-CN"/>
              </w:rPr>
              <w:t>77.06</w:t>
            </w:r>
          </w:p>
        </w:tc>
        <w:tc>
          <w:tcPr>
            <w:tcW w:w="2412" w:type="dxa"/>
            <w:shd w:val="clear" w:color="auto" w:fill="auto"/>
            <w:vAlign w:val="center"/>
          </w:tcPr>
          <w:p w14:paraId="1F495FEF">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5477.06</w:t>
            </w:r>
          </w:p>
        </w:tc>
      </w:tr>
      <w:tr w14:paraId="0C7A2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2829F336">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3187" w:type="dxa"/>
            <w:vAlign w:val="center"/>
          </w:tcPr>
          <w:p w14:paraId="1F62C5C5">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湿地保护率</w:t>
            </w:r>
          </w:p>
        </w:tc>
        <w:tc>
          <w:tcPr>
            <w:tcW w:w="1159" w:type="dxa"/>
            <w:vAlign w:val="center"/>
          </w:tcPr>
          <w:p w14:paraId="70497984">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约束性</w:t>
            </w:r>
          </w:p>
        </w:tc>
        <w:tc>
          <w:tcPr>
            <w:tcW w:w="1083" w:type="dxa"/>
            <w:vAlign w:val="center"/>
          </w:tcPr>
          <w:p w14:paraId="17247CC4">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63%</w:t>
            </w:r>
          </w:p>
        </w:tc>
        <w:tc>
          <w:tcPr>
            <w:tcW w:w="2412" w:type="dxa"/>
            <w:vAlign w:val="center"/>
          </w:tcPr>
          <w:p w14:paraId="440BFFC1">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rPr>
              <w:t>65%</w:t>
            </w:r>
          </w:p>
        </w:tc>
      </w:tr>
      <w:tr w14:paraId="74E6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65518FF0">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3187" w:type="dxa"/>
            <w:vAlign w:val="center"/>
          </w:tcPr>
          <w:p w14:paraId="5483F70B">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（省、市级）重要湿地</w:t>
            </w:r>
          </w:p>
        </w:tc>
        <w:tc>
          <w:tcPr>
            <w:tcW w:w="1159" w:type="dxa"/>
            <w:vAlign w:val="center"/>
          </w:tcPr>
          <w:p w14:paraId="15B098B6">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约束性</w:t>
            </w:r>
          </w:p>
        </w:tc>
        <w:tc>
          <w:tcPr>
            <w:tcW w:w="1083" w:type="dxa"/>
            <w:vAlign w:val="center"/>
          </w:tcPr>
          <w:p w14:paraId="08DD5C33">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4801</w:t>
            </w:r>
          </w:p>
        </w:tc>
        <w:tc>
          <w:tcPr>
            <w:tcW w:w="2412" w:type="dxa"/>
            <w:vAlign w:val="center"/>
          </w:tcPr>
          <w:p w14:paraId="7A9213D1">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4804.51</w:t>
            </w:r>
          </w:p>
        </w:tc>
      </w:tr>
      <w:tr w14:paraId="538F1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490CF51A">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w:t>
            </w:r>
          </w:p>
        </w:tc>
        <w:tc>
          <w:tcPr>
            <w:tcW w:w="3187" w:type="dxa"/>
            <w:vAlign w:val="center"/>
          </w:tcPr>
          <w:p w14:paraId="73030BB2">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建立健全河长+检察长管理体系</w:t>
            </w:r>
          </w:p>
        </w:tc>
        <w:tc>
          <w:tcPr>
            <w:tcW w:w="1159" w:type="dxa"/>
            <w:vAlign w:val="center"/>
          </w:tcPr>
          <w:p w14:paraId="158464C3">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53A13AD5">
            <w:pPr>
              <w:kinsoku/>
              <w:jc w:val="center"/>
              <w:rPr>
                <w:rFonts w:hint="eastAsia" w:asciiTheme="minorEastAsia" w:hAnsiTheme="minorEastAsia" w:eastAsiaTheme="minorEastAsia" w:cstheme="minorEastAsia"/>
                <w:color w:val="auto"/>
              </w:rPr>
            </w:pPr>
          </w:p>
        </w:tc>
        <w:tc>
          <w:tcPr>
            <w:tcW w:w="2412" w:type="dxa"/>
            <w:vAlign w:val="center"/>
          </w:tcPr>
          <w:p w14:paraId="1B8C4954">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形成完善的管理体系</w:t>
            </w:r>
          </w:p>
        </w:tc>
      </w:tr>
      <w:tr w14:paraId="391AE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4F894C70">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w:t>
            </w:r>
          </w:p>
        </w:tc>
        <w:tc>
          <w:tcPr>
            <w:tcW w:w="3187" w:type="dxa"/>
            <w:vAlign w:val="center"/>
          </w:tcPr>
          <w:p w14:paraId="0313F6FB">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湿地野生动植物多样性保护管理</w:t>
            </w:r>
          </w:p>
        </w:tc>
        <w:tc>
          <w:tcPr>
            <w:tcW w:w="1159" w:type="dxa"/>
            <w:vAlign w:val="center"/>
          </w:tcPr>
          <w:p w14:paraId="033E7EF4">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3E7D1DD6">
            <w:pPr>
              <w:kinsoku/>
              <w:jc w:val="center"/>
              <w:rPr>
                <w:rFonts w:hint="eastAsia" w:asciiTheme="minorEastAsia" w:hAnsiTheme="minorEastAsia" w:eastAsiaTheme="minorEastAsia" w:cstheme="minorEastAsia"/>
                <w:color w:val="auto"/>
              </w:rPr>
            </w:pPr>
          </w:p>
        </w:tc>
        <w:tc>
          <w:tcPr>
            <w:tcW w:w="2412" w:type="dxa"/>
            <w:vAlign w:val="center"/>
          </w:tcPr>
          <w:p w14:paraId="3261CE65">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形成完善的保护管理体系</w:t>
            </w:r>
          </w:p>
        </w:tc>
      </w:tr>
      <w:tr w14:paraId="0DEF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40E85C41">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w:t>
            </w:r>
          </w:p>
        </w:tc>
        <w:tc>
          <w:tcPr>
            <w:tcW w:w="3187" w:type="dxa"/>
            <w:vAlign w:val="center"/>
          </w:tcPr>
          <w:p w14:paraId="7A3DC25E">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湿地自然保护</w:t>
            </w:r>
            <w:r>
              <w:rPr>
                <w:rFonts w:hint="eastAsia" w:asciiTheme="minorEastAsia" w:hAnsiTheme="minorEastAsia" w:eastAsiaTheme="minorEastAsia" w:cstheme="minorEastAsia"/>
                <w:color w:val="auto"/>
                <w:sz w:val="20"/>
                <w:szCs w:val="20"/>
                <w:lang w:eastAsia="zh-CN"/>
              </w:rPr>
              <w:t>地</w:t>
            </w:r>
          </w:p>
        </w:tc>
        <w:tc>
          <w:tcPr>
            <w:tcW w:w="1159" w:type="dxa"/>
            <w:vAlign w:val="center"/>
          </w:tcPr>
          <w:p w14:paraId="2A35F019">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2F2F3390">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2412" w:type="dxa"/>
            <w:vAlign w:val="center"/>
          </w:tcPr>
          <w:p w14:paraId="22DF2C54">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w:t>
            </w:r>
          </w:p>
        </w:tc>
      </w:tr>
      <w:tr w14:paraId="2E061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5C6E99F1">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7</w:t>
            </w:r>
          </w:p>
        </w:tc>
        <w:tc>
          <w:tcPr>
            <w:tcW w:w="3187" w:type="dxa"/>
            <w:vAlign w:val="center"/>
          </w:tcPr>
          <w:p w14:paraId="0A301A89">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湿地保护小区</w:t>
            </w:r>
          </w:p>
        </w:tc>
        <w:tc>
          <w:tcPr>
            <w:tcW w:w="1159" w:type="dxa"/>
            <w:vAlign w:val="center"/>
          </w:tcPr>
          <w:p w14:paraId="71AEC559">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5280F1F2">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0</w:t>
            </w:r>
          </w:p>
        </w:tc>
        <w:tc>
          <w:tcPr>
            <w:tcW w:w="2412" w:type="dxa"/>
            <w:vAlign w:val="center"/>
          </w:tcPr>
          <w:p w14:paraId="1F43630C">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w:t>
            </w:r>
          </w:p>
        </w:tc>
      </w:tr>
      <w:tr w14:paraId="4BD44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10303AA9">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8</w:t>
            </w:r>
          </w:p>
        </w:tc>
        <w:tc>
          <w:tcPr>
            <w:tcW w:w="3187" w:type="dxa"/>
            <w:vAlign w:val="center"/>
          </w:tcPr>
          <w:p w14:paraId="72C28C49">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小微湿地保护示范建设</w:t>
            </w:r>
          </w:p>
        </w:tc>
        <w:tc>
          <w:tcPr>
            <w:tcW w:w="1159" w:type="dxa"/>
            <w:vAlign w:val="center"/>
          </w:tcPr>
          <w:p w14:paraId="4695F55E">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7A8677D7">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position w:val="-2"/>
                <w:sz w:val="20"/>
                <w:szCs w:val="20"/>
              </w:rPr>
              <w:t>-</w:t>
            </w:r>
          </w:p>
        </w:tc>
        <w:tc>
          <w:tcPr>
            <w:tcW w:w="2412" w:type="dxa"/>
            <w:vAlign w:val="center"/>
          </w:tcPr>
          <w:p w14:paraId="19C27E03">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p>
        </w:tc>
      </w:tr>
      <w:tr w14:paraId="20F2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3DF8383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9</w:t>
            </w:r>
          </w:p>
        </w:tc>
        <w:tc>
          <w:tcPr>
            <w:tcW w:w="3187" w:type="dxa"/>
            <w:vAlign w:val="center"/>
          </w:tcPr>
          <w:p w14:paraId="741BD4E3">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秦岭湿地专项保护</w:t>
            </w:r>
          </w:p>
        </w:tc>
        <w:tc>
          <w:tcPr>
            <w:tcW w:w="1159" w:type="dxa"/>
            <w:vAlign w:val="center"/>
          </w:tcPr>
          <w:p w14:paraId="36EEAF69">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66510149">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20</w:t>
            </w:r>
            <w:r>
              <w:rPr>
                <w:rFonts w:hint="eastAsia" w:asciiTheme="minorEastAsia" w:hAnsiTheme="minorEastAsia" w:eastAsiaTheme="minorEastAsia" w:cstheme="minorEastAsia"/>
                <w:color w:val="auto"/>
                <w:sz w:val="20"/>
                <w:szCs w:val="20"/>
                <w:lang w:eastAsia="zh-CN"/>
              </w:rPr>
              <w:t>77</w:t>
            </w:r>
            <w:r>
              <w:rPr>
                <w:rFonts w:hint="eastAsia" w:asciiTheme="minorEastAsia" w:hAnsiTheme="minorEastAsia" w:eastAsiaTheme="minorEastAsia" w:cstheme="minorEastAsia"/>
                <w:color w:val="auto"/>
                <w:sz w:val="20"/>
                <w:szCs w:val="20"/>
              </w:rPr>
              <w:t>.2</w:t>
            </w:r>
            <w:r>
              <w:rPr>
                <w:rFonts w:hint="eastAsia" w:asciiTheme="minorEastAsia" w:hAnsiTheme="minorEastAsia" w:eastAsiaTheme="minorEastAsia" w:cstheme="minorEastAsia"/>
                <w:color w:val="auto"/>
                <w:sz w:val="20"/>
                <w:szCs w:val="20"/>
                <w:lang w:eastAsia="zh-CN"/>
              </w:rPr>
              <w:t>6</w:t>
            </w:r>
          </w:p>
        </w:tc>
        <w:tc>
          <w:tcPr>
            <w:tcW w:w="2412" w:type="dxa"/>
            <w:vAlign w:val="center"/>
          </w:tcPr>
          <w:p w14:paraId="02DA9710">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20</w:t>
            </w:r>
            <w:r>
              <w:rPr>
                <w:rFonts w:hint="eastAsia" w:asciiTheme="minorEastAsia" w:hAnsiTheme="minorEastAsia" w:eastAsiaTheme="minorEastAsia" w:cstheme="minorEastAsia"/>
                <w:color w:val="auto"/>
                <w:sz w:val="20"/>
                <w:szCs w:val="20"/>
                <w:lang w:eastAsia="zh-CN"/>
              </w:rPr>
              <w:t>77</w:t>
            </w:r>
            <w:r>
              <w:rPr>
                <w:rFonts w:hint="eastAsia" w:asciiTheme="minorEastAsia" w:hAnsiTheme="minorEastAsia" w:eastAsiaTheme="minorEastAsia" w:cstheme="minorEastAsia"/>
                <w:color w:val="auto"/>
                <w:sz w:val="20"/>
                <w:szCs w:val="20"/>
              </w:rPr>
              <w:t>.2</w:t>
            </w:r>
            <w:r>
              <w:rPr>
                <w:rFonts w:hint="eastAsia" w:asciiTheme="minorEastAsia" w:hAnsiTheme="minorEastAsia" w:eastAsiaTheme="minorEastAsia" w:cstheme="minorEastAsia"/>
                <w:color w:val="auto"/>
                <w:sz w:val="20"/>
                <w:szCs w:val="20"/>
                <w:lang w:eastAsia="zh-CN"/>
              </w:rPr>
              <w:t>6</w:t>
            </w:r>
          </w:p>
        </w:tc>
      </w:tr>
      <w:tr w14:paraId="6D13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exact"/>
        </w:trPr>
        <w:tc>
          <w:tcPr>
            <w:tcW w:w="797" w:type="dxa"/>
            <w:vAlign w:val="center"/>
          </w:tcPr>
          <w:p w14:paraId="2780BED4">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10</w:t>
            </w:r>
          </w:p>
        </w:tc>
        <w:tc>
          <w:tcPr>
            <w:tcW w:w="3187" w:type="dxa"/>
            <w:vAlign w:val="center"/>
          </w:tcPr>
          <w:p w14:paraId="327A72A6">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检疫防疫体系建设</w:t>
            </w:r>
          </w:p>
        </w:tc>
        <w:tc>
          <w:tcPr>
            <w:tcW w:w="1159" w:type="dxa"/>
            <w:vAlign w:val="center"/>
          </w:tcPr>
          <w:p w14:paraId="04825324">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2ECC7AB6">
            <w:pPr>
              <w:kinsoku/>
              <w:jc w:val="center"/>
              <w:rPr>
                <w:rFonts w:hint="eastAsia" w:asciiTheme="minorEastAsia" w:hAnsiTheme="minorEastAsia" w:eastAsiaTheme="minorEastAsia" w:cstheme="minorEastAsia"/>
                <w:color w:val="auto"/>
              </w:rPr>
            </w:pPr>
          </w:p>
        </w:tc>
        <w:tc>
          <w:tcPr>
            <w:tcW w:w="2412" w:type="dxa"/>
            <w:vAlign w:val="center"/>
          </w:tcPr>
          <w:p w14:paraId="2FD28FED">
            <w:pPr>
              <w:pStyle w:val="38"/>
              <w:kinsoku/>
              <w:ind w:hanging="225"/>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形成完善检疫防疫体系</w:t>
            </w:r>
          </w:p>
        </w:tc>
      </w:tr>
      <w:tr w14:paraId="7E959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exact"/>
        </w:trPr>
        <w:tc>
          <w:tcPr>
            <w:tcW w:w="797" w:type="dxa"/>
            <w:vAlign w:val="center"/>
          </w:tcPr>
          <w:p w14:paraId="46343801">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1</w:t>
            </w:r>
            <w:r>
              <w:rPr>
                <w:rFonts w:hint="eastAsia" w:asciiTheme="minorEastAsia" w:hAnsiTheme="minorEastAsia" w:eastAsiaTheme="minorEastAsia" w:cstheme="minorEastAsia"/>
                <w:color w:val="auto"/>
                <w:sz w:val="20"/>
                <w:szCs w:val="20"/>
                <w:lang w:eastAsia="zh-CN"/>
              </w:rPr>
              <w:t>1</w:t>
            </w:r>
          </w:p>
        </w:tc>
        <w:tc>
          <w:tcPr>
            <w:tcW w:w="3187" w:type="dxa"/>
            <w:vAlign w:val="center"/>
          </w:tcPr>
          <w:p w14:paraId="0A118832">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湿地修复面积</w:t>
            </w:r>
          </w:p>
        </w:tc>
        <w:tc>
          <w:tcPr>
            <w:tcW w:w="1159" w:type="dxa"/>
            <w:vAlign w:val="center"/>
          </w:tcPr>
          <w:p w14:paraId="68FC36E3">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预期性</w:t>
            </w:r>
          </w:p>
        </w:tc>
        <w:tc>
          <w:tcPr>
            <w:tcW w:w="1083" w:type="dxa"/>
            <w:vAlign w:val="center"/>
          </w:tcPr>
          <w:p w14:paraId="3C569362">
            <w:pPr>
              <w:kinsoku/>
              <w:jc w:val="center"/>
              <w:rPr>
                <w:rFonts w:hint="eastAsia" w:asciiTheme="minorEastAsia" w:hAnsiTheme="minorEastAsia" w:eastAsiaTheme="minorEastAsia" w:cstheme="minorEastAsia"/>
                <w:color w:val="auto"/>
              </w:rPr>
            </w:pPr>
          </w:p>
        </w:tc>
        <w:tc>
          <w:tcPr>
            <w:tcW w:w="2412" w:type="dxa"/>
            <w:vAlign w:val="center"/>
          </w:tcPr>
          <w:p w14:paraId="4D452AE2">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100.00</w:t>
            </w:r>
          </w:p>
        </w:tc>
      </w:tr>
    </w:tbl>
    <w:p w14:paraId="6C46B51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napToGrid/>
          <w:color w:val="auto"/>
          <w:kern w:val="2"/>
          <w:sz w:val="32"/>
          <w:szCs w:val="32"/>
          <w:lang w:eastAsia="zh-CN"/>
        </w:rPr>
      </w:pPr>
      <w:bookmarkStart w:id="39" w:name="_Toc180762995"/>
    </w:p>
    <w:p w14:paraId="5FCB02F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napToGrid/>
          <w:color w:val="auto"/>
          <w:kern w:val="2"/>
          <w:sz w:val="32"/>
          <w:szCs w:val="32"/>
          <w:lang w:eastAsia="zh-CN"/>
        </w:rPr>
      </w:pPr>
      <w:r>
        <w:rPr>
          <w:rFonts w:hint="eastAsia" w:ascii="黑体" w:hAnsi="黑体" w:eastAsia="黑体" w:cs="黑体"/>
          <w:b w:val="0"/>
          <w:bCs w:val="0"/>
          <w:snapToGrid/>
          <w:color w:val="auto"/>
          <w:kern w:val="2"/>
          <w:sz w:val="32"/>
          <w:szCs w:val="32"/>
          <w:lang w:eastAsia="zh-CN"/>
        </w:rPr>
        <w:t>第四章  湿地生态功能区划与总体布局</w:t>
      </w:r>
      <w:bookmarkEnd w:id="39"/>
    </w:p>
    <w:p w14:paraId="1DAF3E7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楷体_GB2312" w:hAnsi="楷体_GB2312" w:eastAsia="楷体_GB2312" w:cs="楷体_GB2312"/>
          <w:color w:val="auto"/>
          <w:sz w:val="32"/>
          <w:szCs w:val="32"/>
        </w:rPr>
      </w:pPr>
      <w:bookmarkStart w:id="40" w:name="_Toc180762996"/>
    </w:p>
    <w:p w14:paraId="610C4E75">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4.1 湿地生态功能区划</w:t>
      </w:r>
      <w:bookmarkEnd w:id="40"/>
    </w:p>
    <w:p w14:paraId="0E3D67D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按照湿地资源的生态功能与分布状况，结合周至县湿地资源现状和生态空间结构特征，将全县湿地划分为秦岭水源涵养区、平原生态水廊区和城区休闲水景区3个生态功能区。</w:t>
      </w:r>
    </w:p>
    <w:p w14:paraId="2A149CC8">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4.1.1 秦岭水源涵养区</w:t>
      </w:r>
    </w:p>
    <w:p w14:paraId="2D2D989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（1）区域范围</w:t>
      </w:r>
    </w:p>
    <w:p w14:paraId="2E25439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秦岭水源涵养区为秦岭主梁至秦岭北麓坡脚范围以及位于秦岭南坡的老县城范围，涉及马召镇、楼观镇、集贤镇、广济镇、厚畛子镇、竹峪镇、翠峰镇、九峰镇、骆峪镇、陈河镇、板房子镇及王家河镇12个乡镇的部分区域。周至县范围内的秦岭水源涵养区湿地面积2077.26h</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，占全县湿地面积的37.93%。包括河流湿地、湖泊湿地和人工湿地3个湿地类。各湿地类面积详见表4-1。</w:t>
      </w:r>
    </w:p>
    <w:p w14:paraId="5D20DDF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——河流湿地以周至县黑河、田峪河等湿地为主，面积</w:t>
      </w:r>
      <w:r>
        <w:rPr>
          <w:rFonts w:hint="eastAsia" w:ascii="仿宋_GB2312" w:hAnsi="仿宋_GB2312" w:eastAsia="仿宋_GB2312" w:cs="仿宋_GB2312"/>
          <w:color w:val="auto"/>
          <w:spacing w:val="-6"/>
          <w:sz w:val="32"/>
          <w:szCs w:val="32"/>
          <w:lang w:eastAsia="zh-CN"/>
        </w:rPr>
        <w:t>1536.31h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，其中永久性河流920.99h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，洪泛平原湿地49.66h</w:t>
      </w:r>
      <w:r>
        <w:rPr>
          <w:rFonts w:hint="eastAsia" w:hAnsi="仿宋_GB2312" w:cs="仿宋_GB2312"/>
          <w:color w:val="auto"/>
          <w:spacing w:val="-6"/>
          <w:sz w:val="32"/>
          <w:szCs w:val="32"/>
          <w:lang w:val="en-US" w:eastAsia="zh-CN"/>
        </w:rPr>
        <w:t>m</w:t>
      </w:r>
      <w:r>
        <w:rPr>
          <w:rFonts w:hint="eastAsia" w:hAnsi="仿宋_GB2312" w:cs="仿宋_GB2312"/>
          <w:color w:val="auto"/>
          <w:spacing w:val="-6"/>
          <w:sz w:val="32"/>
          <w:szCs w:val="32"/>
          <w:vertAlign w:val="superscript"/>
          <w:lang w:val="en-US" w:eastAsia="zh-CN"/>
        </w:rPr>
        <w:t>2</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z w:val="32"/>
          <w:szCs w:val="32"/>
          <w:lang w:eastAsia="zh-CN"/>
        </w:rPr>
        <w:t>季节性或间歇性河流565.66h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1441329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——湖泊湿地为周至县“大爷海”、“二爷海”、“三爷海”3个永久性淡水湖，总面积为3.51h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4C074BF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——人工湿地主要为本县库塘、运河或输水河2个湿地型，面积537.44h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2E59D87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（2）区位特征</w:t>
      </w:r>
    </w:p>
    <w:p w14:paraId="19831E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该区是周至县供水、工农业生产供给水源地和引汉济渭水源补给区，是周至县生态保护的重点区域，湿地水资源禀赋条件好，野生动植物资源丰富，生态功能显著。</w:t>
      </w:r>
    </w:p>
    <w:p w14:paraId="2D78585B">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表4-1 秦岭水源涵养区在周至县各乡镇湿地面积一览表</w:t>
      </w:r>
    </w:p>
    <w:p w14:paraId="03EDBD5F">
      <w:pPr>
        <w:kinsoku/>
        <w:spacing w:before="63" w:line="229" w:lineRule="auto"/>
        <w:ind w:right="804"/>
        <w:jc w:val="right"/>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rPr>
        <w:t>单位</w:t>
      </w:r>
      <w:r>
        <w:rPr>
          <w:rFonts w:hint="eastAsia" w:asciiTheme="majorEastAsia" w:hAnsiTheme="majorEastAsia" w:eastAsiaTheme="majorEastAsia" w:cstheme="majorEastAsia"/>
          <w:b w:val="0"/>
          <w:bCs w:val="0"/>
          <w:color w:val="auto"/>
          <w:sz w:val="20"/>
          <w:szCs w:val="20"/>
          <w:lang w:eastAsia="zh-CN"/>
        </w:rPr>
        <w:t>：</w:t>
      </w:r>
      <w:r>
        <w:rPr>
          <w:rFonts w:hint="eastAsia" w:asciiTheme="majorEastAsia" w:hAnsiTheme="majorEastAsia" w:eastAsiaTheme="majorEastAsia" w:cstheme="majorEastAsia"/>
          <w:b w:val="0"/>
          <w:bCs w:val="0"/>
          <w:color w:val="auto"/>
          <w:sz w:val="20"/>
          <w:szCs w:val="20"/>
        </w:rPr>
        <w:t>公顷</w:t>
      </w:r>
    </w:p>
    <w:tbl>
      <w:tblPr>
        <w:tblStyle w:val="34"/>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4"/>
        <w:gridCol w:w="1538"/>
        <w:gridCol w:w="1539"/>
        <w:gridCol w:w="1538"/>
        <w:gridCol w:w="1540"/>
      </w:tblGrid>
      <w:tr w14:paraId="63A0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vMerge w:val="restart"/>
            <w:vAlign w:val="center"/>
          </w:tcPr>
          <w:p w14:paraId="335D4A4B">
            <w:pPr>
              <w:pStyle w:val="38"/>
              <w:kinsoku/>
              <w:jc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lang w:eastAsia="zh-CN" w:bidi="ar"/>
              </w:rPr>
              <w:t>乡镇（街道）</w:t>
            </w:r>
          </w:p>
        </w:tc>
        <w:tc>
          <w:tcPr>
            <w:tcW w:w="6155" w:type="dxa"/>
            <w:gridSpan w:val="4"/>
            <w:vAlign w:val="center"/>
          </w:tcPr>
          <w:p w14:paraId="168090C6">
            <w:pPr>
              <w:pStyle w:val="38"/>
              <w:kinsoku/>
              <w:jc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lang w:eastAsia="zh-CN" w:bidi="ar"/>
              </w:rPr>
              <w:t>湿地类</w:t>
            </w:r>
          </w:p>
        </w:tc>
      </w:tr>
      <w:tr w14:paraId="514C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vMerge w:val="continue"/>
            <w:vAlign w:val="center"/>
          </w:tcPr>
          <w:p w14:paraId="037B4010">
            <w:pPr>
              <w:kinsoku/>
              <w:jc w:val="center"/>
              <w:rPr>
                <w:rFonts w:hint="eastAsia" w:asciiTheme="minorEastAsia" w:hAnsiTheme="minorEastAsia" w:eastAsiaTheme="minorEastAsia" w:cstheme="minorEastAsia"/>
                <w:b/>
                <w:bCs/>
                <w:color w:val="auto"/>
                <w:sz w:val="20"/>
                <w:szCs w:val="20"/>
              </w:rPr>
            </w:pPr>
          </w:p>
        </w:tc>
        <w:tc>
          <w:tcPr>
            <w:tcW w:w="1538" w:type="dxa"/>
            <w:shd w:val="clear" w:color="auto" w:fill="auto"/>
            <w:vAlign w:val="center"/>
          </w:tcPr>
          <w:p w14:paraId="11F720AF">
            <w:pPr>
              <w:pStyle w:val="38"/>
              <w:kinsoku/>
              <w:jc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lang w:eastAsia="zh-CN" w:bidi="ar"/>
              </w:rPr>
              <w:t>总计</w:t>
            </w:r>
          </w:p>
        </w:tc>
        <w:tc>
          <w:tcPr>
            <w:tcW w:w="1539" w:type="dxa"/>
            <w:shd w:val="clear" w:color="auto" w:fill="auto"/>
            <w:vAlign w:val="center"/>
          </w:tcPr>
          <w:p w14:paraId="68170E1A">
            <w:pPr>
              <w:pStyle w:val="38"/>
              <w:kinsoku/>
              <w:jc w:val="center"/>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lang w:eastAsia="zh-CN" w:bidi="ar"/>
              </w:rPr>
              <w:t>河流湿地</w:t>
            </w:r>
          </w:p>
        </w:tc>
        <w:tc>
          <w:tcPr>
            <w:tcW w:w="1538" w:type="dxa"/>
            <w:shd w:val="clear" w:color="auto" w:fill="auto"/>
            <w:vAlign w:val="center"/>
          </w:tcPr>
          <w:p w14:paraId="51737878">
            <w:pPr>
              <w:kinsoku/>
              <w:jc w:val="center"/>
              <w:rPr>
                <w:rFonts w:hint="eastAsia" w:asciiTheme="minorEastAsia" w:hAnsiTheme="minorEastAsia" w:eastAsiaTheme="minorEastAsia" w:cstheme="minorEastAsia"/>
                <w:b/>
                <w:bCs/>
                <w:color w:val="auto"/>
                <w:sz w:val="20"/>
                <w:szCs w:val="20"/>
                <w:lang w:eastAsia="zh-CN"/>
              </w:rPr>
            </w:pPr>
            <w:r>
              <w:rPr>
                <w:rFonts w:hint="eastAsia" w:asciiTheme="minorEastAsia" w:hAnsiTheme="minorEastAsia" w:eastAsiaTheme="minorEastAsia" w:cstheme="minorEastAsia"/>
                <w:b/>
                <w:bCs/>
                <w:color w:val="auto"/>
                <w:sz w:val="20"/>
                <w:szCs w:val="20"/>
                <w:lang w:eastAsia="zh-CN" w:bidi="ar"/>
              </w:rPr>
              <w:t>湖泊湿地</w:t>
            </w:r>
          </w:p>
        </w:tc>
        <w:tc>
          <w:tcPr>
            <w:tcW w:w="1540" w:type="dxa"/>
            <w:shd w:val="clear" w:color="auto" w:fill="auto"/>
            <w:vAlign w:val="center"/>
          </w:tcPr>
          <w:p w14:paraId="04EB9E3E">
            <w:pPr>
              <w:kinsoku/>
              <w:jc w:val="center"/>
              <w:rPr>
                <w:rFonts w:hint="eastAsia" w:asciiTheme="minorEastAsia" w:hAnsiTheme="minorEastAsia" w:eastAsiaTheme="minorEastAsia" w:cstheme="minorEastAsia"/>
                <w:b/>
                <w:bCs/>
                <w:color w:val="auto"/>
                <w:sz w:val="20"/>
                <w:szCs w:val="20"/>
                <w:lang w:eastAsia="zh-CN"/>
              </w:rPr>
            </w:pPr>
            <w:r>
              <w:rPr>
                <w:rFonts w:hint="eastAsia" w:asciiTheme="minorEastAsia" w:hAnsiTheme="minorEastAsia" w:eastAsiaTheme="minorEastAsia" w:cstheme="minorEastAsia"/>
                <w:b/>
                <w:bCs/>
                <w:color w:val="auto"/>
                <w:sz w:val="20"/>
                <w:szCs w:val="20"/>
                <w:lang w:eastAsia="zh-CN" w:bidi="ar"/>
              </w:rPr>
              <w:t>人工湿地</w:t>
            </w:r>
          </w:p>
        </w:tc>
      </w:tr>
      <w:tr w14:paraId="2742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2D298A22">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总计</w:t>
            </w:r>
          </w:p>
        </w:tc>
        <w:tc>
          <w:tcPr>
            <w:tcW w:w="1538" w:type="dxa"/>
            <w:shd w:val="clear" w:color="auto" w:fill="auto"/>
            <w:vAlign w:val="center"/>
          </w:tcPr>
          <w:p w14:paraId="4E17C0EB">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2077.26</w:t>
            </w:r>
          </w:p>
        </w:tc>
        <w:tc>
          <w:tcPr>
            <w:tcW w:w="1539" w:type="dxa"/>
            <w:shd w:val="clear" w:color="auto" w:fill="auto"/>
            <w:vAlign w:val="center"/>
          </w:tcPr>
          <w:p w14:paraId="33F54C3E">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1536.31</w:t>
            </w:r>
          </w:p>
        </w:tc>
        <w:tc>
          <w:tcPr>
            <w:tcW w:w="1538" w:type="dxa"/>
            <w:shd w:val="clear" w:color="auto" w:fill="auto"/>
            <w:vAlign w:val="center"/>
          </w:tcPr>
          <w:p w14:paraId="0811493C">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3.51</w:t>
            </w:r>
          </w:p>
        </w:tc>
        <w:tc>
          <w:tcPr>
            <w:tcW w:w="1540" w:type="dxa"/>
            <w:shd w:val="clear" w:color="auto" w:fill="auto"/>
            <w:vAlign w:val="center"/>
          </w:tcPr>
          <w:p w14:paraId="6F5CB629">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537.44</w:t>
            </w:r>
          </w:p>
        </w:tc>
      </w:tr>
      <w:tr w14:paraId="3B5B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2C5C9FBC">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马召镇</w:t>
            </w:r>
          </w:p>
        </w:tc>
        <w:tc>
          <w:tcPr>
            <w:tcW w:w="1538" w:type="dxa"/>
            <w:shd w:val="clear" w:color="auto" w:fill="auto"/>
            <w:vAlign w:val="center"/>
          </w:tcPr>
          <w:p w14:paraId="56E1C62E">
            <w:pPr>
              <w:pStyle w:val="38"/>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322.38</w:t>
            </w:r>
          </w:p>
        </w:tc>
        <w:tc>
          <w:tcPr>
            <w:tcW w:w="1539" w:type="dxa"/>
            <w:shd w:val="clear" w:color="auto" w:fill="auto"/>
            <w:vAlign w:val="center"/>
          </w:tcPr>
          <w:p w14:paraId="0A182E12">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84.99</w:t>
            </w:r>
          </w:p>
        </w:tc>
        <w:tc>
          <w:tcPr>
            <w:tcW w:w="1538" w:type="dxa"/>
            <w:shd w:val="clear" w:color="auto" w:fill="auto"/>
            <w:vAlign w:val="center"/>
          </w:tcPr>
          <w:p w14:paraId="6A5D1ECC">
            <w:pPr>
              <w:kinsoku/>
              <w:jc w:val="center"/>
              <w:rPr>
                <w:rFonts w:hint="eastAsia" w:asciiTheme="minorEastAsia" w:hAnsiTheme="minorEastAsia" w:eastAsiaTheme="minorEastAsia" w:cstheme="minorEastAsia"/>
                <w:b w:val="0"/>
                <w:bCs w:val="0"/>
                <w:color w:val="auto"/>
                <w:sz w:val="20"/>
                <w:szCs w:val="20"/>
                <w:lang w:eastAsia="zh-CN"/>
              </w:rPr>
            </w:pPr>
          </w:p>
        </w:tc>
        <w:tc>
          <w:tcPr>
            <w:tcW w:w="1540" w:type="dxa"/>
            <w:shd w:val="clear" w:color="auto" w:fill="auto"/>
            <w:vAlign w:val="center"/>
          </w:tcPr>
          <w:p w14:paraId="4B5BE5CC">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237.39</w:t>
            </w:r>
          </w:p>
        </w:tc>
      </w:tr>
      <w:tr w14:paraId="06EC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42C858EC">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楼观镇</w:t>
            </w:r>
          </w:p>
        </w:tc>
        <w:tc>
          <w:tcPr>
            <w:tcW w:w="1538" w:type="dxa"/>
            <w:shd w:val="clear" w:color="auto" w:fill="auto"/>
            <w:vAlign w:val="center"/>
          </w:tcPr>
          <w:p w14:paraId="6AA7E286">
            <w:pPr>
              <w:pStyle w:val="38"/>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202.38</w:t>
            </w:r>
          </w:p>
        </w:tc>
        <w:tc>
          <w:tcPr>
            <w:tcW w:w="1539" w:type="dxa"/>
            <w:shd w:val="clear" w:color="auto" w:fill="auto"/>
            <w:vAlign w:val="center"/>
          </w:tcPr>
          <w:p w14:paraId="42E9A4EB">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164.29</w:t>
            </w:r>
          </w:p>
        </w:tc>
        <w:tc>
          <w:tcPr>
            <w:tcW w:w="1538" w:type="dxa"/>
            <w:shd w:val="clear" w:color="auto" w:fill="auto"/>
            <w:vAlign w:val="center"/>
          </w:tcPr>
          <w:p w14:paraId="4BDAB06E">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7BAA1966">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38.09</w:t>
            </w:r>
          </w:p>
        </w:tc>
      </w:tr>
      <w:tr w14:paraId="6FEF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76684F50">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集贤镇</w:t>
            </w:r>
          </w:p>
        </w:tc>
        <w:tc>
          <w:tcPr>
            <w:tcW w:w="1538" w:type="dxa"/>
            <w:shd w:val="clear" w:color="auto" w:fill="auto"/>
            <w:vAlign w:val="center"/>
          </w:tcPr>
          <w:p w14:paraId="1496285B">
            <w:pPr>
              <w:pStyle w:val="38"/>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132.81</w:t>
            </w:r>
          </w:p>
        </w:tc>
        <w:tc>
          <w:tcPr>
            <w:tcW w:w="1539" w:type="dxa"/>
            <w:shd w:val="clear" w:color="auto" w:fill="auto"/>
            <w:vAlign w:val="center"/>
          </w:tcPr>
          <w:p w14:paraId="1F9FB62B">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119.26</w:t>
            </w:r>
          </w:p>
        </w:tc>
        <w:tc>
          <w:tcPr>
            <w:tcW w:w="1538" w:type="dxa"/>
            <w:shd w:val="clear" w:color="auto" w:fill="auto"/>
            <w:vAlign w:val="center"/>
          </w:tcPr>
          <w:p w14:paraId="39E770C5">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7047CAD3">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13.55</w:t>
            </w:r>
          </w:p>
        </w:tc>
      </w:tr>
      <w:tr w14:paraId="5DF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031AD106">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广济镇</w:t>
            </w:r>
          </w:p>
        </w:tc>
        <w:tc>
          <w:tcPr>
            <w:tcW w:w="1538" w:type="dxa"/>
            <w:shd w:val="clear" w:color="auto" w:fill="auto"/>
            <w:vAlign w:val="center"/>
          </w:tcPr>
          <w:p w14:paraId="4D1E413E">
            <w:pPr>
              <w:pStyle w:val="38"/>
              <w:kinsoku/>
              <w:jc w:val="center"/>
              <w:rPr>
                <w:rFonts w:hint="eastAsia" w:asciiTheme="minorEastAsia" w:hAnsiTheme="minorEastAsia" w:eastAsiaTheme="minorEastAsia" w:cstheme="minorEastAsia"/>
                <w:b w:val="0"/>
                <w:bCs w:val="0"/>
                <w:color w:val="auto"/>
                <w:sz w:val="20"/>
                <w:szCs w:val="20"/>
                <w:highlight w:val="yellow"/>
              </w:rPr>
            </w:pPr>
            <w:r>
              <w:rPr>
                <w:rFonts w:hint="eastAsia" w:asciiTheme="minorEastAsia" w:hAnsiTheme="minorEastAsia" w:eastAsiaTheme="minorEastAsia" w:cstheme="minorEastAsia"/>
                <w:b w:val="0"/>
                <w:bCs w:val="0"/>
                <w:color w:val="auto"/>
                <w:sz w:val="20"/>
                <w:szCs w:val="20"/>
                <w:lang w:eastAsia="zh-CN" w:bidi="ar"/>
              </w:rPr>
              <w:t>31.65</w:t>
            </w:r>
          </w:p>
        </w:tc>
        <w:tc>
          <w:tcPr>
            <w:tcW w:w="1539" w:type="dxa"/>
            <w:shd w:val="clear" w:color="auto" w:fill="auto"/>
            <w:vAlign w:val="center"/>
          </w:tcPr>
          <w:p w14:paraId="570CFDBE">
            <w:pPr>
              <w:pStyle w:val="38"/>
              <w:kinsoku/>
              <w:jc w:val="center"/>
              <w:rPr>
                <w:rFonts w:hint="eastAsia" w:asciiTheme="minorEastAsia" w:hAnsiTheme="minorEastAsia" w:eastAsiaTheme="minorEastAsia" w:cstheme="minorEastAsia"/>
                <w:b w:val="0"/>
                <w:bCs w:val="0"/>
                <w:color w:val="auto"/>
                <w:sz w:val="20"/>
                <w:szCs w:val="20"/>
                <w:highlight w:val="yellow"/>
              </w:rPr>
            </w:pPr>
            <w:r>
              <w:rPr>
                <w:rFonts w:hint="eastAsia" w:asciiTheme="minorEastAsia" w:hAnsiTheme="minorEastAsia" w:eastAsiaTheme="minorEastAsia" w:cstheme="minorEastAsia"/>
                <w:b w:val="0"/>
                <w:bCs w:val="0"/>
                <w:color w:val="auto"/>
                <w:sz w:val="20"/>
                <w:szCs w:val="20"/>
                <w:lang w:eastAsia="zh-CN" w:bidi="ar"/>
              </w:rPr>
              <w:t>22.93</w:t>
            </w:r>
          </w:p>
        </w:tc>
        <w:tc>
          <w:tcPr>
            <w:tcW w:w="1538" w:type="dxa"/>
            <w:shd w:val="clear" w:color="auto" w:fill="auto"/>
            <w:vAlign w:val="center"/>
          </w:tcPr>
          <w:p w14:paraId="26244A8A">
            <w:pPr>
              <w:kinsoku/>
              <w:jc w:val="center"/>
              <w:rPr>
                <w:rFonts w:hint="eastAsia" w:asciiTheme="minorEastAsia" w:hAnsiTheme="minorEastAsia" w:eastAsiaTheme="minorEastAsia" w:cstheme="minorEastAsia"/>
                <w:b w:val="0"/>
                <w:bCs w:val="0"/>
                <w:color w:val="auto"/>
                <w:sz w:val="20"/>
                <w:szCs w:val="20"/>
                <w:highlight w:val="yellow"/>
              </w:rPr>
            </w:pPr>
          </w:p>
        </w:tc>
        <w:tc>
          <w:tcPr>
            <w:tcW w:w="1540" w:type="dxa"/>
            <w:shd w:val="clear" w:color="auto" w:fill="auto"/>
            <w:vAlign w:val="center"/>
          </w:tcPr>
          <w:p w14:paraId="76AA6A86">
            <w:pPr>
              <w:kinsoku/>
              <w:jc w:val="center"/>
              <w:rPr>
                <w:rFonts w:hint="eastAsia" w:asciiTheme="minorEastAsia" w:hAnsiTheme="minorEastAsia" w:eastAsiaTheme="minorEastAsia" w:cstheme="minorEastAsia"/>
                <w:b w:val="0"/>
                <w:bCs w:val="0"/>
                <w:color w:val="auto"/>
                <w:sz w:val="20"/>
                <w:szCs w:val="20"/>
                <w:highlight w:val="yellow"/>
                <w:lang w:eastAsia="zh-CN"/>
              </w:rPr>
            </w:pPr>
            <w:r>
              <w:rPr>
                <w:rFonts w:hint="eastAsia" w:asciiTheme="minorEastAsia" w:hAnsiTheme="minorEastAsia" w:eastAsiaTheme="minorEastAsia" w:cstheme="minorEastAsia"/>
                <w:b w:val="0"/>
                <w:bCs w:val="0"/>
                <w:color w:val="auto"/>
                <w:sz w:val="20"/>
                <w:szCs w:val="20"/>
                <w:lang w:eastAsia="zh-CN" w:bidi="ar"/>
              </w:rPr>
              <w:t>8.72</w:t>
            </w:r>
          </w:p>
        </w:tc>
      </w:tr>
      <w:tr w14:paraId="29A3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35424DBA">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厚畛子镇</w:t>
            </w:r>
          </w:p>
        </w:tc>
        <w:tc>
          <w:tcPr>
            <w:tcW w:w="1538" w:type="dxa"/>
            <w:shd w:val="clear" w:color="auto" w:fill="auto"/>
            <w:vAlign w:val="center"/>
          </w:tcPr>
          <w:p w14:paraId="5BEAD98C">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565.77</w:t>
            </w:r>
          </w:p>
        </w:tc>
        <w:tc>
          <w:tcPr>
            <w:tcW w:w="1539" w:type="dxa"/>
            <w:shd w:val="clear" w:color="auto" w:fill="auto"/>
            <w:vAlign w:val="center"/>
          </w:tcPr>
          <w:p w14:paraId="7D298911">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562.26</w:t>
            </w:r>
          </w:p>
        </w:tc>
        <w:tc>
          <w:tcPr>
            <w:tcW w:w="1538" w:type="dxa"/>
            <w:shd w:val="clear" w:color="auto" w:fill="auto"/>
            <w:vAlign w:val="center"/>
          </w:tcPr>
          <w:p w14:paraId="6D853182">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3.51</w:t>
            </w:r>
          </w:p>
        </w:tc>
        <w:tc>
          <w:tcPr>
            <w:tcW w:w="1540" w:type="dxa"/>
            <w:shd w:val="clear" w:color="auto" w:fill="auto"/>
            <w:vAlign w:val="center"/>
          </w:tcPr>
          <w:p w14:paraId="69691B5C">
            <w:pPr>
              <w:kinsoku/>
              <w:jc w:val="center"/>
              <w:rPr>
                <w:rFonts w:hint="eastAsia" w:asciiTheme="minorEastAsia" w:hAnsiTheme="minorEastAsia" w:eastAsiaTheme="minorEastAsia" w:cstheme="minorEastAsia"/>
                <w:b w:val="0"/>
                <w:bCs w:val="0"/>
                <w:color w:val="auto"/>
                <w:sz w:val="20"/>
                <w:szCs w:val="20"/>
                <w:lang w:eastAsia="zh-CN"/>
              </w:rPr>
            </w:pPr>
          </w:p>
        </w:tc>
      </w:tr>
      <w:tr w14:paraId="6C42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11B382D7">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竹峪镇</w:t>
            </w:r>
          </w:p>
        </w:tc>
        <w:tc>
          <w:tcPr>
            <w:tcW w:w="1538" w:type="dxa"/>
            <w:shd w:val="clear" w:color="auto" w:fill="auto"/>
            <w:vAlign w:val="center"/>
          </w:tcPr>
          <w:p w14:paraId="5DE3CE12">
            <w:pPr>
              <w:pStyle w:val="38"/>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43.97</w:t>
            </w:r>
          </w:p>
        </w:tc>
        <w:tc>
          <w:tcPr>
            <w:tcW w:w="1539" w:type="dxa"/>
            <w:shd w:val="clear" w:color="auto" w:fill="auto"/>
            <w:vAlign w:val="center"/>
          </w:tcPr>
          <w:p w14:paraId="043AFFCC">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41.93</w:t>
            </w:r>
          </w:p>
        </w:tc>
        <w:tc>
          <w:tcPr>
            <w:tcW w:w="1538" w:type="dxa"/>
            <w:shd w:val="clear" w:color="auto" w:fill="auto"/>
            <w:vAlign w:val="center"/>
          </w:tcPr>
          <w:p w14:paraId="0106C1B0">
            <w:pPr>
              <w:kinsoku/>
              <w:jc w:val="center"/>
              <w:rPr>
                <w:rFonts w:hint="eastAsia" w:asciiTheme="minorEastAsia" w:hAnsiTheme="minorEastAsia" w:eastAsiaTheme="minorEastAsia" w:cstheme="minorEastAsia"/>
                <w:b w:val="0"/>
                <w:bCs w:val="0"/>
                <w:color w:val="auto"/>
                <w:sz w:val="20"/>
                <w:szCs w:val="20"/>
              </w:rPr>
            </w:pPr>
          </w:p>
        </w:tc>
        <w:tc>
          <w:tcPr>
            <w:tcW w:w="1540" w:type="dxa"/>
            <w:shd w:val="clear" w:color="auto" w:fill="auto"/>
            <w:vAlign w:val="center"/>
          </w:tcPr>
          <w:p w14:paraId="3A7F89C8">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2.04</w:t>
            </w:r>
          </w:p>
        </w:tc>
      </w:tr>
      <w:tr w14:paraId="4688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23B3B91B">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翠峰镇</w:t>
            </w:r>
          </w:p>
        </w:tc>
        <w:tc>
          <w:tcPr>
            <w:tcW w:w="1538" w:type="dxa"/>
            <w:shd w:val="clear" w:color="auto" w:fill="auto"/>
            <w:vAlign w:val="center"/>
          </w:tcPr>
          <w:p w14:paraId="7E8131BF">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31.27</w:t>
            </w:r>
          </w:p>
        </w:tc>
        <w:tc>
          <w:tcPr>
            <w:tcW w:w="1539" w:type="dxa"/>
            <w:shd w:val="clear" w:color="auto" w:fill="auto"/>
            <w:vAlign w:val="center"/>
          </w:tcPr>
          <w:p w14:paraId="553CF774">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29.06</w:t>
            </w:r>
          </w:p>
        </w:tc>
        <w:tc>
          <w:tcPr>
            <w:tcW w:w="1538" w:type="dxa"/>
            <w:shd w:val="clear" w:color="auto" w:fill="auto"/>
            <w:vAlign w:val="center"/>
          </w:tcPr>
          <w:p w14:paraId="7AD81E15">
            <w:pPr>
              <w:kinsoku/>
              <w:jc w:val="center"/>
              <w:rPr>
                <w:rFonts w:hint="eastAsia" w:asciiTheme="minorEastAsia" w:hAnsiTheme="minorEastAsia" w:eastAsiaTheme="minorEastAsia" w:cstheme="minorEastAsia"/>
                <w:b w:val="0"/>
                <w:bCs w:val="0"/>
                <w:color w:val="auto"/>
                <w:sz w:val="20"/>
                <w:szCs w:val="20"/>
                <w:lang w:eastAsia="zh-CN"/>
              </w:rPr>
            </w:pPr>
          </w:p>
        </w:tc>
        <w:tc>
          <w:tcPr>
            <w:tcW w:w="1540" w:type="dxa"/>
            <w:shd w:val="clear" w:color="auto" w:fill="auto"/>
            <w:vAlign w:val="center"/>
          </w:tcPr>
          <w:p w14:paraId="3CEEB30B">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2.21</w:t>
            </w:r>
          </w:p>
        </w:tc>
      </w:tr>
      <w:tr w14:paraId="3A57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01E74762">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九峰镇</w:t>
            </w:r>
          </w:p>
        </w:tc>
        <w:tc>
          <w:tcPr>
            <w:tcW w:w="1538" w:type="dxa"/>
            <w:shd w:val="clear" w:color="auto" w:fill="auto"/>
            <w:vAlign w:val="center"/>
          </w:tcPr>
          <w:p w14:paraId="44AEFF84">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27.13</w:t>
            </w:r>
          </w:p>
        </w:tc>
        <w:tc>
          <w:tcPr>
            <w:tcW w:w="1539" w:type="dxa"/>
            <w:shd w:val="clear" w:color="auto" w:fill="auto"/>
            <w:vAlign w:val="center"/>
          </w:tcPr>
          <w:p w14:paraId="0583CAFC">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27.13</w:t>
            </w:r>
          </w:p>
        </w:tc>
        <w:tc>
          <w:tcPr>
            <w:tcW w:w="1538" w:type="dxa"/>
            <w:shd w:val="clear" w:color="auto" w:fill="auto"/>
            <w:vAlign w:val="center"/>
          </w:tcPr>
          <w:p w14:paraId="4A78C4CD">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2FA49332">
            <w:pPr>
              <w:pStyle w:val="38"/>
              <w:kinsoku/>
              <w:ind w:hanging="225"/>
              <w:jc w:val="center"/>
              <w:rPr>
                <w:rFonts w:hint="eastAsia" w:asciiTheme="minorEastAsia" w:hAnsiTheme="minorEastAsia" w:eastAsiaTheme="minorEastAsia" w:cstheme="minorEastAsia"/>
                <w:b w:val="0"/>
                <w:bCs w:val="0"/>
                <w:color w:val="auto"/>
                <w:sz w:val="20"/>
                <w:szCs w:val="20"/>
                <w:lang w:eastAsia="zh-CN"/>
              </w:rPr>
            </w:pPr>
          </w:p>
        </w:tc>
      </w:tr>
      <w:tr w14:paraId="415C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1467351D">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骆峪镇</w:t>
            </w:r>
          </w:p>
        </w:tc>
        <w:tc>
          <w:tcPr>
            <w:tcW w:w="1538" w:type="dxa"/>
            <w:shd w:val="clear" w:color="auto" w:fill="auto"/>
            <w:vAlign w:val="center"/>
          </w:tcPr>
          <w:p w14:paraId="7A67F4B8">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93.14</w:t>
            </w:r>
          </w:p>
        </w:tc>
        <w:tc>
          <w:tcPr>
            <w:tcW w:w="1539" w:type="dxa"/>
            <w:shd w:val="clear" w:color="auto" w:fill="auto"/>
            <w:vAlign w:val="center"/>
          </w:tcPr>
          <w:p w14:paraId="45D168D6">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49.01</w:t>
            </w:r>
          </w:p>
        </w:tc>
        <w:tc>
          <w:tcPr>
            <w:tcW w:w="1538" w:type="dxa"/>
            <w:shd w:val="clear" w:color="auto" w:fill="auto"/>
            <w:vAlign w:val="center"/>
          </w:tcPr>
          <w:p w14:paraId="533B8E6D">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4C2CB3F5">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44.13</w:t>
            </w:r>
          </w:p>
        </w:tc>
      </w:tr>
      <w:tr w14:paraId="118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57426383">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陈河镇</w:t>
            </w:r>
          </w:p>
        </w:tc>
        <w:tc>
          <w:tcPr>
            <w:tcW w:w="1538" w:type="dxa"/>
            <w:shd w:val="clear" w:color="auto" w:fill="auto"/>
            <w:vAlign w:val="center"/>
          </w:tcPr>
          <w:p w14:paraId="5B1C4DE3">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282.68</w:t>
            </w:r>
          </w:p>
        </w:tc>
        <w:tc>
          <w:tcPr>
            <w:tcW w:w="1539" w:type="dxa"/>
            <w:shd w:val="clear" w:color="auto" w:fill="auto"/>
            <w:vAlign w:val="center"/>
          </w:tcPr>
          <w:p w14:paraId="06FFA996">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91.37</w:t>
            </w:r>
          </w:p>
        </w:tc>
        <w:tc>
          <w:tcPr>
            <w:tcW w:w="1538" w:type="dxa"/>
            <w:shd w:val="clear" w:color="auto" w:fill="auto"/>
            <w:vAlign w:val="center"/>
          </w:tcPr>
          <w:p w14:paraId="53063D3D">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1B276F2D">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lang w:eastAsia="zh-CN" w:bidi="ar"/>
              </w:rPr>
              <w:t>191.31</w:t>
            </w:r>
          </w:p>
        </w:tc>
      </w:tr>
      <w:tr w14:paraId="585B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trPr>
        <w:tc>
          <w:tcPr>
            <w:tcW w:w="2284" w:type="dxa"/>
            <w:shd w:val="clear" w:color="auto" w:fill="auto"/>
            <w:vAlign w:val="center"/>
          </w:tcPr>
          <w:p w14:paraId="70D058C4">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板房子镇</w:t>
            </w:r>
          </w:p>
        </w:tc>
        <w:tc>
          <w:tcPr>
            <w:tcW w:w="1538" w:type="dxa"/>
            <w:shd w:val="clear" w:color="auto" w:fill="auto"/>
            <w:vAlign w:val="center"/>
          </w:tcPr>
          <w:p w14:paraId="71E61BEA">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411.39</w:t>
            </w:r>
          </w:p>
        </w:tc>
        <w:tc>
          <w:tcPr>
            <w:tcW w:w="1539" w:type="dxa"/>
            <w:shd w:val="clear" w:color="auto" w:fill="auto"/>
            <w:vAlign w:val="center"/>
          </w:tcPr>
          <w:p w14:paraId="7AC6CED6">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220.08</w:t>
            </w:r>
          </w:p>
        </w:tc>
        <w:tc>
          <w:tcPr>
            <w:tcW w:w="1538" w:type="dxa"/>
            <w:shd w:val="clear" w:color="auto" w:fill="auto"/>
            <w:vAlign w:val="center"/>
          </w:tcPr>
          <w:p w14:paraId="6D64987B">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4A161B6C">
            <w:pPr>
              <w:kinsoku/>
              <w:jc w:val="center"/>
              <w:rPr>
                <w:rFonts w:hint="eastAsia" w:asciiTheme="minorEastAsia" w:hAnsiTheme="minorEastAsia" w:eastAsiaTheme="minorEastAsia" w:cstheme="minorEastAsia"/>
                <w:b w:val="0"/>
                <w:bCs w:val="0"/>
                <w:color w:val="auto"/>
                <w:sz w:val="20"/>
                <w:szCs w:val="20"/>
                <w:lang w:eastAsia="zh-CN"/>
              </w:rPr>
            </w:pPr>
          </w:p>
        </w:tc>
      </w:tr>
      <w:tr w14:paraId="4399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exact"/>
        </w:trPr>
        <w:tc>
          <w:tcPr>
            <w:tcW w:w="2284" w:type="dxa"/>
            <w:shd w:val="clear" w:color="auto" w:fill="auto"/>
            <w:vAlign w:val="center"/>
          </w:tcPr>
          <w:p w14:paraId="36223F1C">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王家河镇</w:t>
            </w:r>
          </w:p>
        </w:tc>
        <w:tc>
          <w:tcPr>
            <w:tcW w:w="1538" w:type="dxa"/>
            <w:shd w:val="clear" w:color="auto" w:fill="auto"/>
            <w:vAlign w:val="center"/>
          </w:tcPr>
          <w:p w14:paraId="7A03F4B0">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124.00</w:t>
            </w:r>
          </w:p>
        </w:tc>
        <w:tc>
          <w:tcPr>
            <w:tcW w:w="1539" w:type="dxa"/>
            <w:shd w:val="clear" w:color="auto" w:fill="auto"/>
            <w:vAlign w:val="center"/>
          </w:tcPr>
          <w:p w14:paraId="71C8B19F">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124.00</w:t>
            </w:r>
          </w:p>
        </w:tc>
        <w:tc>
          <w:tcPr>
            <w:tcW w:w="1538" w:type="dxa"/>
            <w:shd w:val="clear" w:color="auto" w:fill="auto"/>
            <w:vAlign w:val="center"/>
          </w:tcPr>
          <w:p w14:paraId="48640872">
            <w:pPr>
              <w:kinsoku/>
              <w:jc w:val="center"/>
              <w:rPr>
                <w:rFonts w:hint="eastAsia" w:asciiTheme="minorEastAsia" w:hAnsiTheme="minorEastAsia" w:eastAsiaTheme="minorEastAsia" w:cstheme="minorEastAsia"/>
                <w:b w:val="0"/>
                <w:bCs w:val="0"/>
                <w:color w:val="auto"/>
              </w:rPr>
            </w:pPr>
          </w:p>
        </w:tc>
        <w:tc>
          <w:tcPr>
            <w:tcW w:w="1540" w:type="dxa"/>
            <w:shd w:val="clear" w:color="auto" w:fill="auto"/>
            <w:vAlign w:val="center"/>
          </w:tcPr>
          <w:p w14:paraId="59408F52">
            <w:pPr>
              <w:kinsoku/>
              <w:jc w:val="center"/>
              <w:rPr>
                <w:rFonts w:hint="eastAsia" w:asciiTheme="minorEastAsia" w:hAnsiTheme="minorEastAsia" w:eastAsiaTheme="minorEastAsia" w:cstheme="minorEastAsia"/>
                <w:b w:val="0"/>
                <w:bCs w:val="0"/>
                <w:color w:val="auto"/>
                <w:sz w:val="20"/>
                <w:szCs w:val="20"/>
                <w:lang w:eastAsia="zh-CN"/>
              </w:rPr>
            </w:pPr>
          </w:p>
        </w:tc>
      </w:tr>
    </w:tbl>
    <w:p w14:paraId="4521CA55">
      <w:pPr>
        <w:kinsoku/>
        <w:spacing w:before="63" w:line="229" w:lineRule="auto"/>
        <w:ind w:right="804"/>
        <w:jc w:val="both"/>
        <w:rPr>
          <w:rFonts w:hint="eastAsia" w:asciiTheme="majorEastAsia" w:hAnsiTheme="majorEastAsia" w:eastAsiaTheme="majorEastAsia" w:cstheme="majorEastAsia"/>
          <w:b w:val="0"/>
          <w:bCs w:val="0"/>
          <w:color w:val="auto"/>
          <w:sz w:val="20"/>
          <w:szCs w:val="20"/>
          <w:lang w:eastAsia="zh-CN"/>
        </w:rPr>
      </w:pPr>
    </w:p>
    <w:p w14:paraId="4C7EED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（3）湿地主要功能</w:t>
      </w:r>
    </w:p>
    <w:p w14:paraId="5FF12A6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——黄河支流渭河的重要补给区。是保障国家粮食安全和黄河流域水生态安全的重要生态区。</w:t>
      </w:r>
    </w:p>
    <w:p w14:paraId="2791D82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——水源涵养区。该区地下水资源丰富，地下水位较高，是西安市重要的水源地，也被誉为我国中央水塔。</w:t>
      </w:r>
    </w:p>
    <w:p w14:paraId="47554B3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——生物多样性富集区。由于该区水资源、植被保护良好，给鸟类、鱼类等生物提供了丰富的食物和良好的生态繁衍空间，依赖于湿地生存、繁育的野生动植物极为丰富。</w:t>
      </w:r>
    </w:p>
    <w:p w14:paraId="2A0C920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——水生态文化富集区。具备开展生态旅游、休闲度假的资源基础，随着经济的快速发展，其湿地生态文化、自然风光、水体景观将成为当地旅游业发展的主要方向。</w:t>
      </w:r>
    </w:p>
    <w:p w14:paraId="747C98C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——水生态产品发展区。依托特有的水资源优势，发展冷水鱼类水产养殖，为当地创造了一定的经济效益。</w:t>
      </w:r>
    </w:p>
    <w:p w14:paraId="429B7FD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（4）存在问题</w:t>
      </w:r>
    </w:p>
    <w:p w14:paraId="4E5E803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——生态环境保护形势依然严峻，生态系统功能退化、水体污染、水资源可利用率降低等问题；湿地野生动植物栖息地存在破碎化现象；重要水源地保护区的保护力度较弱、措施尚不完善。</w:t>
      </w:r>
    </w:p>
    <w:p w14:paraId="19860C9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区域内以中山地貌为主，地形地貌复杂，褶皱、断裂作用及岩浆活动强烈，地质环境脆弱，山体滑坡、山洪泥石流灾害损失较严重。水生态环境相对失衡，涵养水源能力下降，河水暴涨暴落，径流变化波动加大，季节性河流增多，洪涝灾害时有发生。地质灾害监测预报、预警技术水平不高，缺乏信息共享机制。</w:t>
      </w:r>
    </w:p>
    <w:p w14:paraId="615B8CA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区域内自然资源开发、旅游活动、城乡建设和交通设施建设等活动对生态环境造成了一定的影响。主要表现在村镇、景区景点较多，人为活动频繁，部分村镇基础设施老化，农村生活垃圾和污水处理能力有待提升，生态产业同质化现象依然存在，产业引导和政策激励机制待完善。</w:t>
      </w:r>
    </w:p>
    <w:p w14:paraId="1C90B39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然保护区、湿地公园区域内有耕地、村庄、林地、建设用地等地类分布，部分保护地跨越多个行政区域，且分属不同行业和部门多头管理，导致农事活动和基本建设受限，管理责任难以落实，管理难度增大。</w:t>
      </w:r>
    </w:p>
    <w:p w14:paraId="1C719D3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（5）保护、修复方向</w:t>
      </w:r>
    </w:p>
    <w:p w14:paraId="71FFA84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——维持水生态平衡。调蓄水文、保持湿地水生态系统活力；限制性开采水资源，预防地面沉降。</w:t>
      </w:r>
    </w:p>
    <w:p w14:paraId="1AF4C77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——维护生态系统持续不断改进和稳定。保持物种多样性和基因库，维护区域生态安全、扩大湿地生态容量、蓄集生态能量。</w:t>
      </w:r>
    </w:p>
    <w:p w14:paraId="3664DFB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——利用秦岭中央水塔蓄水、保水、调洪功能，适当开展城市供水补给工程建设。</w:t>
      </w:r>
    </w:p>
    <w:p w14:paraId="1869A15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——发展生态产业经济。适度开展珍贵野生种质资源养殖、旅游、科考等产业经营活动，为区域经济后续发展蓄积生态能量。</w:t>
      </w:r>
    </w:p>
    <w:p w14:paraId="1A122B96">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4.1.2 平原生态水廊区</w:t>
      </w:r>
    </w:p>
    <w:p w14:paraId="2CC25B5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（1）区域范围</w:t>
      </w:r>
    </w:p>
    <w:p w14:paraId="0117546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平原生态水廊区为秦岭北麓坡脚至渭河北岸。涉及哑柏镇、终南镇、马召镇、楼观镇、集贤镇、尚村镇、广济镇、四屯镇等14个区县及部分区域，湿地面积3184.47h</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，占全县湿地面积58.14%。包括河流湿地和人工湿地2个湿地类，各湿地类面积详见表4-2。</w:t>
      </w:r>
    </w:p>
    <w:p w14:paraId="5AA2347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——河流湿地以周至县段渭河、周至县黑河等湿地为主，面积3115.10h</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w:t>
      </w:r>
    </w:p>
    <w:p w14:paraId="64DE637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——人工湿地为周至县所属的2个湿地类，分别是库塘、运河或输水河，面积69.37h</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w:t>
      </w:r>
    </w:p>
    <w:p w14:paraId="37B5B002">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表4-2 平原生态水廊区周至县各乡镇湿地面积一览表</w:t>
      </w:r>
    </w:p>
    <w:p w14:paraId="62A7DE1D">
      <w:pPr>
        <w:kinsoku/>
        <w:spacing w:line="228" w:lineRule="auto"/>
        <w:jc w:val="center"/>
        <w:rPr>
          <w:rFonts w:hint="eastAsia" w:asciiTheme="minorEastAsia" w:hAnsiTheme="minorEastAsia" w:eastAsiaTheme="minorEastAsia" w:cstheme="minorEastAsia"/>
          <w:b w:val="0"/>
          <w:bCs w:val="0"/>
          <w:color w:val="auto"/>
          <w:sz w:val="20"/>
          <w:szCs w:val="20"/>
        </w:rPr>
      </w:pPr>
      <w:r>
        <w:rPr>
          <w:rFonts w:hint="eastAsia" w:ascii="Times New Roman" w:hAnsi="Times New Roman" w:eastAsia="仿宋" w:cs="Times New Roman"/>
          <w:b/>
          <w:bCs/>
          <w:color w:val="auto"/>
          <w:sz w:val="20"/>
          <w:szCs w:val="20"/>
          <w:lang w:eastAsia="zh-CN"/>
        </w:rPr>
        <w:t xml:space="preserve">                                            </w:t>
      </w:r>
      <w:r>
        <w:rPr>
          <w:rFonts w:hint="eastAsia" w:ascii="Times New Roman" w:hAnsi="Times New Roman" w:eastAsia="仿宋" w:cs="Times New Roman"/>
          <w:b w:val="0"/>
          <w:bCs w:val="0"/>
          <w:color w:val="auto"/>
          <w:sz w:val="20"/>
          <w:szCs w:val="20"/>
          <w:lang w:eastAsia="zh-CN"/>
        </w:rPr>
        <w:t xml:space="preserve">   </w:t>
      </w:r>
      <w:r>
        <w:rPr>
          <w:rFonts w:hint="eastAsia" w:asciiTheme="minorEastAsia" w:hAnsiTheme="minorEastAsia" w:eastAsiaTheme="minorEastAsia" w:cstheme="minorEastAsia"/>
          <w:b w:val="0"/>
          <w:bCs w:val="0"/>
          <w:color w:val="auto"/>
          <w:sz w:val="20"/>
          <w:szCs w:val="20"/>
        </w:rPr>
        <w:t>单位：公顷</w:t>
      </w:r>
    </w:p>
    <w:tbl>
      <w:tblPr>
        <w:tblStyle w:val="15"/>
        <w:tblW w:w="8326" w:type="dxa"/>
        <w:jc w:val="center"/>
        <w:tblLayout w:type="autofit"/>
        <w:tblCellMar>
          <w:top w:w="0" w:type="dxa"/>
          <w:left w:w="108" w:type="dxa"/>
          <w:bottom w:w="0" w:type="dxa"/>
          <w:right w:w="108" w:type="dxa"/>
        </w:tblCellMar>
      </w:tblPr>
      <w:tblGrid>
        <w:gridCol w:w="2120"/>
        <w:gridCol w:w="2590"/>
        <w:gridCol w:w="1745"/>
        <w:gridCol w:w="1871"/>
      </w:tblGrid>
      <w:tr w14:paraId="0C27A600">
        <w:tblPrEx>
          <w:tblCellMar>
            <w:top w:w="0" w:type="dxa"/>
            <w:left w:w="108" w:type="dxa"/>
            <w:bottom w:w="0" w:type="dxa"/>
            <w:right w:w="108" w:type="dxa"/>
          </w:tblCellMar>
        </w:tblPrEx>
        <w:trPr>
          <w:trHeight w:val="283" w:hRule="atLeast"/>
          <w:tblHeader/>
          <w:jc w:val="center"/>
        </w:trPr>
        <w:tc>
          <w:tcPr>
            <w:tcW w:w="21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AF7BFC">
            <w:pPr>
              <w:kinsoku/>
              <w:jc w:val="center"/>
              <w:textAlignment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乡镇（街道）</w:t>
            </w:r>
          </w:p>
        </w:tc>
        <w:tc>
          <w:tcPr>
            <w:tcW w:w="620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B8089EB">
            <w:pPr>
              <w:kinsoku/>
              <w:jc w:val="center"/>
              <w:textAlignment w:val="center"/>
              <w:rPr>
                <w:rFonts w:hint="eastAsia" w:ascii="黑体" w:hAnsi="黑体" w:eastAsia="黑体" w:cs="黑体"/>
                <w:b w:val="0"/>
                <w:bCs w:val="0"/>
                <w:color w:val="auto"/>
                <w:sz w:val="20"/>
                <w:szCs w:val="20"/>
                <w:lang w:eastAsia="zh-CN" w:bidi="ar"/>
              </w:rPr>
            </w:pPr>
            <w:r>
              <w:rPr>
                <w:rFonts w:hint="eastAsia" w:ascii="黑体" w:hAnsi="黑体" w:eastAsia="黑体" w:cs="黑体"/>
                <w:b w:val="0"/>
                <w:bCs w:val="0"/>
                <w:color w:val="auto"/>
                <w:sz w:val="20"/>
                <w:szCs w:val="20"/>
                <w:lang w:eastAsia="zh-CN" w:bidi="ar"/>
              </w:rPr>
              <w:t>湿地类</w:t>
            </w:r>
          </w:p>
        </w:tc>
      </w:tr>
      <w:tr w14:paraId="0872BDE7">
        <w:tblPrEx>
          <w:tblCellMar>
            <w:top w:w="0" w:type="dxa"/>
            <w:left w:w="108" w:type="dxa"/>
            <w:bottom w:w="0" w:type="dxa"/>
            <w:right w:w="108" w:type="dxa"/>
          </w:tblCellMar>
        </w:tblPrEx>
        <w:trPr>
          <w:trHeight w:val="283" w:hRule="atLeast"/>
          <w:tblHeader/>
          <w:jc w:val="center"/>
        </w:trPr>
        <w:tc>
          <w:tcPr>
            <w:tcW w:w="21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705624">
            <w:pPr>
              <w:kinsoku/>
              <w:jc w:val="center"/>
              <w:rPr>
                <w:rFonts w:hint="eastAsia" w:ascii="黑体" w:hAnsi="黑体" w:eastAsia="黑体" w:cs="黑体"/>
                <w:b w:val="0"/>
                <w:bCs w:val="0"/>
                <w:color w:val="auto"/>
                <w:sz w:val="20"/>
                <w:szCs w:val="20"/>
              </w:rPr>
            </w:pPr>
          </w:p>
        </w:tc>
        <w:tc>
          <w:tcPr>
            <w:tcW w:w="2590" w:type="dxa"/>
            <w:tcBorders>
              <w:top w:val="nil"/>
              <w:left w:val="nil"/>
              <w:bottom w:val="single" w:color="000000" w:sz="8" w:space="0"/>
              <w:right w:val="single" w:color="000000" w:sz="8" w:space="0"/>
            </w:tcBorders>
            <w:shd w:val="clear" w:color="auto" w:fill="auto"/>
            <w:vAlign w:val="center"/>
          </w:tcPr>
          <w:p w14:paraId="3C2AC670">
            <w:pPr>
              <w:kinsoku/>
              <w:jc w:val="center"/>
              <w:textAlignment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lang w:eastAsia="zh-CN" w:bidi="ar"/>
              </w:rPr>
              <w:t>总计</w:t>
            </w:r>
          </w:p>
        </w:tc>
        <w:tc>
          <w:tcPr>
            <w:tcW w:w="1745" w:type="dxa"/>
            <w:tcBorders>
              <w:top w:val="single" w:color="000000" w:sz="8" w:space="0"/>
              <w:left w:val="nil"/>
              <w:bottom w:val="single" w:color="000000" w:sz="8" w:space="0"/>
              <w:right w:val="single" w:color="000000" w:sz="8" w:space="0"/>
            </w:tcBorders>
            <w:shd w:val="clear" w:color="auto" w:fill="auto"/>
            <w:vAlign w:val="center"/>
          </w:tcPr>
          <w:p w14:paraId="60EE83AC">
            <w:pPr>
              <w:kinsoku/>
              <w:jc w:val="center"/>
              <w:textAlignment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lang w:eastAsia="zh-CN" w:bidi="ar"/>
              </w:rPr>
              <w:t>河流湿地</w:t>
            </w:r>
          </w:p>
        </w:tc>
        <w:tc>
          <w:tcPr>
            <w:tcW w:w="1871" w:type="dxa"/>
            <w:tcBorders>
              <w:top w:val="single" w:color="000000" w:sz="8" w:space="0"/>
              <w:left w:val="nil"/>
              <w:bottom w:val="single" w:color="000000" w:sz="8" w:space="0"/>
              <w:right w:val="single" w:color="000000" w:sz="8" w:space="0"/>
            </w:tcBorders>
            <w:shd w:val="clear" w:color="auto" w:fill="auto"/>
            <w:vAlign w:val="center"/>
          </w:tcPr>
          <w:p w14:paraId="0D6569F0">
            <w:pPr>
              <w:kinsoku/>
              <w:jc w:val="center"/>
              <w:textAlignment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lang w:eastAsia="zh-CN" w:bidi="ar"/>
              </w:rPr>
              <w:t>人工湿地</w:t>
            </w:r>
          </w:p>
        </w:tc>
      </w:tr>
      <w:tr w14:paraId="43936B79">
        <w:tblPrEx>
          <w:tblCellMar>
            <w:top w:w="0" w:type="dxa"/>
            <w:left w:w="108" w:type="dxa"/>
            <w:bottom w:w="0" w:type="dxa"/>
            <w:right w:w="108" w:type="dxa"/>
          </w:tblCellMar>
        </w:tblPrEx>
        <w:trPr>
          <w:trHeight w:val="270"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00CCFEA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总计</w:t>
            </w:r>
          </w:p>
        </w:tc>
        <w:tc>
          <w:tcPr>
            <w:tcW w:w="2590" w:type="dxa"/>
            <w:tcBorders>
              <w:top w:val="nil"/>
              <w:left w:val="nil"/>
              <w:bottom w:val="single" w:color="000000" w:sz="8" w:space="0"/>
              <w:right w:val="single" w:color="000000" w:sz="8" w:space="0"/>
            </w:tcBorders>
            <w:shd w:val="clear" w:color="auto" w:fill="auto"/>
            <w:vAlign w:val="center"/>
          </w:tcPr>
          <w:p w14:paraId="6F2FF58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3184.47</w:t>
            </w:r>
          </w:p>
        </w:tc>
        <w:tc>
          <w:tcPr>
            <w:tcW w:w="1745" w:type="dxa"/>
            <w:tcBorders>
              <w:top w:val="nil"/>
              <w:left w:val="nil"/>
              <w:bottom w:val="single" w:color="000000" w:sz="8" w:space="0"/>
              <w:right w:val="single" w:color="000000" w:sz="8" w:space="0"/>
            </w:tcBorders>
            <w:shd w:val="clear" w:color="auto" w:fill="auto"/>
            <w:vAlign w:val="center"/>
          </w:tcPr>
          <w:p w14:paraId="747E480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3115.10</w:t>
            </w:r>
          </w:p>
        </w:tc>
        <w:tc>
          <w:tcPr>
            <w:tcW w:w="1871" w:type="dxa"/>
            <w:tcBorders>
              <w:top w:val="nil"/>
              <w:left w:val="nil"/>
              <w:bottom w:val="single" w:color="000000" w:sz="8" w:space="0"/>
              <w:right w:val="single" w:color="000000" w:sz="8" w:space="0"/>
            </w:tcBorders>
            <w:shd w:val="clear" w:color="auto" w:fill="auto"/>
            <w:vAlign w:val="center"/>
          </w:tcPr>
          <w:p w14:paraId="56EEB7E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69.37</w:t>
            </w:r>
          </w:p>
        </w:tc>
      </w:tr>
      <w:tr w14:paraId="2E9D2A54">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51930FD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哑柏镇</w:t>
            </w:r>
          </w:p>
        </w:tc>
        <w:tc>
          <w:tcPr>
            <w:tcW w:w="2590" w:type="dxa"/>
            <w:tcBorders>
              <w:top w:val="nil"/>
              <w:left w:val="nil"/>
              <w:bottom w:val="single" w:color="000000" w:sz="8" w:space="0"/>
              <w:right w:val="single" w:color="000000" w:sz="8" w:space="0"/>
            </w:tcBorders>
            <w:shd w:val="clear" w:color="auto" w:fill="auto"/>
            <w:vAlign w:val="center"/>
          </w:tcPr>
          <w:p w14:paraId="366DCB7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255.49</w:t>
            </w:r>
          </w:p>
        </w:tc>
        <w:tc>
          <w:tcPr>
            <w:tcW w:w="1745" w:type="dxa"/>
            <w:tcBorders>
              <w:top w:val="nil"/>
              <w:left w:val="nil"/>
              <w:bottom w:val="single" w:color="000000" w:sz="8" w:space="0"/>
              <w:right w:val="single" w:color="000000" w:sz="8" w:space="0"/>
            </w:tcBorders>
            <w:shd w:val="clear" w:color="auto" w:fill="auto"/>
            <w:vAlign w:val="center"/>
          </w:tcPr>
          <w:p w14:paraId="484B23B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230.52</w:t>
            </w:r>
          </w:p>
        </w:tc>
        <w:tc>
          <w:tcPr>
            <w:tcW w:w="1871" w:type="dxa"/>
            <w:tcBorders>
              <w:top w:val="nil"/>
              <w:left w:val="nil"/>
              <w:bottom w:val="single" w:color="000000" w:sz="8" w:space="0"/>
              <w:right w:val="single" w:color="000000" w:sz="8" w:space="0"/>
            </w:tcBorders>
            <w:shd w:val="clear" w:color="auto" w:fill="auto"/>
            <w:vAlign w:val="center"/>
          </w:tcPr>
          <w:p w14:paraId="4A16182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24.97</w:t>
            </w:r>
          </w:p>
        </w:tc>
      </w:tr>
      <w:tr w14:paraId="4D9DE873">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2D0206D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终南镇</w:t>
            </w:r>
          </w:p>
        </w:tc>
        <w:tc>
          <w:tcPr>
            <w:tcW w:w="2590" w:type="dxa"/>
            <w:tcBorders>
              <w:top w:val="nil"/>
              <w:left w:val="nil"/>
              <w:bottom w:val="single" w:color="000000" w:sz="8" w:space="0"/>
              <w:right w:val="single" w:color="000000" w:sz="8" w:space="0"/>
            </w:tcBorders>
            <w:shd w:val="clear" w:color="auto" w:fill="auto"/>
            <w:vAlign w:val="center"/>
          </w:tcPr>
          <w:p w14:paraId="48C794C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226.03</w:t>
            </w:r>
          </w:p>
        </w:tc>
        <w:tc>
          <w:tcPr>
            <w:tcW w:w="1745" w:type="dxa"/>
            <w:tcBorders>
              <w:top w:val="nil"/>
              <w:left w:val="nil"/>
              <w:bottom w:val="single" w:color="000000" w:sz="8" w:space="0"/>
              <w:right w:val="single" w:color="000000" w:sz="8" w:space="0"/>
            </w:tcBorders>
            <w:shd w:val="clear" w:color="auto" w:fill="auto"/>
            <w:vAlign w:val="center"/>
          </w:tcPr>
          <w:p w14:paraId="48F106E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223.05</w:t>
            </w:r>
          </w:p>
        </w:tc>
        <w:tc>
          <w:tcPr>
            <w:tcW w:w="1871" w:type="dxa"/>
            <w:tcBorders>
              <w:top w:val="nil"/>
              <w:left w:val="nil"/>
              <w:bottom w:val="single" w:color="000000" w:sz="8" w:space="0"/>
              <w:right w:val="single" w:color="000000" w:sz="8" w:space="0"/>
            </w:tcBorders>
            <w:shd w:val="clear" w:color="auto" w:fill="auto"/>
            <w:vAlign w:val="center"/>
          </w:tcPr>
          <w:p w14:paraId="379D73D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2.98</w:t>
            </w:r>
          </w:p>
        </w:tc>
      </w:tr>
      <w:tr w14:paraId="5C440C45">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46DB557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马召镇</w:t>
            </w:r>
          </w:p>
        </w:tc>
        <w:tc>
          <w:tcPr>
            <w:tcW w:w="2590" w:type="dxa"/>
            <w:tcBorders>
              <w:top w:val="nil"/>
              <w:left w:val="nil"/>
              <w:bottom w:val="single" w:color="000000" w:sz="8" w:space="0"/>
              <w:right w:val="single" w:color="000000" w:sz="8" w:space="0"/>
            </w:tcBorders>
            <w:shd w:val="clear" w:color="auto" w:fill="auto"/>
            <w:vAlign w:val="center"/>
          </w:tcPr>
          <w:p w14:paraId="66C4EF1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145.93</w:t>
            </w:r>
          </w:p>
        </w:tc>
        <w:tc>
          <w:tcPr>
            <w:tcW w:w="1745" w:type="dxa"/>
            <w:tcBorders>
              <w:top w:val="nil"/>
              <w:left w:val="nil"/>
              <w:bottom w:val="single" w:color="000000" w:sz="8" w:space="0"/>
              <w:right w:val="single" w:color="000000" w:sz="8" w:space="0"/>
            </w:tcBorders>
            <w:shd w:val="clear" w:color="auto" w:fill="auto"/>
            <w:vAlign w:val="center"/>
          </w:tcPr>
          <w:p w14:paraId="7B6B95BA">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141.90</w:t>
            </w:r>
          </w:p>
        </w:tc>
        <w:tc>
          <w:tcPr>
            <w:tcW w:w="1871" w:type="dxa"/>
            <w:tcBorders>
              <w:top w:val="nil"/>
              <w:left w:val="nil"/>
              <w:bottom w:val="single" w:color="000000" w:sz="8" w:space="0"/>
              <w:right w:val="single" w:color="000000" w:sz="8" w:space="0"/>
            </w:tcBorders>
            <w:shd w:val="clear" w:color="auto" w:fill="auto"/>
            <w:vAlign w:val="center"/>
          </w:tcPr>
          <w:p w14:paraId="3193D3F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4.03</w:t>
            </w:r>
          </w:p>
        </w:tc>
      </w:tr>
      <w:tr w14:paraId="34AF6F63">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2D12679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楼观镇</w:t>
            </w:r>
          </w:p>
        </w:tc>
        <w:tc>
          <w:tcPr>
            <w:tcW w:w="2590" w:type="dxa"/>
            <w:tcBorders>
              <w:top w:val="nil"/>
              <w:left w:val="nil"/>
              <w:bottom w:val="single" w:color="000000" w:sz="8" w:space="0"/>
              <w:right w:val="single" w:color="000000" w:sz="8" w:space="0"/>
            </w:tcBorders>
            <w:shd w:val="clear" w:color="auto" w:fill="auto"/>
            <w:vAlign w:val="center"/>
          </w:tcPr>
          <w:p w14:paraId="7844E79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206.38</w:t>
            </w:r>
          </w:p>
        </w:tc>
        <w:tc>
          <w:tcPr>
            <w:tcW w:w="1745" w:type="dxa"/>
            <w:tcBorders>
              <w:top w:val="nil"/>
              <w:left w:val="nil"/>
              <w:bottom w:val="single" w:color="000000" w:sz="8" w:space="0"/>
              <w:right w:val="single" w:color="000000" w:sz="8" w:space="0"/>
            </w:tcBorders>
            <w:shd w:val="clear" w:color="auto" w:fill="auto"/>
            <w:vAlign w:val="center"/>
          </w:tcPr>
          <w:p w14:paraId="565A803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204.52</w:t>
            </w:r>
          </w:p>
        </w:tc>
        <w:tc>
          <w:tcPr>
            <w:tcW w:w="1871" w:type="dxa"/>
            <w:tcBorders>
              <w:top w:val="nil"/>
              <w:left w:val="nil"/>
              <w:bottom w:val="single" w:color="000000" w:sz="8" w:space="0"/>
              <w:right w:val="single" w:color="000000" w:sz="8" w:space="0"/>
            </w:tcBorders>
            <w:shd w:val="clear" w:color="auto" w:fill="auto"/>
            <w:vAlign w:val="center"/>
          </w:tcPr>
          <w:p w14:paraId="47F44DC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1.86</w:t>
            </w:r>
          </w:p>
        </w:tc>
      </w:tr>
      <w:tr w14:paraId="35D90636">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41C8E90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集贤镇</w:t>
            </w:r>
          </w:p>
        </w:tc>
        <w:tc>
          <w:tcPr>
            <w:tcW w:w="2590" w:type="dxa"/>
            <w:tcBorders>
              <w:top w:val="nil"/>
              <w:left w:val="nil"/>
              <w:bottom w:val="single" w:color="000000" w:sz="8" w:space="0"/>
              <w:right w:val="single" w:color="000000" w:sz="8" w:space="0"/>
            </w:tcBorders>
            <w:shd w:val="clear" w:color="auto" w:fill="auto"/>
            <w:vAlign w:val="center"/>
          </w:tcPr>
          <w:p w14:paraId="05293B0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4.71</w:t>
            </w:r>
          </w:p>
        </w:tc>
        <w:tc>
          <w:tcPr>
            <w:tcW w:w="1745" w:type="dxa"/>
            <w:tcBorders>
              <w:top w:val="nil"/>
              <w:left w:val="nil"/>
              <w:bottom w:val="single" w:color="000000" w:sz="8" w:space="0"/>
              <w:right w:val="single" w:color="000000" w:sz="8" w:space="0"/>
            </w:tcBorders>
            <w:shd w:val="clear" w:color="auto" w:fill="auto"/>
            <w:vAlign w:val="center"/>
          </w:tcPr>
          <w:p w14:paraId="732DFD3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4.71</w:t>
            </w:r>
          </w:p>
        </w:tc>
        <w:tc>
          <w:tcPr>
            <w:tcW w:w="1871" w:type="dxa"/>
            <w:tcBorders>
              <w:top w:val="nil"/>
              <w:left w:val="nil"/>
              <w:bottom w:val="single" w:color="000000" w:sz="8" w:space="0"/>
              <w:right w:val="single" w:color="000000" w:sz="8" w:space="0"/>
            </w:tcBorders>
            <w:shd w:val="clear" w:color="auto" w:fill="auto"/>
            <w:vAlign w:val="center"/>
          </w:tcPr>
          <w:p w14:paraId="68D332D6">
            <w:pPr>
              <w:kinsoku/>
              <w:jc w:val="center"/>
              <w:rPr>
                <w:rFonts w:hint="eastAsia" w:asciiTheme="minorEastAsia" w:hAnsiTheme="minorEastAsia" w:eastAsiaTheme="minorEastAsia" w:cstheme="minorEastAsia"/>
                <w:b w:val="0"/>
                <w:bCs w:val="0"/>
                <w:color w:val="auto"/>
                <w:sz w:val="20"/>
                <w:szCs w:val="20"/>
              </w:rPr>
            </w:pPr>
          </w:p>
        </w:tc>
      </w:tr>
      <w:tr w14:paraId="6CB8DA48">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688A56E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尚村镇</w:t>
            </w:r>
          </w:p>
        </w:tc>
        <w:tc>
          <w:tcPr>
            <w:tcW w:w="2590" w:type="dxa"/>
            <w:tcBorders>
              <w:top w:val="nil"/>
              <w:left w:val="nil"/>
              <w:bottom w:val="single" w:color="000000" w:sz="8" w:space="0"/>
              <w:right w:val="single" w:color="000000" w:sz="8" w:space="0"/>
            </w:tcBorders>
            <w:shd w:val="clear" w:color="auto" w:fill="auto"/>
            <w:vAlign w:val="center"/>
          </w:tcPr>
          <w:p w14:paraId="0D704B0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476.03</w:t>
            </w:r>
          </w:p>
        </w:tc>
        <w:tc>
          <w:tcPr>
            <w:tcW w:w="1745" w:type="dxa"/>
            <w:tcBorders>
              <w:top w:val="nil"/>
              <w:left w:val="nil"/>
              <w:bottom w:val="single" w:color="000000" w:sz="8" w:space="0"/>
              <w:right w:val="single" w:color="000000" w:sz="8" w:space="0"/>
            </w:tcBorders>
            <w:shd w:val="clear" w:color="auto" w:fill="auto"/>
            <w:vAlign w:val="center"/>
          </w:tcPr>
          <w:p w14:paraId="2E32A39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463.07</w:t>
            </w:r>
          </w:p>
        </w:tc>
        <w:tc>
          <w:tcPr>
            <w:tcW w:w="1871" w:type="dxa"/>
            <w:tcBorders>
              <w:top w:val="nil"/>
              <w:left w:val="nil"/>
              <w:bottom w:val="single" w:color="000000" w:sz="8" w:space="0"/>
              <w:right w:val="single" w:color="000000" w:sz="8" w:space="0"/>
            </w:tcBorders>
            <w:shd w:val="clear" w:color="auto" w:fill="auto"/>
            <w:vAlign w:val="center"/>
          </w:tcPr>
          <w:p w14:paraId="547ED36D">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12.96</w:t>
            </w:r>
          </w:p>
        </w:tc>
      </w:tr>
      <w:tr w14:paraId="71ACB0C2">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740219A7">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广济镇</w:t>
            </w:r>
          </w:p>
        </w:tc>
        <w:tc>
          <w:tcPr>
            <w:tcW w:w="2590" w:type="dxa"/>
            <w:tcBorders>
              <w:top w:val="nil"/>
              <w:left w:val="nil"/>
              <w:bottom w:val="single" w:color="000000" w:sz="8" w:space="0"/>
              <w:right w:val="single" w:color="000000" w:sz="8" w:space="0"/>
            </w:tcBorders>
            <w:shd w:val="clear" w:color="auto" w:fill="auto"/>
            <w:vAlign w:val="center"/>
          </w:tcPr>
          <w:p w14:paraId="1A28555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32.93</w:t>
            </w:r>
          </w:p>
        </w:tc>
        <w:tc>
          <w:tcPr>
            <w:tcW w:w="1745" w:type="dxa"/>
            <w:tcBorders>
              <w:top w:val="nil"/>
              <w:left w:val="nil"/>
              <w:bottom w:val="single" w:color="000000" w:sz="8" w:space="0"/>
              <w:right w:val="single" w:color="000000" w:sz="8" w:space="0"/>
            </w:tcBorders>
            <w:shd w:val="clear" w:color="auto" w:fill="auto"/>
            <w:vAlign w:val="center"/>
          </w:tcPr>
          <w:p w14:paraId="7510804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24.48</w:t>
            </w:r>
          </w:p>
        </w:tc>
        <w:tc>
          <w:tcPr>
            <w:tcW w:w="1871" w:type="dxa"/>
            <w:tcBorders>
              <w:top w:val="nil"/>
              <w:left w:val="nil"/>
              <w:bottom w:val="single" w:color="000000" w:sz="8" w:space="0"/>
              <w:right w:val="single" w:color="000000" w:sz="8" w:space="0"/>
            </w:tcBorders>
            <w:shd w:val="clear" w:color="auto" w:fill="auto"/>
            <w:vAlign w:val="center"/>
          </w:tcPr>
          <w:p w14:paraId="2E7B51A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8.45</w:t>
            </w:r>
          </w:p>
        </w:tc>
      </w:tr>
      <w:tr w14:paraId="2A75466B">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4DCA08F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四屯镇</w:t>
            </w:r>
          </w:p>
        </w:tc>
        <w:tc>
          <w:tcPr>
            <w:tcW w:w="2590" w:type="dxa"/>
            <w:tcBorders>
              <w:top w:val="nil"/>
              <w:left w:val="nil"/>
              <w:bottom w:val="single" w:color="000000" w:sz="8" w:space="0"/>
              <w:right w:val="single" w:color="000000" w:sz="8" w:space="0"/>
            </w:tcBorders>
            <w:shd w:val="clear" w:color="auto" w:fill="auto"/>
            <w:vAlign w:val="center"/>
          </w:tcPr>
          <w:p w14:paraId="4926ACE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299.75</w:t>
            </w:r>
          </w:p>
        </w:tc>
        <w:tc>
          <w:tcPr>
            <w:tcW w:w="1745" w:type="dxa"/>
            <w:tcBorders>
              <w:top w:val="nil"/>
              <w:left w:val="nil"/>
              <w:bottom w:val="single" w:color="000000" w:sz="8" w:space="0"/>
              <w:right w:val="single" w:color="000000" w:sz="8" w:space="0"/>
            </w:tcBorders>
            <w:shd w:val="clear" w:color="auto" w:fill="auto"/>
            <w:vAlign w:val="center"/>
          </w:tcPr>
          <w:p w14:paraId="3D331A7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295.95</w:t>
            </w:r>
          </w:p>
        </w:tc>
        <w:tc>
          <w:tcPr>
            <w:tcW w:w="1871" w:type="dxa"/>
            <w:tcBorders>
              <w:top w:val="nil"/>
              <w:left w:val="nil"/>
              <w:bottom w:val="single" w:color="000000" w:sz="8" w:space="0"/>
              <w:right w:val="single" w:color="000000" w:sz="8" w:space="0"/>
            </w:tcBorders>
            <w:shd w:val="clear" w:color="auto" w:fill="auto"/>
            <w:vAlign w:val="center"/>
          </w:tcPr>
          <w:p w14:paraId="6FA6C4D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3.8</w:t>
            </w:r>
          </w:p>
        </w:tc>
      </w:tr>
      <w:tr w14:paraId="146207A3">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1EB134F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竹峪镇</w:t>
            </w:r>
          </w:p>
        </w:tc>
        <w:tc>
          <w:tcPr>
            <w:tcW w:w="2590" w:type="dxa"/>
            <w:tcBorders>
              <w:top w:val="nil"/>
              <w:left w:val="nil"/>
              <w:bottom w:val="single" w:color="000000" w:sz="8" w:space="0"/>
              <w:right w:val="single" w:color="000000" w:sz="8" w:space="0"/>
            </w:tcBorders>
            <w:shd w:val="clear" w:color="auto" w:fill="auto"/>
            <w:vAlign w:val="center"/>
          </w:tcPr>
          <w:p w14:paraId="0E1D552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1.06</w:t>
            </w:r>
          </w:p>
        </w:tc>
        <w:tc>
          <w:tcPr>
            <w:tcW w:w="1745" w:type="dxa"/>
            <w:tcBorders>
              <w:top w:val="nil"/>
              <w:left w:val="nil"/>
              <w:bottom w:val="single" w:color="000000" w:sz="8" w:space="0"/>
              <w:right w:val="single" w:color="000000" w:sz="8" w:space="0"/>
            </w:tcBorders>
            <w:shd w:val="clear" w:color="auto" w:fill="auto"/>
            <w:vAlign w:val="center"/>
          </w:tcPr>
          <w:p w14:paraId="5C867C8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1.06</w:t>
            </w:r>
          </w:p>
        </w:tc>
        <w:tc>
          <w:tcPr>
            <w:tcW w:w="1871" w:type="dxa"/>
            <w:tcBorders>
              <w:top w:val="nil"/>
              <w:left w:val="nil"/>
              <w:bottom w:val="single" w:color="000000" w:sz="8" w:space="0"/>
              <w:right w:val="single" w:color="000000" w:sz="8" w:space="0"/>
            </w:tcBorders>
            <w:shd w:val="clear" w:color="auto" w:fill="auto"/>
            <w:vAlign w:val="center"/>
          </w:tcPr>
          <w:p w14:paraId="5939A92B">
            <w:pPr>
              <w:kinsoku/>
              <w:jc w:val="center"/>
              <w:rPr>
                <w:rFonts w:hint="eastAsia" w:asciiTheme="minorEastAsia" w:hAnsiTheme="minorEastAsia" w:eastAsiaTheme="minorEastAsia" w:cstheme="minorEastAsia"/>
                <w:b w:val="0"/>
                <w:bCs w:val="0"/>
                <w:color w:val="auto"/>
                <w:sz w:val="20"/>
                <w:szCs w:val="20"/>
              </w:rPr>
            </w:pPr>
          </w:p>
        </w:tc>
      </w:tr>
      <w:tr w14:paraId="26BB041E">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0BCD497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青化镇</w:t>
            </w:r>
          </w:p>
        </w:tc>
        <w:tc>
          <w:tcPr>
            <w:tcW w:w="2590" w:type="dxa"/>
            <w:tcBorders>
              <w:top w:val="nil"/>
              <w:left w:val="nil"/>
              <w:bottom w:val="single" w:color="000000" w:sz="8" w:space="0"/>
              <w:right w:val="single" w:color="000000" w:sz="8" w:space="0"/>
            </w:tcBorders>
            <w:shd w:val="clear" w:color="auto" w:fill="auto"/>
            <w:vAlign w:val="center"/>
          </w:tcPr>
          <w:p w14:paraId="526E6461">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190.89</w:t>
            </w:r>
          </w:p>
        </w:tc>
        <w:tc>
          <w:tcPr>
            <w:tcW w:w="1745" w:type="dxa"/>
            <w:tcBorders>
              <w:top w:val="nil"/>
              <w:left w:val="nil"/>
              <w:bottom w:val="single" w:color="000000" w:sz="8" w:space="0"/>
              <w:right w:val="single" w:color="000000" w:sz="8" w:space="0"/>
            </w:tcBorders>
            <w:shd w:val="clear" w:color="auto" w:fill="auto"/>
            <w:vAlign w:val="center"/>
          </w:tcPr>
          <w:p w14:paraId="71CCDC7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190.89</w:t>
            </w:r>
          </w:p>
        </w:tc>
        <w:tc>
          <w:tcPr>
            <w:tcW w:w="1871" w:type="dxa"/>
            <w:tcBorders>
              <w:top w:val="nil"/>
              <w:left w:val="nil"/>
              <w:bottom w:val="single" w:color="000000" w:sz="8" w:space="0"/>
              <w:right w:val="single" w:color="000000" w:sz="8" w:space="0"/>
            </w:tcBorders>
            <w:shd w:val="clear" w:color="auto" w:fill="auto"/>
            <w:vAlign w:val="center"/>
          </w:tcPr>
          <w:p w14:paraId="65D5EF04">
            <w:pPr>
              <w:kinsoku/>
              <w:jc w:val="center"/>
              <w:rPr>
                <w:rFonts w:hint="eastAsia" w:asciiTheme="minorEastAsia" w:hAnsiTheme="minorEastAsia" w:eastAsiaTheme="minorEastAsia" w:cstheme="minorEastAsia"/>
                <w:b w:val="0"/>
                <w:bCs w:val="0"/>
                <w:color w:val="auto"/>
                <w:sz w:val="20"/>
                <w:szCs w:val="20"/>
              </w:rPr>
            </w:pPr>
          </w:p>
        </w:tc>
      </w:tr>
      <w:tr w14:paraId="61B7281C">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578817D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翠峰镇</w:t>
            </w:r>
          </w:p>
        </w:tc>
        <w:tc>
          <w:tcPr>
            <w:tcW w:w="2590" w:type="dxa"/>
            <w:tcBorders>
              <w:top w:val="nil"/>
              <w:left w:val="nil"/>
              <w:bottom w:val="single" w:color="000000" w:sz="8" w:space="0"/>
              <w:right w:val="single" w:color="000000" w:sz="8" w:space="0"/>
            </w:tcBorders>
            <w:shd w:val="clear" w:color="auto" w:fill="auto"/>
            <w:vAlign w:val="center"/>
          </w:tcPr>
          <w:p w14:paraId="3F1A7433">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3.70</w:t>
            </w:r>
          </w:p>
        </w:tc>
        <w:tc>
          <w:tcPr>
            <w:tcW w:w="1745" w:type="dxa"/>
            <w:tcBorders>
              <w:top w:val="nil"/>
              <w:left w:val="nil"/>
              <w:bottom w:val="single" w:color="000000" w:sz="8" w:space="0"/>
              <w:right w:val="single" w:color="000000" w:sz="8" w:space="0"/>
            </w:tcBorders>
            <w:shd w:val="clear" w:color="auto" w:fill="auto"/>
            <w:vAlign w:val="center"/>
          </w:tcPr>
          <w:p w14:paraId="6055ABA6">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3.70</w:t>
            </w:r>
          </w:p>
        </w:tc>
        <w:tc>
          <w:tcPr>
            <w:tcW w:w="1871" w:type="dxa"/>
            <w:tcBorders>
              <w:top w:val="nil"/>
              <w:left w:val="nil"/>
              <w:bottom w:val="single" w:color="000000" w:sz="8" w:space="0"/>
              <w:right w:val="single" w:color="000000" w:sz="8" w:space="0"/>
            </w:tcBorders>
            <w:shd w:val="clear" w:color="auto" w:fill="auto"/>
            <w:vAlign w:val="center"/>
          </w:tcPr>
          <w:p w14:paraId="5634B860">
            <w:pPr>
              <w:kinsoku/>
              <w:jc w:val="center"/>
              <w:rPr>
                <w:rFonts w:hint="eastAsia" w:asciiTheme="minorEastAsia" w:hAnsiTheme="minorEastAsia" w:eastAsiaTheme="minorEastAsia" w:cstheme="minorEastAsia"/>
                <w:b w:val="0"/>
                <w:bCs w:val="0"/>
                <w:color w:val="auto"/>
                <w:sz w:val="20"/>
                <w:szCs w:val="20"/>
              </w:rPr>
            </w:pPr>
          </w:p>
        </w:tc>
      </w:tr>
      <w:tr w14:paraId="354E4418">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150CDF2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九峰镇</w:t>
            </w:r>
          </w:p>
        </w:tc>
        <w:tc>
          <w:tcPr>
            <w:tcW w:w="2590" w:type="dxa"/>
            <w:tcBorders>
              <w:top w:val="nil"/>
              <w:left w:val="nil"/>
              <w:bottom w:val="single" w:color="000000" w:sz="8" w:space="0"/>
              <w:right w:val="single" w:color="000000" w:sz="8" w:space="0"/>
            </w:tcBorders>
            <w:shd w:val="clear" w:color="auto" w:fill="auto"/>
            <w:vAlign w:val="center"/>
          </w:tcPr>
          <w:p w14:paraId="21190F0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19.68</w:t>
            </w:r>
          </w:p>
        </w:tc>
        <w:tc>
          <w:tcPr>
            <w:tcW w:w="1745" w:type="dxa"/>
            <w:tcBorders>
              <w:top w:val="nil"/>
              <w:left w:val="nil"/>
              <w:bottom w:val="single" w:color="000000" w:sz="8" w:space="0"/>
              <w:right w:val="single" w:color="000000" w:sz="8" w:space="0"/>
            </w:tcBorders>
            <w:shd w:val="clear" w:color="auto" w:fill="auto"/>
            <w:vAlign w:val="center"/>
          </w:tcPr>
          <w:p w14:paraId="001DD79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19.68</w:t>
            </w:r>
          </w:p>
        </w:tc>
        <w:tc>
          <w:tcPr>
            <w:tcW w:w="1871" w:type="dxa"/>
            <w:tcBorders>
              <w:top w:val="nil"/>
              <w:left w:val="nil"/>
              <w:bottom w:val="single" w:color="000000" w:sz="8" w:space="0"/>
              <w:right w:val="single" w:color="000000" w:sz="8" w:space="0"/>
            </w:tcBorders>
            <w:shd w:val="clear" w:color="auto" w:fill="auto"/>
            <w:vAlign w:val="center"/>
          </w:tcPr>
          <w:p w14:paraId="3826A958">
            <w:pPr>
              <w:kinsoku/>
              <w:jc w:val="center"/>
              <w:rPr>
                <w:rFonts w:hint="eastAsia" w:asciiTheme="minorEastAsia" w:hAnsiTheme="minorEastAsia" w:eastAsiaTheme="minorEastAsia" w:cstheme="minorEastAsia"/>
                <w:b w:val="0"/>
                <w:bCs w:val="0"/>
                <w:color w:val="auto"/>
                <w:sz w:val="20"/>
                <w:szCs w:val="20"/>
              </w:rPr>
            </w:pPr>
          </w:p>
        </w:tc>
      </w:tr>
      <w:tr w14:paraId="6A386E08">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65B655B9">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司竹镇</w:t>
            </w:r>
          </w:p>
        </w:tc>
        <w:tc>
          <w:tcPr>
            <w:tcW w:w="2590" w:type="dxa"/>
            <w:tcBorders>
              <w:top w:val="nil"/>
              <w:left w:val="nil"/>
              <w:bottom w:val="single" w:color="000000" w:sz="8" w:space="0"/>
              <w:right w:val="single" w:color="000000" w:sz="8" w:space="0"/>
            </w:tcBorders>
            <w:shd w:val="clear" w:color="auto" w:fill="auto"/>
            <w:vAlign w:val="center"/>
          </w:tcPr>
          <w:p w14:paraId="3DC332B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376.38</w:t>
            </w:r>
          </w:p>
        </w:tc>
        <w:tc>
          <w:tcPr>
            <w:tcW w:w="1745" w:type="dxa"/>
            <w:tcBorders>
              <w:top w:val="nil"/>
              <w:left w:val="nil"/>
              <w:bottom w:val="single" w:color="000000" w:sz="8" w:space="0"/>
              <w:right w:val="single" w:color="000000" w:sz="8" w:space="0"/>
            </w:tcBorders>
            <w:shd w:val="clear" w:color="auto" w:fill="auto"/>
            <w:vAlign w:val="center"/>
          </w:tcPr>
          <w:p w14:paraId="15D11764">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368.77</w:t>
            </w:r>
          </w:p>
        </w:tc>
        <w:tc>
          <w:tcPr>
            <w:tcW w:w="1871" w:type="dxa"/>
            <w:tcBorders>
              <w:top w:val="nil"/>
              <w:left w:val="nil"/>
              <w:bottom w:val="single" w:color="000000" w:sz="8" w:space="0"/>
              <w:right w:val="single" w:color="000000" w:sz="8" w:space="0"/>
            </w:tcBorders>
            <w:shd w:val="clear" w:color="auto" w:fill="auto"/>
            <w:vAlign w:val="center"/>
          </w:tcPr>
          <w:p w14:paraId="3171CB8C">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7.61</w:t>
            </w:r>
          </w:p>
        </w:tc>
      </w:tr>
      <w:tr w14:paraId="43D43E2E">
        <w:tblPrEx>
          <w:tblCellMar>
            <w:top w:w="0" w:type="dxa"/>
            <w:left w:w="108" w:type="dxa"/>
            <w:bottom w:w="0" w:type="dxa"/>
            <w:right w:w="108" w:type="dxa"/>
          </w:tblCellMar>
        </w:tblPrEx>
        <w:trPr>
          <w:trHeight w:val="285" w:hRule="atLeast"/>
          <w:jc w:val="center"/>
        </w:trPr>
        <w:tc>
          <w:tcPr>
            <w:tcW w:w="2120" w:type="dxa"/>
            <w:tcBorders>
              <w:top w:val="nil"/>
              <w:left w:val="single" w:color="000000" w:sz="8" w:space="0"/>
              <w:bottom w:val="single" w:color="000000" w:sz="8" w:space="0"/>
              <w:right w:val="single" w:color="000000" w:sz="8" w:space="0"/>
            </w:tcBorders>
            <w:shd w:val="clear" w:color="auto" w:fill="auto"/>
            <w:vAlign w:val="center"/>
          </w:tcPr>
          <w:p w14:paraId="78FCAA6B">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富仁镇</w:t>
            </w:r>
          </w:p>
        </w:tc>
        <w:tc>
          <w:tcPr>
            <w:tcW w:w="2590" w:type="dxa"/>
            <w:tcBorders>
              <w:top w:val="nil"/>
              <w:left w:val="nil"/>
              <w:bottom w:val="single" w:color="000000" w:sz="8" w:space="0"/>
              <w:right w:val="single" w:color="000000" w:sz="8" w:space="0"/>
            </w:tcBorders>
            <w:shd w:val="clear" w:color="auto" w:fill="auto"/>
            <w:vAlign w:val="center"/>
          </w:tcPr>
          <w:p w14:paraId="3E443ABF">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945.51</w:t>
            </w:r>
          </w:p>
        </w:tc>
        <w:tc>
          <w:tcPr>
            <w:tcW w:w="1745" w:type="dxa"/>
            <w:tcBorders>
              <w:top w:val="nil"/>
              <w:left w:val="nil"/>
              <w:bottom w:val="single" w:color="000000" w:sz="8" w:space="0"/>
              <w:right w:val="single" w:color="000000" w:sz="8" w:space="0"/>
            </w:tcBorders>
            <w:shd w:val="clear" w:color="auto" w:fill="auto"/>
            <w:vAlign w:val="center"/>
          </w:tcPr>
          <w:p w14:paraId="72619295">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942.80</w:t>
            </w:r>
          </w:p>
        </w:tc>
        <w:tc>
          <w:tcPr>
            <w:tcW w:w="1871" w:type="dxa"/>
            <w:tcBorders>
              <w:top w:val="nil"/>
              <w:left w:val="nil"/>
              <w:bottom w:val="single" w:color="000000" w:sz="8" w:space="0"/>
              <w:right w:val="single" w:color="000000" w:sz="8" w:space="0"/>
            </w:tcBorders>
            <w:shd w:val="clear" w:color="auto" w:fill="auto"/>
            <w:vAlign w:val="center"/>
          </w:tcPr>
          <w:p w14:paraId="1C068972">
            <w:pPr>
              <w:kinsoku/>
              <w:jc w:val="center"/>
              <w:textAlignment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eastAsia="zh-CN" w:bidi="ar"/>
              </w:rPr>
              <w:t>2.71</w:t>
            </w:r>
          </w:p>
        </w:tc>
      </w:tr>
    </w:tbl>
    <w:p w14:paraId="00195E51">
      <w:pPr>
        <w:kinsoku/>
        <w:spacing w:line="228" w:lineRule="auto"/>
        <w:jc w:val="both"/>
        <w:rPr>
          <w:rFonts w:hint="eastAsia" w:asciiTheme="minorEastAsia" w:hAnsiTheme="minorEastAsia" w:eastAsiaTheme="minorEastAsia" w:cstheme="minorEastAsia"/>
          <w:b w:val="0"/>
          <w:bCs w:val="0"/>
          <w:color w:val="auto"/>
          <w:sz w:val="20"/>
          <w:szCs w:val="20"/>
        </w:rPr>
      </w:pPr>
    </w:p>
    <w:p w14:paraId="2A58EB19">
      <w:pPr>
        <w:keepNext w:val="0"/>
        <w:keepLines w:val="0"/>
        <w:pageBreakBefore w:val="0"/>
        <w:widowControl w:val="0"/>
        <w:kinsoku/>
        <w:wordWrap/>
        <w:overflowPunct/>
        <w:topLinePunct w:val="0"/>
        <w:autoSpaceDE/>
        <w:autoSpaceDN/>
        <w:bidi w:val="0"/>
        <w:adjustRightInd/>
        <w:spacing w:before="10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（2）区位特征</w:t>
      </w:r>
    </w:p>
    <w:p w14:paraId="52B0A22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——该区地势平缓，农田广布，农业耕作历史悠久。从秦岭各峪口流向渭河的大小河流，蜿蜒而出，密布成网，成为该区工农业生产、城市用水的补给功能区和地上、地下水均衡的重要载体，生态区位重要。</w:t>
      </w:r>
    </w:p>
    <w:p w14:paraId="48101B1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（3）湿地主要功能</w:t>
      </w:r>
    </w:p>
    <w:p w14:paraId="698E672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——水资源储备，排涝降洪。该区属非饮用水水源地，除满足行洪限洪排涝减灾等功能外，还为水文调度、水资源储备和工农业用水提供保障。</w:t>
      </w:r>
    </w:p>
    <w:p w14:paraId="125845F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降解污染物。随着农业生产和人类活动中的农药、化肥、网箱养鱼、水上餐饮、生活污水等污染物通过地表径流过程进入湿地范围，造成水体污染，而这种污染可通过湿地自身的生物与化学过程，使污染物得到降解、转化、净化，提高水源质量。</w:t>
      </w:r>
    </w:p>
    <w:p w14:paraId="597BE75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——生活用水供给。该区是工农业生产、城市用水体系的</w:t>
      </w:r>
      <w:r>
        <w:rPr>
          <w:rFonts w:hint="eastAsia" w:ascii="仿宋_GB2312" w:hAnsi="仿宋_GB2312" w:eastAsia="仿宋_GB2312" w:cs="仿宋_GB2312"/>
          <w:b w:val="0"/>
          <w:bCs w:val="0"/>
          <w:color w:val="auto"/>
          <w:spacing w:val="-6"/>
          <w:sz w:val="32"/>
          <w:szCs w:val="32"/>
          <w:lang w:eastAsia="zh-CN"/>
        </w:rPr>
        <w:t>重要组成部分，是维持城市庞大供水系统和水平衡重要的补给区。</w:t>
      </w:r>
    </w:p>
    <w:p w14:paraId="307610B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（4）存在问题</w:t>
      </w:r>
    </w:p>
    <w:p w14:paraId="1992C05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——部分湿地斑块存在轻度污染。近年来，周至县政府水污染治理成效显著，湿地资源得到了有效保护。但个别区域的部分河道存在偷倒垃圾、偷排生活污水和工业废水等现象。</w:t>
      </w:r>
    </w:p>
    <w:p w14:paraId="05D28E8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地下水位下降。周至县水资源人均占有量低，随着城市规模的不断扩大和工农业生产用水量增加，地表水供给不足，加大了地下水资源开采利用，导致地下水位下降，个别区域造成地面下沉，给人民生命财产带来巨大威胁。</w:t>
      </w:r>
    </w:p>
    <w:p w14:paraId="3E1495B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（5）保护、修复方向</w:t>
      </w:r>
    </w:p>
    <w:p w14:paraId="29494AF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——加强湿地污染控制。通过陆源污染控制、农业面源污染控制、工业及生活生产污染控制，保护和恢复湿地生态，提高湿地服务功能。</w:t>
      </w:r>
    </w:p>
    <w:p w14:paraId="3B21C4D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——加强水资源管理。对河流水系进行规范管理，禁止私自围堵。对工农业用水进行统一合理调度，保证河流水生态基流。</w:t>
      </w:r>
    </w:p>
    <w:p w14:paraId="5EC2597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——加强水质监测与管理。强化河长制管理，落实保护责任，定期巡护，实时监测，杜绝污染排放和非法采砂等违法事件发生。</w:t>
      </w:r>
    </w:p>
    <w:p w14:paraId="74AC0637">
      <w:pPr>
        <w:pStyle w:val="4"/>
        <w:keepNext w:val="0"/>
        <w:keepLines w:val="0"/>
        <w:pageBreakBefore w:val="0"/>
        <w:widowControl w:val="0"/>
        <w:kinsoku/>
        <w:wordWrap/>
        <w:overflowPunct/>
        <w:topLinePunct w:val="0"/>
        <w:autoSpaceDE/>
        <w:autoSpaceDN/>
        <w:bidi w:val="0"/>
        <w:adjustRightInd/>
        <w:snapToGrid w:val="0"/>
        <w:spacing w:before="10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4.1.3 城区休闲水景区</w:t>
      </w:r>
    </w:p>
    <w:p w14:paraId="712D9C5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（1）区域范围</w:t>
      </w:r>
    </w:p>
    <w:p w14:paraId="5E76531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城区休闲水景区主要指城市集群内的库塘、湖泊、河流等点状或线状湿地区域（如公园内人工湖、护城河等）。涉及二曲街道部分区域，该区湿地面积215.29h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，占湿地总面积的3.93%。各湿地类面积详见表4-3。</w:t>
      </w:r>
    </w:p>
    <w:p w14:paraId="7F1A96B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——河流湿地以周至县段渭河、周至县黑河等湿地为主，面积208.66h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63AFDEE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——人工湿地为库塘、运河或输水河2个湿地型，总面积6.63h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40C8C4C5">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表4-3 城区休闲水景区周至县湿地面积一览表</w:t>
      </w:r>
    </w:p>
    <w:p w14:paraId="5D0BD544">
      <w:pPr>
        <w:kinsoku/>
        <w:spacing w:line="228" w:lineRule="auto"/>
        <w:ind w:right="504" w:rightChars="0"/>
        <w:jc w:val="right"/>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lang w:val="en-US" w:eastAsia="zh-CN"/>
        </w:rPr>
        <w:t xml:space="preserve"> </w:t>
      </w:r>
      <w:r>
        <w:rPr>
          <w:rFonts w:hint="eastAsia" w:asciiTheme="minorEastAsia" w:hAnsiTheme="minorEastAsia" w:eastAsiaTheme="minorEastAsia" w:cstheme="minorEastAsia"/>
          <w:b w:val="0"/>
          <w:bCs w:val="0"/>
          <w:color w:val="auto"/>
          <w:sz w:val="20"/>
          <w:szCs w:val="20"/>
        </w:rPr>
        <w:t>单位：公顷</w:t>
      </w:r>
    </w:p>
    <w:tbl>
      <w:tblPr>
        <w:tblStyle w:val="15"/>
        <w:tblW w:w="827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2197"/>
        <w:gridCol w:w="2038"/>
        <w:gridCol w:w="2237"/>
      </w:tblGrid>
      <w:tr w14:paraId="7F4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7" w:type="dxa"/>
            <w:vMerge w:val="restart"/>
            <w:shd w:val="clear" w:color="auto" w:fill="auto"/>
            <w:vAlign w:val="center"/>
          </w:tcPr>
          <w:p w14:paraId="14062CAA">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乡镇（街道）</w:t>
            </w:r>
          </w:p>
        </w:tc>
        <w:tc>
          <w:tcPr>
            <w:tcW w:w="6472" w:type="dxa"/>
            <w:gridSpan w:val="3"/>
            <w:shd w:val="clear" w:color="auto" w:fill="auto"/>
            <w:vAlign w:val="center"/>
          </w:tcPr>
          <w:p w14:paraId="232EE61E">
            <w:pPr>
              <w:kinsoku/>
              <w:jc w:val="center"/>
              <w:textAlignment w:val="center"/>
              <w:rPr>
                <w:rFonts w:hint="eastAsia" w:asciiTheme="majorEastAsia" w:hAnsiTheme="majorEastAsia" w:eastAsiaTheme="majorEastAsia" w:cstheme="majorEastAsia"/>
                <w:b/>
                <w:bCs/>
                <w:color w:val="auto"/>
                <w:sz w:val="20"/>
                <w:szCs w:val="20"/>
                <w:lang w:eastAsia="zh-CN" w:bidi="ar"/>
              </w:rPr>
            </w:pPr>
            <w:r>
              <w:rPr>
                <w:rFonts w:hint="eastAsia" w:asciiTheme="majorEastAsia" w:hAnsiTheme="majorEastAsia" w:eastAsiaTheme="majorEastAsia" w:cstheme="majorEastAsia"/>
                <w:b/>
                <w:bCs/>
                <w:color w:val="auto"/>
                <w:sz w:val="20"/>
                <w:szCs w:val="20"/>
                <w:lang w:eastAsia="zh-CN" w:bidi="ar"/>
              </w:rPr>
              <w:t>湿地类</w:t>
            </w:r>
          </w:p>
        </w:tc>
      </w:tr>
      <w:tr w14:paraId="0188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7" w:type="dxa"/>
            <w:vMerge w:val="continue"/>
            <w:shd w:val="clear" w:color="auto" w:fill="auto"/>
            <w:vAlign w:val="center"/>
          </w:tcPr>
          <w:p w14:paraId="48A068B3">
            <w:pPr>
              <w:kinsoku/>
              <w:jc w:val="center"/>
              <w:rPr>
                <w:rFonts w:hint="eastAsia" w:asciiTheme="majorEastAsia" w:hAnsiTheme="majorEastAsia" w:eastAsiaTheme="majorEastAsia" w:cstheme="majorEastAsia"/>
                <w:b/>
                <w:bCs/>
                <w:color w:val="auto"/>
                <w:sz w:val="20"/>
                <w:szCs w:val="20"/>
              </w:rPr>
            </w:pPr>
          </w:p>
        </w:tc>
        <w:tc>
          <w:tcPr>
            <w:tcW w:w="2197" w:type="dxa"/>
            <w:shd w:val="clear" w:color="auto" w:fill="auto"/>
            <w:vAlign w:val="center"/>
          </w:tcPr>
          <w:p w14:paraId="3C690992">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总计</w:t>
            </w:r>
          </w:p>
        </w:tc>
        <w:tc>
          <w:tcPr>
            <w:tcW w:w="2038" w:type="dxa"/>
            <w:shd w:val="clear" w:color="auto" w:fill="auto"/>
            <w:vAlign w:val="center"/>
          </w:tcPr>
          <w:p w14:paraId="503AEB0E">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河流湿地</w:t>
            </w:r>
          </w:p>
        </w:tc>
        <w:tc>
          <w:tcPr>
            <w:tcW w:w="2237" w:type="dxa"/>
            <w:shd w:val="clear" w:color="auto" w:fill="auto"/>
            <w:vAlign w:val="center"/>
          </w:tcPr>
          <w:p w14:paraId="388A98BF">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人工湿地</w:t>
            </w:r>
          </w:p>
        </w:tc>
      </w:tr>
      <w:tr w14:paraId="2BFF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7" w:type="dxa"/>
            <w:shd w:val="clear" w:color="auto" w:fill="auto"/>
            <w:vAlign w:val="center"/>
          </w:tcPr>
          <w:p w14:paraId="057314E6">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总计</w:t>
            </w:r>
          </w:p>
        </w:tc>
        <w:tc>
          <w:tcPr>
            <w:tcW w:w="2197" w:type="dxa"/>
            <w:shd w:val="clear" w:color="auto" w:fill="auto"/>
            <w:vAlign w:val="center"/>
          </w:tcPr>
          <w:p w14:paraId="57B86D62">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215.29</w:t>
            </w:r>
          </w:p>
        </w:tc>
        <w:tc>
          <w:tcPr>
            <w:tcW w:w="2038" w:type="dxa"/>
            <w:shd w:val="clear" w:color="auto" w:fill="auto"/>
            <w:vAlign w:val="center"/>
          </w:tcPr>
          <w:p w14:paraId="71FD9C9E">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208.66</w:t>
            </w:r>
          </w:p>
        </w:tc>
        <w:tc>
          <w:tcPr>
            <w:tcW w:w="2237" w:type="dxa"/>
            <w:shd w:val="clear" w:color="auto" w:fill="auto"/>
            <w:vAlign w:val="center"/>
          </w:tcPr>
          <w:p w14:paraId="3349159C">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6.63</w:t>
            </w:r>
          </w:p>
        </w:tc>
      </w:tr>
      <w:tr w14:paraId="51BD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807" w:type="dxa"/>
            <w:shd w:val="clear" w:color="auto" w:fill="auto"/>
            <w:vAlign w:val="center"/>
          </w:tcPr>
          <w:p w14:paraId="21874155">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二曲街道</w:t>
            </w:r>
          </w:p>
        </w:tc>
        <w:tc>
          <w:tcPr>
            <w:tcW w:w="2197" w:type="dxa"/>
            <w:shd w:val="clear" w:color="auto" w:fill="auto"/>
            <w:vAlign w:val="center"/>
          </w:tcPr>
          <w:p w14:paraId="4436160C">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215.29</w:t>
            </w:r>
          </w:p>
        </w:tc>
        <w:tc>
          <w:tcPr>
            <w:tcW w:w="2038" w:type="dxa"/>
            <w:shd w:val="clear" w:color="auto" w:fill="auto"/>
            <w:vAlign w:val="center"/>
          </w:tcPr>
          <w:p w14:paraId="2BA91DCF">
            <w:pPr>
              <w:kinsoku/>
              <w:jc w:val="center"/>
              <w:textAlignment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lang w:eastAsia="zh-CN" w:bidi="ar"/>
              </w:rPr>
              <w:t>208.66</w:t>
            </w:r>
          </w:p>
        </w:tc>
        <w:tc>
          <w:tcPr>
            <w:tcW w:w="2237" w:type="dxa"/>
            <w:shd w:val="clear" w:color="auto" w:fill="auto"/>
            <w:vAlign w:val="center"/>
          </w:tcPr>
          <w:p w14:paraId="14DCC65B">
            <w:pPr>
              <w:kinsoku/>
              <w:jc w:val="center"/>
              <w:textAlignment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lang w:eastAsia="zh-CN" w:bidi="ar"/>
              </w:rPr>
              <w:t>6.63</w:t>
            </w:r>
          </w:p>
        </w:tc>
      </w:tr>
    </w:tbl>
    <w:p w14:paraId="087DE9A1">
      <w:pPr>
        <w:kinsoku/>
        <w:spacing w:line="228" w:lineRule="auto"/>
        <w:ind w:right="504" w:rightChars="0"/>
        <w:jc w:val="both"/>
        <w:rPr>
          <w:rFonts w:hint="eastAsia" w:asciiTheme="minorEastAsia" w:hAnsiTheme="minorEastAsia" w:eastAsiaTheme="minorEastAsia" w:cstheme="minorEastAsia"/>
          <w:b w:val="0"/>
          <w:bCs w:val="0"/>
          <w:color w:val="auto"/>
          <w:sz w:val="20"/>
          <w:szCs w:val="20"/>
        </w:rPr>
      </w:pPr>
    </w:p>
    <w:p w14:paraId="18FEBC2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（2）区位特征</w:t>
      </w:r>
    </w:p>
    <w:p w14:paraId="21AC645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本区为周至县政治、经济、文化中心。区内人口稠密，经济较发达，水景文化底蕴深厚，湖、泉、池、塘等水生态系统与城市生活和城市建设风貌融为一体，尽显繁荣和活力的城市风貌，是城市湿地旅游、休闲的重点区域，生态区位独特。</w:t>
      </w:r>
    </w:p>
    <w:p w14:paraId="0BCA6D0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（3）湿地主要功能</w:t>
      </w:r>
    </w:p>
    <w:p w14:paraId="26A5F9C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——调节城市小气候。能有效改善小微湿地周边环境，维系城市水循环系统及区域生物多样性。</w:t>
      </w:r>
    </w:p>
    <w:p w14:paraId="4F58BD2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——丰富城市水景文化资源。改善居民生活环境和生活质量，不断满足居民游憩、休闲、娱乐等生活需求。</w:t>
      </w:r>
    </w:p>
    <w:p w14:paraId="6539EF5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——历史水景文化的挖掘和传承，丰富和提升城市旅游资源内涵。水体景观与自然、历史、人文景观资源等旅游资源融合发展，提升西安地域特色文化旅游景观质量，持续推进区域社会经济可持续发展。</w:t>
      </w:r>
    </w:p>
    <w:p w14:paraId="208411F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（4）存在问题</w:t>
      </w:r>
    </w:p>
    <w:p w14:paraId="7DE5CBB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——小微湿地资源匮乏。随着城镇建设，城市公园湖泊等小微湿地资源占比较小，布局不尽合理。</w:t>
      </w:r>
    </w:p>
    <w:p w14:paraId="2BE54463">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（5）保护、修复方向</w:t>
      </w:r>
    </w:p>
    <w:p w14:paraId="2716E5DD">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——加强小微湿地保护，完善补偿机制，增加小微湿地面积占比，提升小微湿地的重要生态服务功能。合理配置城市小微湿地，为城市居民提供良好的休闲娱乐场所。</w:t>
      </w:r>
    </w:p>
    <w:p w14:paraId="5B223EFF">
      <w:pPr>
        <w:pStyle w:val="3"/>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楷体_GB2312" w:hAnsi="楷体_GB2312" w:eastAsia="楷体_GB2312" w:cs="楷体_GB2312"/>
          <w:b w:val="0"/>
          <w:bCs w:val="0"/>
          <w:color w:val="auto"/>
          <w:sz w:val="32"/>
          <w:szCs w:val="32"/>
        </w:rPr>
      </w:pPr>
      <w:bookmarkStart w:id="41" w:name="bookmark35"/>
      <w:bookmarkEnd w:id="41"/>
      <w:bookmarkStart w:id="42" w:name="bookmark34"/>
      <w:bookmarkEnd w:id="42"/>
      <w:bookmarkStart w:id="43" w:name="_Toc180762997"/>
      <w:r>
        <w:rPr>
          <w:rFonts w:hint="eastAsia" w:ascii="楷体_GB2312" w:hAnsi="楷体_GB2312" w:eastAsia="楷体_GB2312" w:cs="楷体_GB2312"/>
          <w:b w:val="0"/>
          <w:bCs w:val="0"/>
          <w:color w:val="auto"/>
          <w:sz w:val="32"/>
          <w:szCs w:val="32"/>
        </w:rPr>
        <w:t>4.2 湿地分类</w:t>
      </w:r>
      <w:bookmarkEnd w:id="43"/>
    </w:p>
    <w:p w14:paraId="71A2FEA3">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按照国际《湿地公约》《中华人民共和国湿地保护法》《湿地保护管理规定》《中国湿地资源：陕西卷》《陕西省湿地保护条例》《西安市湿地保护条例》及湿地功能的重要程度，将秦岭水源涵养区、平原生态水廊区和城区休闲水景区三大功能区内的湿地划分为重点湿地和一般湿地。</w:t>
      </w:r>
    </w:p>
    <w:p w14:paraId="520384B1">
      <w:pPr>
        <w:pStyle w:val="4"/>
        <w:keepNext w:val="0"/>
        <w:keepLines w:val="0"/>
        <w:pageBreakBefore w:val="0"/>
        <w:widowControl w:val="0"/>
        <w:kinsoku/>
        <w:wordWrap/>
        <w:overflowPunct/>
        <w:topLinePunct w:val="0"/>
        <w:autoSpaceDE/>
        <w:autoSpaceDN/>
        <w:bidi w:val="0"/>
        <w:adjustRightInd/>
        <w:snapToGrid w:val="0"/>
        <w:spacing w:before="0" w:after="0" w:line="58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4.2.1 重点湿地</w:t>
      </w:r>
    </w:p>
    <w:p w14:paraId="6CA0217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重点湿地包含已建的自然保护地、省级重要湿地、秦岭核心和重点保护区湿地（含饮用水水源地一二级保护区）和拟规划的市级重要湿地，面积总计4804.51h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3232CF17">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（1）自然保护地</w:t>
      </w:r>
    </w:p>
    <w:p w14:paraId="5B54FE08">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目前已建的自然保护地有3处，分别为陕西黑河珍稀水生野生动物国家级自然保护区、陕西周至黑河湿地省级自然保护区和陕西西安田峪河国家湿地公园。详见表4-4。</w:t>
      </w:r>
    </w:p>
    <w:p w14:paraId="098A051C">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表4-4 周至县各自然保护地湿地统计表</w:t>
      </w:r>
    </w:p>
    <w:p w14:paraId="18E38A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val="0"/>
          <w:color w:val="auto"/>
          <w:sz w:val="21"/>
          <w:szCs w:val="21"/>
          <w:lang w:eastAsia="zh-CN"/>
        </w:rPr>
      </w:pPr>
      <w:r>
        <w:rPr>
          <w:rFonts w:hint="eastAsia" w:ascii="Times New Roman" w:hAnsi="Times New Roman" w:eastAsia="仿宋" w:cs="Times New Roman"/>
          <w:b/>
          <w:bCs/>
          <w:color w:val="auto"/>
          <w:sz w:val="20"/>
          <w:szCs w:val="20"/>
          <w:lang w:eastAsia="zh-CN"/>
        </w:rPr>
        <w:t xml:space="preserve">                                              </w:t>
      </w:r>
      <w:r>
        <w:rPr>
          <w:rFonts w:hint="eastAsia" w:asciiTheme="majorEastAsia" w:hAnsiTheme="majorEastAsia" w:eastAsiaTheme="majorEastAsia" w:cstheme="majorEastAsia"/>
          <w:b/>
          <w:bCs/>
          <w:color w:val="auto"/>
          <w:sz w:val="21"/>
          <w:szCs w:val="21"/>
          <w:lang w:eastAsia="zh-CN"/>
        </w:rPr>
        <w:t xml:space="preserve">  </w:t>
      </w:r>
      <w:r>
        <w:rPr>
          <w:rFonts w:hint="eastAsia" w:asciiTheme="majorEastAsia" w:hAnsiTheme="majorEastAsia" w:eastAsiaTheme="majorEastAsia" w:cstheme="majorEastAsia"/>
          <w:b/>
          <w:bCs/>
          <w:color w:val="auto"/>
          <w:sz w:val="21"/>
          <w:szCs w:val="21"/>
          <w:lang w:val="en-US" w:eastAsia="zh-CN"/>
        </w:rPr>
        <w:t xml:space="preserve">                </w:t>
      </w:r>
      <w:r>
        <w:rPr>
          <w:rFonts w:hint="eastAsia" w:asciiTheme="majorEastAsia" w:hAnsiTheme="majorEastAsia" w:eastAsiaTheme="majorEastAsia" w:cstheme="majorEastAsia"/>
          <w:b w:val="0"/>
          <w:bCs w:val="0"/>
          <w:color w:val="auto"/>
          <w:sz w:val="21"/>
          <w:szCs w:val="21"/>
          <w:lang w:val="en-US" w:eastAsia="zh-CN"/>
        </w:rPr>
        <w:t xml:space="preserve">  </w:t>
      </w:r>
      <w:r>
        <w:rPr>
          <w:rFonts w:hint="eastAsia" w:asciiTheme="majorEastAsia" w:hAnsiTheme="majorEastAsia" w:eastAsiaTheme="majorEastAsia" w:cstheme="majorEastAsia"/>
          <w:b w:val="0"/>
          <w:bCs w:val="0"/>
          <w:color w:val="auto"/>
          <w:sz w:val="21"/>
          <w:szCs w:val="21"/>
          <w:lang w:eastAsia="zh-CN"/>
        </w:rPr>
        <w:t>单位：公顷</w:t>
      </w:r>
    </w:p>
    <w:tbl>
      <w:tblPr>
        <w:tblStyle w:val="34"/>
        <w:tblW w:w="8359"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6"/>
        <w:gridCol w:w="2703"/>
      </w:tblGrid>
      <w:tr w14:paraId="188E9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656" w:type="dxa"/>
            <w:vAlign w:val="center"/>
          </w:tcPr>
          <w:p w14:paraId="2BF53ABD">
            <w:pPr>
              <w:pStyle w:val="38"/>
              <w:kinsoku/>
              <w:spacing w:line="228"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名称</w:t>
            </w:r>
          </w:p>
        </w:tc>
        <w:tc>
          <w:tcPr>
            <w:tcW w:w="2703" w:type="dxa"/>
            <w:vAlign w:val="center"/>
          </w:tcPr>
          <w:p w14:paraId="5B3CE5D1">
            <w:pPr>
              <w:pStyle w:val="38"/>
              <w:kinsoku/>
              <w:spacing w:before="57" w:line="261" w:lineRule="auto"/>
              <w:ind w:left="644" w:right="170" w:hanging="460"/>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湿地面积</w:t>
            </w:r>
          </w:p>
        </w:tc>
      </w:tr>
      <w:tr w14:paraId="60C7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656" w:type="dxa"/>
            <w:vAlign w:val="center"/>
          </w:tcPr>
          <w:p w14:paraId="78F88FFA">
            <w:pPr>
              <w:pStyle w:val="38"/>
              <w:kinsoku/>
              <w:spacing w:before="51" w:line="231"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2703" w:type="dxa"/>
            <w:vAlign w:val="center"/>
          </w:tcPr>
          <w:p w14:paraId="0F312A3A">
            <w:pPr>
              <w:kinsoku/>
              <w:spacing w:before="90"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1467.02</w:t>
            </w:r>
          </w:p>
        </w:tc>
      </w:tr>
      <w:tr w14:paraId="5ABC9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656" w:type="dxa"/>
            <w:vAlign w:val="center"/>
          </w:tcPr>
          <w:p w14:paraId="00867E28">
            <w:pPr>
              <w:pStyle w:val="38"/>
              <w:kinsoku/>
              <w:spacing w:before="57" w:line="229"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陕西黑河珍稀水生野生动物国家级自然保护区</w:t>
            </w:r>
          </w:p>
        </w:tc>
        <w:tc>
          <w:tcPr>
            <w:tcW w:w="2703" w:type="dxa"/>
            <w:vAlign w:val="center"/>
          </w:tcPr>
          <w:p w14:paraId="74B0EA84">
            <w:pPr>
              <w:kinsoku/>
              <w:spacing w:before="95"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567.31</w:t>
            </w:r>
          </w:p>
        </w:tc>
      </w:tr>
      <w:tr w14:paraId="17E1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656" w:type="dxa"/>
            <w:vAlign w:val="center"/>
          </w:tcPr>
          <w:p w14:paraId="0F666228">
            <w:pPr>
              <w:pStyle w:val="38"/>
              <w:kinsoku/>
              <w:spacing w:before="55" w:line="229"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陕西周至黑河湿地省级自然保护区</w:t>
            </w:r>
          </w:p>
        </w:tc>
        <w:tc>
          <w:tcPr>
            <w:tcW w:w="2703" w:type="dxa"/>
            <w:vAlign w:val="center"/>
          </w:tcPr>
          <w:p w14:paraId="6EBBA6C4">
            <w:pPr>
              <w:kinsoku/>
              <w:spacing w:before="91"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810.07</w:t>
            </w:r>
          </w:p>
        </w:tc>
      </w:tr>
      <w:tr w14:paraId="2FBA3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656" w:type="dxa"/>
            <w:vAlign w:val="center"/>
          </w:tcPr>
          <w:p w14:paraId="7CCAB451">
            <w:pPr>
              <w:pStyle w:val="38"/>
              <w:kinsoku/>
              <w:spacing w:before="76"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陕西西安田峪河国家湿地公园</w:t>
            </w:r>
          </w:p>
        </w:tc>
        <w:tc>
          <w:tcPr>
            <w:tcW w:w="2703" w:type="dxa"/>
            <w:vAlign w:val="center"/>
          </w:tcPr>
          <w:p w14:paraId="057E5241">
            <w:pPr>
              <w:kinsoku/>
              <w:spacing w:before="115"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89.64</w:t>
            </w:r>
          </w:p>
        </w:tc>
      </w:tr>
    </w:tbl>
    <w:p w14:paraId="0C8B06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（2）省级重要湿地</w:t>
      </w:r>
    </w:p>
    <w:p w14:paraId="007ECF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周至县有2个省级重要湿地，即陕西渭河湿地（周至段）、陕西黑河湿地，总面积2818.37h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。详见表4-5。</w:t>
      </w:r>
    </w:p>
    <w:p w14:paraId="67CC7980">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表4-5 周至县省级重要湿地统计表</w:t>
      </w:r>
    </w:p>
    <w:p w14:paraId="098D889E">
      <w:pPr>
        <w:keepNext w:val="0"/>
        <w:keepLines w:val="0"/>
        <w:pageBreakBefore w:val="0"/>
        <w:widowControl w:val="0"/>
        <w:kinsoku/>
        <w:wordWrap/>
        <w:overflowPunct/>
        <w:topLinePunct w:val="0"/>
        <w:autoSpaceDE/>
        <w:autoSpaceDN/>
        <w:bidi w:val="0"/>
        <w:adjustRightInd/>
        <w:spacing w:line="600" w:lineRule="exact"/>
        <w:jc w:val="right"/>
        <w:textAlignment w:val="auto"/>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单位：公顷</w:t>
      </w:r>
    </w:p>
    <w:tbl>
      <w:tblPr>
        <w:tblStyle w:val="34"/>
        <w:tblW w:w="847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8"/>
        <w:gridCol w:w="2353"/>
        <w:gridCol w:w="1727"/>
        <w:gridCol w:w="1010"/>
        <w:gridCol w:w="2421"/>
      </w:tblGrid>
      <w:tr w14:paraId="2437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968" w:type="dxa"/>
            <w:vMerge w:val="restart"/>
            <w:vAlign w:val="center"/>
          </w:tcPr>
          <w:p w14:paraId="24203194">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序号</w:t>
            </w:r>
          </w:p>
        </w:tc>
        <w:tc>
          <w:tcPr>
            <w:tcW w:w="5090" w:type="dxa"/>
            <w:gridSpan w:val="3"/>
            <w:vAlign w:val="center"/>
          </w:tcPr>
          <w:p w14:paraId="6D6EE7EC">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现状</w:t>
            </w:r>
          </w:p>
        </w:tc>
        <w:tc>
          <w:tcPr>
            <w:tcW w:w="2421" w:type="dxa"/>
            <w:vMerge w:val="restart"/>
            <w:tcMar>
              <w:top w:w="0" w:type="dxa"/>
              <w:left w:w="113" w:type="dxa"/>
              <w:bottom w:w="0" w:type="dxa"/>
              <w:right w:w="113" w:type="dxa"/>
            </w:tcMar>
            <w:vAlign w:val="center"/>
          </w:tcPr>
          <w:p w14:paraId="33CBC203">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备注</w:t>
            </w:r>
          </w:p>
        </w:tc>
      </w:tr>
      <w:tr w14:paraId="3083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968" w:type="dxa"/>
            <w:vMerge w:val="continue"/>
            <w:vAlign w:val="center"/>
          </w:tcPr>
          <w:p w14:paraId="20F9C4FF">
            <w:pPr>
              <w:kinsoku/>
              <w:jc w:val="center"/>
              <w:rPr>
                <w:rFonts w:hint="eastAsia" w:asciiTheme="minorEastAsia" w:hAnsiTheme="minorEastAsia" w:eastAsiaTheme="minorEastAsia" w:cstheme="minorEastAsia"/>
                <w:color w:val="auto"/>
                <w:sz w:val="20"/>
                <w:szCs w:val="20"/>
              </w:rPr>
            </w:pPr>
          </w:p>
        </w:tc>
        <w:tc>
          <w:tcPr>
            <w:tcW w:w="2353" w:type="dxa"/>
            <w:vAlign w:val="center"/>
          </w:tcPr>
          <w:p w14:paraId="5CD862E1">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湿地名称</w:t>
            </w:r>
          </w:p>
        </w:tc>
        <w:tc>
          <w:tcPr>
            <w:tcW w:w="1727" w:type="dxa"/>
            <w:vAlign w:val="center"/>
          </w:tcPr>
          <w:p w14:paraId="74C97964">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湿地类</w:t>
            </w:r>
          </w:p>
        </w:tc>
        <w:tc>
          <w:tcPr>
            <w:tcW w:w="1010" w:type="dxa"/>
            <w:vAlign w:val="center"/>
          </w:tcPr>
          <w:p w14:paraId="0A6A7984">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面积</w:t>
            </w:r>
          </w:p>
        </w:tc>
        <w:tc>
          <w:tcPr>
            <w:tcW w:w="2421" w:type="dxa"/>
            <w:vMerge w:val="continue"/>
            <w:tcMar>
              <w:top w:w="0" w:type="dxa"/>
              <w:left w:w="113" w:type="dxa"/>
              <w:bottom w:w="0" w:type="dxa"/>
              <w:right w:w="113" w:type="dxa"/>
            </w:tcMar>
            <w:vAlign w:val="center"/>
          </w:tcPr>
          <w:p w14:paraId="4214CBF8">
            <w:pPr>
              <w:kinsoku/>
              <w:jc w:val="center"/>
              <w:rPr>
                <w:rFonts w:hint="eastAsia" w:asciiTheme="minorEastAsia" w:hAnsiTheme="minorEastAsia" w:eastAsiaTheme="minorEastAsia" w:cstheme="minorEastAsia"/>
                <w:color w:val="auto"/>
                <w:sz w:val="20"/>
                <w:szCs w:val="20"/>
              </w:rPr>
            </w:pPr>
          </w:p>
        </w:tc>
      </w:tr>
      <w:tr w14:paraId="7E4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5048" w:type="dxa"/>
            <w:gridSpan w:val="3"/>
            <w:vAlign w:val="center"/>
          </w:tcPr>
          <w:p w14:paraId="3D7A1764">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1010" w:type="dxa"/>
            <w:vAlign w:val="center"/>
          </w:tcPr>
          <w:p w14:paraId="58341556">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2818.37</w:t>
            </w:r>
          </w:p>
        </w:tc>
        <w:tc>
          <w:tcPr>
            <w:tcW w:w="2421" w:type="dxa"/>
            <w:vMerge w:val="restart"/>
            <w:tcMar>
              <w:top w:w="0" w:type="dxa"/>
              <w:left w:w="113" w:type="dxa"/>
              <w:bottom w:w="0" w:type="dxa"/>
              <w:right w:w="113" w:type="dxa"/>
            </w:tcMar>
            <w:vAlign w:val="center"/>
          </w:tcPr>
          <w:p w14:paraId="000A4AF7">
            <w:pPr>
              <w:pStyle w:val="38"/>
              <w:kinsoku/>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不包含黑河、渭河省级重要湿地与保护地的重叠面积。</w:t>
            </w:r>
          </w:p>
        </w:tc>
      </w:tr>
      <w:tr w14:paraId="248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968" w:type="dxa"/>
            <w:vAlign w:val="center"/>
          </w:tcPr>
          <w:p w14:paraId="7457A6B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w:t>
            </w:r>
          </w:p>
        </w:tc>
        <w:tc>
          <w:tcPr>
            <w:tcW w:w="2353" w:type="dxa"/>
            <w:vAlign w:val="center"/>
          </w:tcPr>
          <w:p w14:paraId="01824D38">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陕西黑河湿地</w:t>
            </w:r>
          </w:p>
        </w:tc>
        <w:tc>
          <w:tcPr>
            <w:tcW w:w="1727" w:type="dxa"/>
            <w:vAlign w:val="center"/>
          </w:tcPr>
          <w:p w14:paraId="1BD90DB0">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河流湿地</w:t>
            </w:r>
          </w:p>
        </w:tc>
        <w:tc>
          <w:tcPr>
            <w:tcW w:w="1010" w:type="dxa"/>
            <w:vAlign w:val="center"/>
          </w:tcPr>
          <w:p w14:paraId="3B2AE3B2">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1211.62</w:t>
            </w:r>
          </w:p>
        </w:tc>
        <w:tc>
          <w:tcPr>
            <w:tcW w:w="2421" w:type="dxa"/>
            <w:vMerge w:val="continue"/>
            <w:tcMar>
              <w:top w:w="0" w:type="dxa"/>
              <w:left w:w="113" w:type="dxa"/>
              <w:bottom w:w="0" w:type="dxa"/>
              <w:right w:w="113" w:type="dxa"/>
            </w:tcMar>
            <w:vAlign w:val="center"/>
          </w:tcPr>
          <w:p w14:paraId="15728FEF">
            <w:pPr>
              <w:kinsoku/>
              <w:jc w:val="center"/>
              <w:rPr>
                <w:rFonts w:hint="eastAsia" w:asciiTheme="minorEastAsia" w:hAnsiTheme="minorEastAsia" w:eastAsiaTheme="minorEastAsia" w:cstheme="minorEastAsia"/>
                <w:color w:val="auto"/>
                <w:sz w:val="20"/>
                <w:szCs w:val="20"/>
              </w:rPr>
            </w:pPr>
          </w:p>
        </w:tc>
      </w:tr>
      <w:tr w14:paraId="2BA8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68" w:type="dxa"/>
            <w:vAlign w:val="center"/>
          </w:tcPr>
          <w:p w14:paraId="3678B8B5">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2</w:t>
            </w:r>
          </w:p>
        </w:tc>
        <w:tc>
          <w:tcPr>
            <w:tcW w:w="2353" w:type="dxa"/>
            <w:vAlign w:val="center"/>
          </w:tcPr>
          <w:p w14:paraId="603819CE">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陕西渭河湿地（周至段）</w:t>
            </w:r>
          </w:p>
        </w:tc>
        <w:tc>
          <w:tcPr>
            <w:tcW w:w="1727" w:type="dxa"/>
            <w:vAlign w:val="center"/>
          </w:tcPr>
          <w:p w14:paraId="742AD1EA">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河流、人工湿地</w:t>
            </w:r>
          </w:p>
        </w:tc>
        <w:tc>
          <w:tcPr>
            <w:tcW w:w="1010" w:type="dxa"/>
            <w:vAlign w:val="center"/>
          </w:tcPr>
          <w:p w14:paraId="02953421">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1606.75</w:t>
            </w:r>
          </w:p>
        </w:tc>
        <w:tc>
          <w:tcPr>
            <w:tcW w:w="2421" w:type="dxa"/>
            <w:vMerge w:val="continue"/>
            <w:tcMar>
              <w:top w:w="0" w:type="dxa"/>
              <w:left w:w="113" w:type="dxa"/>
              <w:bottom w:w="0" w:type="dxa"/>
              <w:right w:w="113" w:type="dxa"/>
            </w:tcMar>
            <w:vAlign w:val="center"/>
          </w:tcPr>
          <w:p w14:paraId="5C518A02">
            <w:pPr>
              <w:kinsoku/>
              <w:jc w:val="center"/>
              <w:rPr>
                <w:rFonts w:hint="eastAsia" w:asciiTheme="minorEastAsia" w:hAnsiTheme="minorEastAsia" w:eastAsiaTheme="minorEastAsia" w:cstheme="minorEastAsia"/>
                <w:color w:val="auto"/>
                <w:sz w:val="20"/>
                <w:szCs w:val="20"/>
              </w:rPr>
            </w:pPr>
          </w:p>
        </w:tc>
      </w:tr>
    </w:tbl>
    <w:p w14:paraId="510114F3">
      <w:pPr>
        <w:kinsoku/>
        <w:spacing w:before="100"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（3）市级重要湿地</w:t>
      </w:r>
    </w:p>
    <w:p w14:paraId="4C6FEA42">
      <w:pPr>
        <w:keepNext w:val="0"/>
        <w:keepLines w:val="0"/>
        <w:pageBreakBefore w:val="0"/>
        <w:widowControl w:val="0"/>
        <w:kinsoku/>
        <w:wordWrap w:val="0"/>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按照湿地资源现状和市级重要湿地等级划分条件及管理要求，拟规划新建市级重要湿地3处，总面积3.51h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（含与秦岭核心和重点保护区的重叠面积3.51h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，详见表4-6备注），市级重要湿地名录详见表4-6。</w:t>
      </w:r>
    </w:p>
    <w:p w14:paraId="2FF569AA">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表4-6 周至县市级重要湿地名录</w:t>
      </w:r>
    </w:p>
    <w:p w14:paraId="5197CA9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ajorEastAsia" w:hAnsiTheme="majorEastAsia" w:eastAsiaTheme="majorEastAsia" w:cstheme="majorEastAsia"/>
          <w:b w:val="0"/>
          <w:bCs w:val="0"/>
          <w:color w:val="auto"/>
          <w:sz w:val="21"/>
          <w:szCs w:val="21"/>
          <w:lang w:eastAsia="zh-CN"/>
        </w:rPr>
      </w:pPr>
      <w:r>
        <w:rPr>
          <w:rFonts w:hint="eastAsia" w:asciiTheme="majorEastAsia" w:hAnsiTheme="majorEastAsia" w:eastAsiaTheme="majorEastAsia" w:cstheme="majorEastAsia"/>
          <w:b w:val="0"/>
          <w:bCs w:val="0"/>
          <w:color w:val="auto"/>
          <w:sz w:val="21"/>
          <w:szCs w:val="21"/>
          <w:lang w:eastAsia="zh-CN"/>
        </w:rPr>
        <w:t>单位：公顷</w:t>
      </w:r>
    </w:p>
    <w:tbl>
      <w:tblPr>
        <w:tblStyle w:val="34"/>
        <w:tblW w:w="84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1162"/>
        <w:gridCol w:w="1121"/>
        <w:gridCol w:w="1064"/>
        <w:gridCol w:w="1974"/>
        <w:gridCol w:w="1354"/>
        <w:gridCol w:w="1161"/>
      </w:tblGrid>
      <w:tr w14:paraId="6966E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tblHeader/>
        </w:trPr>
        <w:tc>
          <w:tcPr>
            <w:tcW w:w="643" w:type="dxa"/>
            <w:vMerge w:val="restart"/>
            <w:tcBorders>
              <w:bottom w:val="nil"/>
            </w:tcBorders>
          </w:tcPr>
          <w:p w14:paraId="483C2EB5">
            <w:pPr>
              <w:pStyle w:val="38"/>
              <w:kinsoku/>
              <w:spacing w:before="217" w:line="231" w:lineRule="auto"/>
              <w:ind w:left="12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序号</w:t>
            </w:r>
          </w:p>
        </w:tc>
        <w:tc>
          <w:tcPr>
            <w:tcW w:w="3347" w:type="dxa"/>
            <w:gridSpan w:val="3"/>
          </w:tcPr>
          <w:p w14:paraId="5E61FFF3">
            <w:pPr>
              <w:pStyle w:val="38"/>
              <w:kinsoku/>
              <w:spacing w:before="57" w:line="233" w:lineRule="auto"/>
              <w:ind w:left="146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现状</w:t>
            </w:r>
          </w:p>
        </w:tc>
        <w:tc>
          <w:tcPr>
            <w:tcW w:w="3328" w:type="dxa"/>
            <w:gridSpan w:val="2"/>
          </w:tcPr>
          <w:p w14:paraId="3B3CD847">
            <w:pPr>
              <w:pStyle w:val="38"/>
              <w:kinsoku/>
              <w:spacing w:before="57" w:line="232" w:lineRule="auto"/>
              <w:ind w:left="141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规划</w:t>
            </w:r>
          </w:p>
        </w:tc>
        <w:tc>
          <w:tcPr>
            <w:tcW w:w="1161" w:type="dxa"/>
            <w:vMerge w:val="restart"/>
            <w:tcBorders>
              <w:bottom w:val="nil"/>
            </w:tcBorders>
          </w:tcPr>
          <w:p w14:paraId="03A648BD">
            <w:pPr>
              <w:pStyle w:val="38"/>
              <w:kinsoku/>
              <w:spacing w:before="217" w:line="231" w:lineRule="auto"/>
              <w:ind w:left="16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所属区县</w:t>
            </w:r>
          </w:p>
        </w:tc>
      </w:tr>
      <w:tr w14:paraId="707A3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blHeader/>
        </w:trPr>
        <w:tc>
          <w:tcPr>
            <w:tcW w:w="643" w:type="dxa"/>
            <w:vMerge w:val="continue"/>
            <w:tcBorders>
              <w:top w:val="nil"/>
            </w:tcBorders>
          </w:tcPr>
          <w:p w14:paraId="40F88D60">
            <w:pPr>
              <w:kinsoku/>
              <w:rPr>
                <w:rFonts w:hint="eastAsia" w:asciiTheme="minorEastAsia" w:hAnsiTheme="minorEastAsia" w:eastAsiaTheme="minorEastAsia" w:cstheme="minorEastAsia"/>
                <w:color w:val="auto"/>
              </w:rPr>
            </w:pPr>
          </w:p>
        </w:tc>
        <w:tc>
          <w:tcPr>
            <w:tcW w:w="1162" w:type="dxa"/>
          </w:tcPr>
          <w:p w14:paraId="32B61367">
            <w:pPr>
              <w:pStyle w:val="38"/>
              <w:kinsoku/>
              <w:spacing w:before="52" w:line="229" w:lineRule="auto"/>
              <w:ind w:left="37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名称</w:t>
            </w:r>
          </w:p>
        </w:tc>
        <w:tc>
          <w:tcPr>
            <w:tcW w:w="1121" w:type="dxa"/>
          </w:tcPr>
          <w:p w14:paraId="2E6D1E18">
            <w:pPr>
              <w:pStyle w:val="38"/>
              <w:kinsoku/>
              <w:spacing w:before="51" w:line="233" w:lineRule="auto"/>
              <w:ind w:left="25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湿地类</w:t>
            </w:r>
          </w:p>
        </w:tc>
        <w:tc>
          <w:tcPr>
            <w:tcW w:w="1064" w:type="dxa"/>
          </w:tcPr>
          <w:p w14:paraId="7E11B180">
            <w:pPr>
              <w:pStyle w:val="38"/>
              <w:kinsoku/>
              <w:spacing w:before="51" w:line="232" w:lineRule="auto"/>
              <w:ind w:left="12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湿地面积</w:t>
            </w:r>
          </w:p>
        </w:tc>
        <w:tc>
          <w:tcPr>
            <w:tcW w:w="1974" w:type="dxa"/>
          </w:tcPr>
          <w:p w14:paraId="5982E141">
            <w:pPr>
              <w:pStyle w:val="38"/>
              <w:kinsoku/>
              <w:spacing w:before="51" w:line="231" w:lineRule="auto"/>
              <w:ind w:left="37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市级重要湿地</w:t>
            </w:r>
          </w:p>
        </w:tc>
        <w:tc>
          <w:tcPr>
            <w:tcW w:w="1354" w:type="dxa"/>
          </w:tcPr>
          <w:p w14:paraId="2913A791">
            <w:pPr>
              <w:pStyle w:val="38"/>
              <w:kinsoku/>
              <w:spacing w:before="51" w:line="232" w:lineRule="auto"/>
              <w:ind w:left="22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湿地面积</w:t>
            </w:r>
          </w:p>
        </w:tc>
        <w:tc>
          <w:tcPr>
            <w:tcW w:w="1161" w:type="dxa"/>
            <w:vMerge w:val="continue"/>
            <w:tcBorders>
              <w:top w:val="nil"/>
            </w:tcBorders>
          </w:tcPr>
          <w:p w14:paraId="37DC4595">
            <w:pPr>
              <w:kinsoku/>
              <w:rPr>
                <w:rFonts w:hint="eastAsia" w:asciiTheme="minorEastAsia" w:hAnsiTheme="minorEastAsia" w:eastAsiaTheme="minorEastAsia" w:cstheme="minorEastAsia"/>
                <w:color w:val="auto"/>
              </w:rPr>
            </w:pPr>
          </w:p>
        </w:tc>
      </w:tr>
      <w:tr w14:paraId="0DA31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926" w:type="dxa"/>
            <w:gridSpan w:val="3"/>
          </w:tcPr>
          <w:p w14:paraId="5CD16B66">
            <w:pPr>
              <w:pStyle w:val="38"/>
              <w:kinsoku/>
              <w:spacing w:before="51" w:line="231" w:lineRule="auto"/>
              <w:ind w:left="126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1064" w:type="dxa"/>
          </w:tcPr>
          <w:p w14:paraId="24738E4A">
            <w:pPr>
              <w:kinsoku/>
              <w:spacing w:before="87"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3.51</w:t>
            </w:r>
          </w:p>
        </w:tc>
        <w:tc>
          <w:tcPr>
            <w:tcW w:w="1974" w:type="dxa"/>
          </w:tcPr>
          <w:p w14:paraId="32E2DC6F">
            <w:pPr>
              <w:kinsoku/>
              <w:spacing w:before="175" w:line="97" w:lineRule="exact"/>
              <w:ind w:left="87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position w:val="-2"/>
                <w:sz w:val="20"/>
                <w:szCs w:val="20"/>
              </w:rPr>
              <w:t>—</w:t>
            </w:r>
          </w:p>
        </w:tc>
        <w:tc>
          <w:tcPr>
            <w:tcW w:w="1354" w:type="dxa"/>
          </w:tcPr>
          <w:p w14:paraId="66467F63">
            <w:pPr>
              <w:kinsoku/>
              <w:spacing w:before="87"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3.51</w:t>
            </w:r>
          </w:p>
        </w:tc>
        <w:tc>
          <w:tcPr>
            <w:tcW w:w="1161" w:type="dxa"/>
          </w:tcPr>
          <w:p w14:paraId="711AA84C">
            <w:pPr>
              <w:kinsoku/>
              <w:spacing w:before="175" w:line="97" w:lineRule="exact"/>
              <w:ind w:left="46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position w:val="-2"/>
                <w:sz w:val="20"/>
                <w:szCs w:val="20"/>
              </w:rPr>
              <w:t>—</w:t>
            </w:r>
          </w:p>
        </w:tc>
      </w:tr>
      <w:tr w14:paraId="20825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43" w:type="dxa"/>
            <w:vMerge w:val="restart"/>
            <w:tcBorders>
              <w:bottom w:val="nil"/>
            </w:tcBorders>
          </w:tcPr>
          <w:p w14:paraId="42CCECA9">
            <w:pPr>
              <w:kinsoku/>
              <w:spacing w:line="358" w:lineRule="auto"/>
              <w:rPr>
                <w:rFonts w:hint="eastAsia" w:asciiTheme="minorEastAsia" w:hAnsiTheme="minorEastAsia" w:eastAsiaTheme="minorEastAsia" w:cstheme="minorEastAsia"/>
                <w:color w:val="auto"/>
              </w:rPr>
            </w:pPr>
          </w:p>
          <w:p w14:paraId="11117696">
            <w:pPr>
              <w:kinsoku/>
              <w:spacing w:before="57" w:line="194" w:lineRule="auto"/>
              <w:ind w:left="273"/>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w:t>
            </w:r>
          </w:p>
        </w:tc>
        <w:tc>
          <w:tcPr>
            <w:tcW w:w="1162" w:type="dxa"/>
          </w:tcPr>
          <w:p w14:paraId="514DFF0E">
            <w:pPr>
              <w:pStyle w:val="38"/>
              <w:kinsoku/>
              <w:spacing w:before="56" w:line="229" w:lineRule="auto"/>
              <w:ind w:left="27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大爷海</w:t>
            </w:r>
          </w:p>
        </w:tc>
        <w:tc>
          <w:tcPr>
            <w:tcW w:w="1121" w:type="dxa"/>
          </w:tcPr>
          <w:p w14:paraId="5859AB59">
            <w:pPr>
              <w:pStyle w:val="38"/>
              <w:kinsoku/>
              <w:spacing w:before="56" w:line="231" w:lineRule="auto"/>
              <w:ind w:left="15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湖泊湿地</w:t>
            </w:r>
          </w:p>
        </w:tc>
        <w:tc>
          <w:tcPr>
            <w:tcW w:w="1064" w:type="dxa"/>
          </w:tcPr>
          <w:p w14:paraId="77514036">
            <w:pPr>
              <w:kinsoku/>
              <w:spacing w:before="95" w:line="195" w:lineRule="auto"/>
              <w:ind w:left="3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2.14</w:t>
            </w:r>
          </w:p>
        </w:tc>
        <w:tc>
          <w:tcPr>
            <w:tcW w:w="1974" w:type="dxa"/>
            <w:vMerge w:val="restart"/>
            <w:tcBorders>
              <w:bottom w:val="nil"/>
            </w:tcBorders>
          </w:tcPr>
          <w:p w14:paraId="62B4FAD3">
            <w:pPr>
              <w:pStyle w:val="38"/>
              <w:kinsoku/>
              <w:spacing w:before="222" w:line="272" w:lineRule="auto"/>
              <w:ind w:left="263" w:right="144" w:hanging="104"/>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西安市周至县大爷海市级重要湿地</w:t>
            </w:r>
          </w:p>
        </w:tc>
        <w:tc>
          <w:tcPr>
            <w:tcW w:w="1354" w:type="dxa"/>
            <w:vMerge w:val="restart"/>
            <w:tcBorders>
              <w:bottom w:val="nil"/>
            </w:tcBorders>
          </w:tcPr>
          <w:p w14:paraId="7E6DA3A1">
            <w:pPr>
              <w:kinsoku/>
              <w:spacing w:line="357" w:lineRule="auto"/>
              <w:rPr>
                <w:rFonts w:hint="eastAsia" w:asciiTheme="minorEastAsia" w:hAnsiTheme="minorEastAsia" w:eastAsiaTheme="minorEastAsia" w:cstheme="minorEastAsia"/>
                <w:color w:val="auto"/>
                <w:lang w:eastAsia="zh-CN"/>
              </w:rPr>
            </w:pPr>
          </w:p>
          <w:p w14:paraId="52EEA68C">
            <w:pPr>
              <w:kinsoku/>
              <w:spacing w:before="57" w:line="195" w:lineRule="auto"/>
              <w:ind w:left="45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3.51</w:t>
            </w:r>
          </w:p>
        </w:tc>
        <w:tc>
          <w:tcPr>
            <w:tcW w:w="1161" w:type="dxa"/>
            <w:vMerge w:val="restart"/>
            <w:tcBorders>
              <w:bottom w:val="nil"/>
            </w:tcBorders>
          </w:tcPr>
          <w:p w14:paraId="5D7C95BB">
            <w:pPr>
              <w:kinsoku/>
              <w:spacing w:line="311" w:lineRule="auto"/>
              <w:rPr>
                <w:rFonts w:hint="eastAsia" w:asciiTheme="minorEastAsia" w:hAnsiTheme="minorEastAsia" w:eastAsiaTheme="minorEastAsia" w:cstheme="minorEastAsia"/>
                <w:color w:val="auto"/>
              </w:rPr>
            </w:pPr>
          </w:p>
          <w:p w14:paraId="50E7AD0F">
            <w:pPr>
              <w:pStyle w:val="38"/>
              <w:kinsoku/>
              <w:spacing w:before="65" w:line="232" w:lineRule="auto"/>
              <w:ind w:left="27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周至县</w:t>
            </w:r>
          </w:p>
        </w:tc>
      </w:tr>
      <w:tr w14:paraId="364A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3" w:type="dxa"/>
            <w:vMerge w:val="continue"/>
            <w:tcBorders>
              <w:top w:val="nil"/>
              <w:bottom w:val="nil"/>
            </w:tcBorders>
          </w:tcPr>
          <w:p w14:paraId="753C87F3">
            <w:pPr>
              <w:kinsoku/>
              <w:rPr>
                <w:rFonts w:hint="eastAsia" w:asciiTheme="minorEastAsia" w:hAnsiTheme="minorEastAsia" w:eastAsiaTheme="minorEastAsia" w:cstheme="minorEastAsia"/>
                <w:color w:val="auto"/>
              </w:rPr>
            </w:pPr>
          </w:p>
        </w:tc>
        <w:tc>
          <w:tcPr>
            <w:tcW w:w="1162" w:type="dxa"/>
          </w:tcPr>
          <w:p w14:paraId="57494D44">
            <w:pPr>
              <w:pStyle w:val="38"/>
              <w:kinsoku/>
              <w:spacing w:before="56" w:line="229" w:lineRule="auto"/>
              <w:ind w:left="27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二爷海</w:t>
            </w:r>
          </w:p>
        </w:tc>
        <w:tc>
          <w:tcPr>
            <w:tcW w:w="1121" w:type="dxa"/>
          </w:tcPr>
          <w:p w14:paraId="0F12BE21">
            <w:pPr>
              <w:pStyle w:val="38"/>
              <w:kinsoku/>
              <w:spacing w:before="56" w:line="231"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湖泊湿地</w:t>
            </w:r>
          </w:p>
        </w:tc>
        <w:tc>
          <w:tcPr>
            <w:tcW w:w="1064" w:type="dxa"/>
          </w:tcPr>
          <w:p w14:paraId="76D92913">
            <w:pPr>
              <w:kinsoku/>
              <w:spacing w:before="94" w:line="195" w:lineRule="auto"/>
              <w:ind w:left="35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0.16</w:t>
            </w:r>
          </w:p>
        </w:tc>
        <w:tc>
          <w:tcPr>
            <w:tcW w:w="1974" w:type="dxa"/>
            <w:vMerge w:val="continue"/>
            <w:tcBorders>
              <w:top w:val="nil"/>
              <w:bottom w:val="nil"/>
            </w:tcBorders>
          </w:tcPr>
          <w:p w14:paraId="56504B8B">
            <w:pPr>
              <w:kinsoku/>
              <w:rPr>
                <w:rFonts w:hint="eastAsia" w:asciiTheme="minorEastAsia" w:hAnsiTheme="minorEastAsia" w:eastAsiaTheme="minorEastAsia" w:cstheme="minorEastAsia"/>
                <w:color w:val="auto"/>
              </w:rPr>
            </w:pPr>
          </w:p>
        </w:tc>
        <w:tc>
          <w:tcPr>
            <w:tcW w:w="1354" w:type="dxa"/>
            <w:vMerge w:val="continue"/>
            <w:tcBorders>
              <w:top w:val="nil"/>
              <w:bottom w:val="nil"/>
            </w:tcBorders>
          </w:tcPr>
          <w:p w14:paraId="7CB6057F">
            <w:pPr>
              <w:kinsoku/>
              <w:rPr>
                <w:rFonts w:hint="eastAsia" w:asciiTheme="minorEastAsia" w:hAnsiTheme="minorEastAsia" w:eastAsiaTheme="minorEastAsia" w:cstheme="minorEastAsia"/>
                <w:color w:val="auto"/>
              </w:rPr>
            </w:pPr>
          </w:p>
        </w:tc>
        <w:tc>
          <w:tcPr>
            <w:tcW w:w="1161" w:type="dxa"/>
            <w:vMerge w:val="continue"/>
            <w:tcBorders>
              <w:top w:val="nil"/>
              <w:bottom w:val="nil"/>
            </w:tcBorders>
          </w:tcPr>
          <w:p w14:paraId="40C4A8F8">
            <w:pPr>
              <w:kinsoku/>
              <w:rPr>
                <w:rFonts w:hint="eastAsia" w:asciiTheme="minorEastAsia" w:hAnsiTheme="minorEastAsia" w:eastAsiaTheme="minorEastAsia" w:cstheme="minorEastAsia"/>
                <w:color w:val="auto"/>
              </w:rPr>
            </w:pPr>
          </w:p>
        </w:tc>
      </w:tr>
      <w:tr w14:paraId="0BB9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43" w:type="dxa"/>
            <w:vMerge w:val="continue"/>
            <w:tcBorders>
              <w:top w:val="nil"/>
            </w:tcBorders>
          </w:tcPr>
          <w:p w14:paraId="0FF453BD">
            <w:pPr>
              <w:kinsoku/>
              <w:rPr>
                <w:rFonts w:hint="eastAsia" w:asciiTheme="minorEastAsia" w:hAnsiTheme="minorEastAsia" w:eastAsiaTheme="minorEastAsia" w:cstheme="minorEastAsia"/>
                <w:color w:val="auto"/>
              </w:rPr>
            </w:pPr>
          </w:p>
        </w:tc>
        <w:tc>
          <w:tcPr>
            <w:tcW w:w="1162" w:type="dxa"/>
          </w:tcPr>
          <w:p w14:paraId="2463D5D0">
            <w:pPr>
              <w:pStyle w:val="38"/>
              <w:kinsoku/>
              <w:spacing w:before="58" w:line="229" w:lineRule="auto"/>
              <w:ind w:left="27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三爷海</w:t>
            </w:r>
          </w:p>
        </w:tc>
        <w:tc>
          <w:tcPr>
            <w:tcW w:w="1121" w:type="dxa"/>
          </w:tcPr>
          <w:p w14:paraId="70418E35">
            <w:pPr>
              <w:pStyle w:val="38"/>
              <w:kinsoku/>
              <w:spacing w:before="57" w:line="232"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湖泊湿地</w:t>
            </w:r>
          </w:p>
        </w:tc>
        <w:tc>
          <w:tcPr>
            <w:tcW w:w="1064" w:type="dxa"/>
          </w:tcPr>
          <w:p w14:paraId="687C9DFC">
            <w:pPr>
              <w:kinsoku/>
              <w:spacing w:before="94" w:line="195" w:lineRule="auto"/>
              <w:ind w:left="36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1.21</w:t>
            </w:r>
          </w:p>
        </w:tc>
        <w:tc>
          <w:tcPr>
            <w:tcW w:w="1974" w:type="dxa"/>
            <w:vMerge w:val="continue"/>
            <w:tcBorders>
              <w:top w:val="nil"/>
            </w:tcBorders>
          </w:tcPr>
          <w:p w14:paraId="5C7EBA29">
            <w:pPr>
              <w:kinsoku/>
              <w:rPr>
                <w:rFonts w:hint="eastAsia" w:asciiTheme="minorEastAsia" w:hAnsiTheme="minorEastAsia" w:eastAsiaTheme="minorEastAsia" w:cstheme="minorEastAsia"/>
                <w:color w:val="auto"/>
              </w:rPr>
            </w:pPr>
          </w:p>
        </w:tc>
        <w:tc>
          <w:tcPr>
            <w:tcW w:w="1354" w:type="dxa"/>
            <w:vMerge w:val="continue"/>
            <w:tcBorders>
              <w:top w:val="nil"/>
            </w:tcBorders>
          </w:tcPr>
          <w:p w14:paraId="4C4EB577">
            <w:pPr>
              <w:kinsoku/>
              <w:rPr>
                <w:rFonts w:hint="eastAsia" w:asciiTheme="minorEastAsia" w:hAnsiTheme="minorEastAsia" w:eastAsiaTheme="minorEastAsia" w:cstheme="minorEastAsia"/>
                <w:color w:val="auto"/>
              </w:rPr>
            </w:pPr>
          </w:p>
        </w:tc>
        <w:tc>
          <w:tcPr>
            <w:tcW w:w="1161" w:type="dxa"/>
            <w:vMerge w:val="continue"/>
            <w:tcBorders>
              <w:top w:val="nil"/>
            </w:tcBorders>
          </w:tcPr>
          <w:p w14:paraId="70DC6A9B">
            <w:pPr>
              <w:kinsoku/>
              <w:rPr>
                <w:rFonts w:hint="eastAsia" w:asciiTheme="minorEastAsia" w:hAnsiTheme="minorEastAsia" w:eastAsiaTheme="minorEastAsia" w:cstheme="minorEastAsia"/>
                <w:color w:val="auto"/>
              </w:rPr>
            </w:pPr>
          </w:p>
        </w:tc>
      </w:tr>
    </w:tbl>
    <w:p w14:paraId="101D7B09">
      <w:pPr>
        <w:keepNext w:val="0"/>
        <w:keepLines w:val="0"/>
        <w:pageBreakBefore w:val="0"/>
        <w:widowControl w:val="0"/>
        <w:kinsoku/>
        <w:wordWrap/>
        <w:overflowPunct/>
        <w:topLinePunct w:val="0"/>
        <w:autoSpaceDE/>
        <w:autoSpaceDN/>
        <w:bidi w:val="0"/>
        <w:adjustRightInd/>
        <w:snapToGrid/>
        <w:spacing w:before="157" w:beforeLines="50" w:line="300" w:lineRule="exact"/>
        <w:ind w:left="13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备注：含市级重要湿地与秦岭核心和重点保护区（含饮用水源地一二级保护区）的重叠面积</w:t>
      </w:r>
    </w:p>
    <w:p w14:paraId="71B0EE1C">
      <w:pPr>
        <w:keepNext w:val="0"/>
        <w:keepLines w:val="0"/>
        <w:pageBreakBefore w:val="0"/>
        <w:widowControl w:val="0"/>
        <w:kinsoku/>
        <w:wordWrap/>
        <w:overflowPunct/>
        <w:topLinePunct w:val="0"/>
        <w:autoSpaceDE/>
        <w:autoSpaceDN/>
        <w:bidi w:val="0"/>
        <w:adjustRightInd/>
        <w:snapToGrid/>
        <w:spacing w:line="300" w:lineRule="exact"/>
        <w:ind w:left="130" w:firstLine="630" w:firstLineChars="3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3.51h㎡（大爷海、二爷海、三爷海）。</w:t>
      </w:r>
    </w:p>
    <w:p w14:paraId="212AA78F">
      <w:pPr>
        <w:kinsoku/>
        <w:spacing w:before="100"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w:t>
      </w:r>
      <w:r>
        <w:rPr>
          <w:rFonts w:hint="eastAsia" w:ascii="仿宋_GB2312" w:hAnsi="仿宋_GB2312" w:eastAsia="仿宋_GB2312" w:cs="仿宋_GB2312"/>
          <w:b w:val="0"/>
          <w:bCs w:val="0"/>
          <w:color w:val="auto"/>
          <w:spacing w:val="-11"/>
          <w:sz w:val="32"/>
          <w:szCs w:val="32"/>
          <w:lang w:eastAsia="zh-CN"/>
        </w:rPr>
        <w:t>秦岭核心和重点保护区（含饮用水源地一二级保护区）</w:t>
      </w:r>
    </w:p>
    <w:p w14:paraId="1097345B">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秦岭核心和重点保护区（含饮用水水源地一二级保护区）内湿地总面积515.58h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，其中秦岭核心保护区湿地面积270.33h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；秦岭重点保护区湿地面积245.25h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w:t>
      </w:r>
    </w:p>
    <w:p w14:paraId="7B3FA907">
      <w:pPr>
        <w:pStyle w:val="4"/>
        <w:widowControl/>
        <w:snapToGrid w:val="0"/>
        <w:spacing w:before="100" w:after="0" w:line="560" w:lineRule="exact"/>
        <w:ind w:firstLine="643" w:firstLineChars="200"/>
        <w:jc w:val="left"/>
        <w:rPr>
          <w:rFonts w:hint="eastAsia" w:ascii="仿宋_GB2312" w:hAnsi="仿宋_GB2312" w:eastAsia="仿宋_GB2312" w:cs="仿宋_GB2312"/>
          <w:color w:val="auto"/>
          <w:sz w:val="32"/>
          <w:szCs w:val="32"/>
        </w:rPr>
      </w:pPr>
      <w:bookmarkStart w:id="44" w:name="bookmark37"/>
      <w:bookmarkEnd w:id="44"/>
      <w:r>
        <w:rPr>
          <w:rFonts w:hint="eastAsia" w:ascii="仿宋_GB2312" w:hAnsi="仿宋_GB2312" w:eastAsia="仿宋_GB2312" w:cs="仿宋_GB2312"/>
          <w:color w:val="auto"/>
          <w:sz w:val="32"/>
          <w:szCs w:val="32"/>
        </w:rPr>
        <w:t>4.2.2 一般湿地</w:t>
      </w:r>
    </w:p>
    <w:p w14:paraId="23F1D15A">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按照湿地划分条件，一般湿地总面积672.55h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eastAsia="zh-CN"/>
        </w:rPr>
        <w:t>，详见表4-7。</w:t>
      </w:r>
    </w:p>
    <w:p w14:paraId="3FABF6EE">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表4-7 周至县一般湿地统计表</w:t>
      </w:r>
    </w:p>
    <w:p w14:paraId="193D696F">
      <w:pPr>
        <w:kinsoku/>
        <w:spacing w:line="560" w:lineRule="exact"/>
        <w:ind w:firstLine="6930" w:firstLineChars="3300"/>
        <w:jc w:val="left"/>
        <w:rPr>
          <w:rFonts w:hint="eastAsia" w:asciiTheme="majorEastAsia" w:hAnsiTheme="majorEastAsia" w:eastAsiaTheme="majorEastAsia" w:cstheme="majorEastAsia"/>
          <w:b w:val="0"/>
          <w:bCs w:val="0"/>
          <w:color w:val="auto"/>
          <w:sz w:val="21"/>
          <w:szCs w:val="21"/>
          <w:lang w:eastAsia="zh-CN"/>
        </w:rPr>
      </w:pPr>
      <w:r>
        <w:rPr>
          <w:rFonts w:hint="eastAsia" w:asciiTheme="majorEastAsia" w:hAnsiTheme="majorEastAsia" w:eastAsiaTheme="majorEastAsia" w:cstheme="majorEastAsia"/>
          <w:b w:val="0"/>
          <w:bCs w:val="0"/>
          <w:color w:val="auto"/>
          <w:sz w:val="21"/>
          <w:szCs w:val="21"/>
          <w:lang w:eastAsia="zh-CN"/>
        </w:rPr>
        <w:t>单位：公顷</w:t>
      </w:r>
    </w:p>
    <w:tbl>
      <w:tblPr>
        <w:tblStyle w:val="34"/>
        <w:tblW w:w="8459"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2"/>
        <w:gridCol w:w="4130"/>
        <w:gridCol w:w="2507"/>
      </w:tblGrid>
      <w:tr w14:paraId="1DA7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822" w:type="dxa"/>
            <w:vAlign w:val="center"/>
          </w:tcPr>
          <w:p w14:paraId="14F0A647">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湿地类</w:t>
            </w:r>
          </w:p>
        </w:tc>
        <w:tc>
          <w:tcPr>
            <w:tcW w:w="4130" w:type="dxa"/>
            <w:vAlign w:val="center"/>
          </w:tcPr>
          <w:p w14:paraId="3305B0F2">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湿地型</w:t>
            </w:r>
          </w:p>
        </w:tc>
        <w:tc>
          <w:tcPr>
            <w:tcW w:w="2507" w:type="dxa"/>
            <w:vAlign w:val="center"/>
          </w:tcPr>
          <w:p w14:paraId="10F94E68">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面积</w:t>
            </w:r>
          </w:p>
        </w:tc>
      </w:tr>
      <w:tr w14:paraId="4AA2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952" w:type="dxa"/>
            <w:gridSpan w:val="2"/>
            <w:vAlign w:val="center"/>
          </w:tcPr>
          <w:p w14:paraId="4AA9F2C7">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总计</w:t>
            </w:r>
          </w:p>
        </w:tc>
        <w:tc>
          <w:tcPr>
            <w:tcW w:w="2507" w:type="dxa"/>
            <w:vAlign w:val="center"/>
          </w:tcPr>
          <w:p w14:paraId="7A4FFDF7">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67</w:t>
            </w:r>
            <w:r>
              <w:rPr>
                <w:rFonts w:hint="eastAsia" w:asciiTheme="minorEastAsia" w:hAnsiTheme="minorEastAsia" w:eastAsiaTheme="minorEastAsia" w:cstheme="minorEastAsia"/>
                <w:b w:val="0"/>
                <w:bCs w:val="0"/>
                <w:color w:val="auto"/>
                <w:sz w:val="20"/>
                <w:szCs w:val="20"/>
                <w:lang w:eastAsia="zh-CN"/>
              </w:rPr>
              <w:t>2</w:t>
            </w:r>
            <w:r>
              <w:rPr>
                <w:rFonts w:hint="eastAsia" w:asciiTheme="minorEastAsia" w:hAnsiTheme="minorEastAsia" w:eastAsiaTheme="minorEastAsia" w:cstheme="minorEastAsia"/>
                <w:b w:val="0"/>
                <w:bCs w:val="0"/>
                <w:color w:val="auto"/>
                <w:sz w:val="20"/>
                <w:szCs w:val="20"/>
              </w:rPr>
              <w:t>.5</w:t>
            </w:r>
            <w:r>
              <w:rPr>
                <w:rFonts w:hint="eastAsia" w:asciiTheme="minorEastAsia" w:hAnsiTheme="minorEastAsia" w:eastAsiaTheme="minorEastAsia" w:cstheme="minorEastAsia"/>
                <w:b w:val="0"/>
                <w:bCs w:val="0"/>
                <w:color w:val="auto"/>
                <w:sz w:val="20"/>
                <w:szCs w:val="20"/>
                <w:lang w:eastAsia="zh-CN"/>
              </w:rPr>
              <w:t>5</w:t>
            </w:r>
          </w:p>
        </w:tc>
      </w:tr>
      <w:tr w14:paraId="238E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822" w:type="dxa"/>
            <w:vMerge w:val="restart"/>
            <w:vAlign w:val="center"/>
          </w:tcPr>
          <w:p w14:paraId="64E3AEA9">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河流湿地</w:t>
            </w:r>
          </w:p>
        </w:tc>
        <w:tc>
          <w:tcPr>
            <w:tcW w:w="4130" w:type="dxa"/>
            <w:vAlign w:val="center"/>
          </w:tcPr>
          <w:p w14:paraId="4400001F">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小计</w:t>
            </w:r>
          </w:p>
        </w:tc>
        <w:tc>
          <w:tcPr>
            <w:tcW w:w="2507" w:type="dxa"/>
            <w:vAlign w:val="center"/>
          </w:tcPr>
          <w:p w14:paraId="66238DEF">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520.91</w:t>
            </w:r>
          </w:p>
        </w:tc>
      </w:tr>
      <w:tr w14:paraId="67BA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822" w:type="dxa"/>
            <w:vMerge w:val="continue"/>
            <w:vAlign w:val="center"/>
          </w:tcPr>
          <w:p w14:paraId="2A2089F9">
            <w:pPr>
              <w:kinsoku/>
              <w:jc w:val="center"/>
              <w:rPr>
                <w:rFonts w:hint="eastAsia" w:asciiTheme="minorEastAsia" w:hAnsiTheme="minorEastAsia" w:eastAsiaTheme="minorEastAsia" w:cstheme="minorEastAsia"/>
                <w:b w:val="0"/>
                <w:bCs w:val="0"/>
                <w:color w:val="auto"/>
                <w:sz w:val="20"/>
                <w:szCs w:val="20"/>
              </w:rPr>
            </w:pPr>
          </w:p>
        </w:tc>
        <w:tc>
          <w:tcPr>
            <w:tcW w:w="4130" w:type="dxa"/>
            <w:vAlign w:val="center"/>
          </w:tcPr>
          <w:p w14:paraId="0DB52A49">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永久性河流</w:t>
            </w:r>
          </w:p>
        </w:tc>
        <w:tc>
          <w:tcPr>
            <w:tcW w:w="2507" w:type="dxa"/>
            <w:vAlign w:val="center"/>
          </w:tcPr>
          <w:p w14:paraId="24B76D6D">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298.91</w:t>
            </w:r>
          </w:p>
        </w:tc>
      </w:tr>
      <w:tr w14:paraId="663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822" w:type="dxa"/>
            <w:vMerge w:val="continue"/>
            <w:vAlign w:val="center"/>
          </w:tcPr>
          <w:p w14:paraId="19EA0276">
            <w:pPr>
              <w:kinsoku/>
              <w:jc w:val="center"/>
              <w:rPr>
                <w:rFonts w:hint="eastAsia" w:asciiTheme="minorEastAsia" w:hAnsiTheme="minorEastAsia" w:eastAsiaTheme="minorEastAsia" w:cstheme="minorEastAsia"/>
                <w:b w:val="0"/>
                <w:bCs w:val="0"/>
                <w:color w:val="auto"/>
                <w:sz w:val="20"/>
                <w:szCs w:val="20"/>
              </w:rPr>
            </w:pPr>
          </w:p>
        </w:tc>
        <w:tc>
          <w:tcPr>
            <w:tcW w:w="4130" w:type="dxa"/>
            <w:vAlign w:val="center"/>
          </w:tcPr>
          <w:p w14:paraId="1A6C1590">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季节性或间歇性河流</w:t>
            </w:r>
          </w:p>
        </w:tc>
        <w:tc>
          <w:tcPr>
            <w:tcW w:w="2507" w:type="dxa"/>
            <w:vAlign w:val="center"/>
          </w:tcPr>
          <w:p w14:paraId="4328065D">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204.79</w:t>
            </w:r>
          </w:p>
        </w:tc>
      </w:tr>
      <w:tr w14:paraId="1234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822" w:type="dxa"/>
            <w:vMerge w:val="continue"/>
            <w:vAlign w:val="center"/>
          </w:tcPr>
          <w:p w14:paraId="5A52EC11">
            <w:pPr>
              <w:kinsoku/>
              <w:jc w:val="center"/>
              <w:rPr>
                <w:rFonts w:hint="eastAsia" w:asciiTheme="minorEastAsia" w:hAnsiTheme="minorEastAsia" w:eastAsiaTheme="minorEastAsia" w:cstheme="minorEastAsia"/>
                <w:b w:val="0"/>
                <w:bCs w:val="0"/>
                <w:color w:val="auto"/>
                <w:sz w:val="20"/>
                <w:szCs w:val="20"/>
              </w:rPr>
            </w:pPr>
          </w:p>
        </w:tc>
        <w:tc>
          <w:tcPr>
            <w:tcW w:w="4130" w:type="dxa"/>
            <w:vAlign w:val="center"/>
          </w:tcPr>
          <w:p w14:paraId="5ABCA42B">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洪泛平原湿地</w:t>
            </w:r>
          </w:p>
        </w:tc>
        <w:tc>
          <w:tcPr>
            <w:tcW w:w="2507" w:type="dxa"/>
            <w:vAlign w:val="center"/>
          </w:tcPr>
          <w:p w14:paraId="5C7DE84C">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17.21</w:t>
            </w:r>
          </w:p>
        </w:tc>
      </w:tr>
      <w:tr w14:paraId="2F32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822" w:type="dxa"/>
            <w:vMerge w:val="restart"/>
            <w:vAlign w:val="center"/>
          </w:tcPr>
          <w:p w14:paraId="3B71269C">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人工湿地</w:t>
            </w:r>
          </w:p>
        </w:tc>
        <w:tc>
          <w:tcPr>
            <w:tcW w:w="4130" w:type="dxa"/>
            <w:vAlign w:val="center"/>
          </w:tcPr>
          <w:p w14:paraId="06F6779E">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小计</w:t>
            </w:r>
          </w:p>
        </w:tc>
        <w:tc>
          <w:tcPr>
            <w:tcW w:w="2507" w:type="dxa"/>
            <w:vAlign w:val="center"/>
          </w:tcPr>
          <w:p w14:paraId="3EE69272">
            <w:pPr>
              <w:kinsoku/>
              <w:jc w:val="center"/>
              <w:rPr>
                <w:rFonts w:hint="eastAsia" w:asciiTheme="minorEastAsia" w:hAnsiTheme="minorEastAsia" w:eastAsiaTheme="minorEastAsia" w:cstheme="minorEastAsia"/>
                <w:b w:val="0"/>
                <w:bCs w:val="0"/>
                <w:color w:val="auto"/>
                <w:sz w:val="20"/>
                <w:szCs w:val="20"/>
                <w:lang w:eastAsia="zh-CN"/>
              </w:rPr>
            </w:pPr>
            <w:r>
              <w:rPr>
                <w:rFonts w:hint="eastAsia" w:asciiTheme="minorEastAsia" w:hAnsiTheme="minorEastAsia" w:eastAsiaTheme="minorEastAsia" w:cstheme="minorEastAsia"/>
                <w:b w:val="0"/>
                <w:bCs w:val="0"/>
                <w:color w:val="auto"/>
                <w:sz w:val="20"/>
                <w:szCs w:val="20"/>
              </w:rPr>
              <w:t>15</w:t>
            </w:r>
            <w:r>
              <w:rPr>
                <w:rFonts w:hint="eastAsia" w:asciiTheme="minorEastAsia" w:hAnsiTheme="minorEastAsia" w:eastAsiaTheme="minorEastAsia" w:cstheme="minorEastAsia"/>
                <w:b w:val="0"/>
                <w:bCs w:val="0"/>
                <w:color w:val="auto"/>
                <w:sz w:val="20"/>
                <w:szCs w:val="20"/>
                <w:lang w:eastAsia="zh-CN"/>
              </w:rPr>
              <w:t>1</w:t>
            </w:r>
            <w:r>
              <w:rPr>
                <w:rFonts w:hint="eastAsia" w:asciiTheme="minorEastAsia" w:hAnsiTheme="minorEastAsia" w:eastAsiaTheme="minorEastAsia" w:cstheme="minorEastAsia"/>
                <w:b w:val="0"/>
                <w:bCs w:val="0"/>
                <w:color w:val="auto"/>
                <w:sz w:val="20"/>
                <w:szCs w:val="20"/>
              </w:rPr>
              <w:t>.6</w:t>
            </w:r>
            <w:r>
              <w:rPr>
                <w:rFonts w:hint="eastAsia" w:asciiTheme="minorEastAsia" w:hAnsiTheme="minorEastAsia" w:eastAsiaTheme="minorEastAsia" w:cstheme="minorEastAsia"/>
                <w:b w:val="0"/>
                <w:bCs w:val="0"/>
                <w:color w:val="auto"/>
                <w:sz w:val="20"/>
                <w:szCs w:val="20"/>
                <w:lang w:eastAsia="zh-CN"/>
              </w:rPr>
              <w:t>4</w:t>
            </w:r>
          </w:p>
        </w:tc>
      </w:tr>
      <w:tr w14:paraId="0410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822" w:type="dxa"/>
            <w:vMerge w:val="continue"/>
            <w:vAlign w:val="center"/>
          </w:tcPr>
          <w:p w14:paraId="17D134CF">
            <w:pPr>
              <w:kinsoku/>
              <w:jc w:val="center"/>
              <w:rPr>
                <w:rFonts w:hint="eastAsia" w:asciiTheme="minorEastAsia" w:hAnsiTheme="minorEastAsia" w:eastAsiaTheme="minorEastAsia" w:cstheme="minorEastAsia"/>
                <w:b w:val="0"/>
                <w:bCs w:val="0"/>
                <w:color w:val="auto"/>
                <w:sz w:val="20"/>
                <w:szCs w:val="20"/>
              </w:rPr>
            </w:pPr>
          </w:p>
        </w:tc>
        <w:tc>
          <w:tcPr>
            <w:tcW w:w="4130" w:type="dxa"/>
            <w:vAlign w:val="center"/>
          </w:tcPr>
          <w:p w14:paraId="17972937">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库塘</w:t>
            </w:r>
          </w:p>
        </w:tc>
        <w:tc>
          <w:tcPr>
            <w:tcW w:w="2507" w:type="dxa"/>
            <w:vAlign w:val="center"/>
          </w:tcPr>
          <w:p w14:paraId="0B5DBFC1">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92.25</w:t>
            </w:r>
          </w:p>
        </w:tc>
      </w:tr>
      <w:tr w14:paraId="495F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22" w:type="dxa"/>
            <w:vMerge w:val="continue"/>
            <w:vAlign w:val="center"/>
          </w:tcPr>
          <w:p w14:paraId="2723BA59">
            <w:pPr>
              <w:kinsoku/>
              <w:jc w:val="center"/>
              <w:rPr>
                <w:rFonts w:hint="eastAsia" w:asciiTheme="minorEastAsia" w:hAnsiTheme="minorEastAsia" w:eastAsiaTheme="minorEastAsia" w:cstheme="minorEastAsia"/>
                <w:b w:val="0"/>
                <w:bCs w:val="0"/>
                <w:color w:val="auto"/>
                <w:sz w:val="20"/>
                <w:szCs w:val="20"/>
              </w:rPr>
            </w:pPr>
          </w:p>
        </w:tc>
        <w:tc>
          <w:tcPr>
            <w:tcW w:w="4130" w:type="dxa"/>
            <w:vAlign w:val="center"/>
          </w:tcPr>
          <w:p w14:paraId="53C253F4">
            <w:pPr>
              <w:pStyle w:val="38"/>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运河、输水河</w:t>
            </w:r>
          </w:p>
        </w:tc>
        <w:tc>
          <w:tcPr>
            <w:tcW w:w="2507" w:type="dxa"/>
            <w:vAlign w:val="center"/>
          </w:tcPr>
          <w:p w14:paraId="59AC3194">
            <w:pPr>
              <w:kinsoku/>
              <w:jc w:val="center"/>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59.39</w:t>
            </w:r>
          </w:p>
        </w:tc>
      </w:tr>
    </w:tbl>
    <w:p w14:paraId="0939A499">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45" w:name="_Toc180762998"/>
      <w:r>
        <w:rPr>
          <w:rFonts w:hint="eastAsia" w:ascii="楷体_GB2312" w:hAnsi="楷体_GB2312" w:eastAsia="楷体_GB2312" w:cs="楷体_GB2312"/>
          <w:color w:val="auto"/>
          <w:sz w:val="32"/>
          <w:szCs w:val="32"/>
        </w:rPr>
        <w:t>4.3 分级管理</w:t>
      </w:r>
      <w:bookmarkEnd w:id="45"/>
    </w:p>
    <w:p w14:paraId="190F03B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据中共中央《关于加强湿地保护的通知》《国务院关于加强环境保护重点工作的意见》和中央全面深化改革领导小组《关于划定并严守生态保护红线的若干意见》中对自然湿地划定“生态红线”进行抢救性保护和实施湿地保护等级分类与分级管理的要求，对划定的秦岭水源涵养区、平原生态水廊区和城区休闲水景区三大功能区内重点湿地和一般湿地实行红线管控与一般管控的两级分级管理。</w:t>
      </w:r>
    </w:p>
    <w:p w14:paraId="58BBF64F">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4.3.1 红线管控区划定原则</w:t>
      </w:r>
    </w:p>
    <w:p w14:paraId="29BCE3F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（1）红线法定原则。湿地保护红线的划定应严格依照相关法律、法规及批复规划。湿地保护红线的修改和调整需经原规划审批单位批准，不得随意更改。</w:t>
      </w:r>
    </w:p>
    <w:p w14:paraId="5B5C4EF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（2）重要性原则。湿地保护红线的划定应根据湿地生态系统服务功能的重要性程度进行，优先选择生态功能更为重要，更加具有不可替代的湿地划入保护红线。</w:t>
      </w:r>
    </w:p>
    <w:p w14:paraId="6B437BA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（3）因地制宜原则。湿地保护红线的划定应符合周至县湿地生态系统的现实情况。</w:t>
      </w:r>
    </w:p>
    <w:p w14:paraId="2B04F81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（4）可操作性原则。湿地保护红线的划定应充分考虑湿地保护和管理中的现实情况，确保规划的可实施性和实际效果。</w:t>
      </w:r>
    </w:p>
    <w:p w14:paraId="786BB731">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4.3.2 划定范围</w:t>
      </w:r>
    </w:p>
    <w:p w14:paraId="5750CD9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（1）红线管控区</w:t>
      </w:r>
    </w:p>
    <w:p w14:paraId="6D772FB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根据湿地生态系统服务功能的重要性和相关政策文件要求，划定的湿地红线管控区为三大生态功能区内重点湿地全部范围。包括：①饮用水水源地的一级和二级保护区，秦岭山系主梁两侧各1000m以内、主要支脉两侧各500m以内区域，海拔1500m以上区域的湿地；②3个自然保护地内的湿地；③2个省级重要湿地；④拟规划认定的3个市级重要湿地。</w:t>
      </w:r>
    </w:p>
    <w:p w14:paraId="6B28377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周至县内红线管控区总面积4804.51h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，其中秦岭核心和重点保护区（含饮用水源地的一二级保护区）面积515.58h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；2个省级重要湿地面积2818.37h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；3个自然保护地内湿地面积1467.05h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，拟规划的3个市级重要湿地面积3.51h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（含与秦岭核心和重点保护区（含饮用水源地一二级保护区）重叠面积3.51h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）。详见表4-4</w:t>
      </w:r>
      <w:r>
        <w:rPr>
          <w:rFonts w:hint="eastAsia" w:ascii="宋体" w:hAnsi="宋体" w:eastAsia="宋体" w:cs="宋体"/>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4-6。</w:t>
      </w:r>
    </w:p>
    <w:p w14:paraId="6BA00CA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（2）一般管控区</w:t>
      </w:r>
    </w:p>
    <w:p w14:paraId="2273968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除红线管控区外的其他所有湿地资源划为一般管控区，其范围与一般湿地相吻合，总面积672.55h</w:t>
      </w:r>
      <w:r>
        <w:rPr>
          <w:rFonts w:hint="eastAsia" w:hAnsi="仿宋_GB2312" w:cs="仿宋_GB2312"/>
          <w:color w:val="auto"/>
          <w:sz w:val="32"/>
          <w:szCs w:val="32"/>
          <w:lang w:val="en-US" w:eastAsia="zh-CN"/>
        </w:rPr>
        <w:t>m</w:t>
      </w:r>
      <w:r>
        <w:rPr>
          <w:rFonts w:hint="eastAsia" w:hAnsi="仿宋_GB2312" w:cs="仿宋_GB2312"/>
          <w:color w:val="auto"/>
          <w:sz w:val="32"/>
          <w:szCs w:val="32"/>
          <w:vertAlign w:val="superscript"/>
          <w:lang w:val="en-US" w:eastAsia="zh-CN"/>
        </w:rPr>
        <w:t>2</w:t>
      </w:r>
      <w:r>
        <w:rPr>
          <w:rFonts w:hint="eastAsia" w:ascii="仿宋_GB2312" w:hAnsi="仿宋_GB2312" w:eastAsia="仿宋_GB2312" w:cs="仿宋_GB2312"/>
          <w:b w:val="0"/>
          <w:bCs w:val="0"/>
          <w:color w:val="auto"/>
          <w:sz w:val="32"/>
          <w:szCs w:val="32"/>
          <w:lang w:eastAsia="zh-CN"/>
        </w:rPr>
        <w:t>。详见表4-7。</w:t>
      </w:r>
    </w:p>
    <w:p w14:paraId="6B0D1A67">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4.3.3 管控措施</w:t>
      </w:r>
    </w:p>
    <w:p w14:paraId="5C03F88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红线管控区。全面贯彻落实《西安市湿地保护条例》和《西安市秦岭生态环境保护条例》及《陕西省秦岭重点保护区一般保护区产业准入清单（试行）》规定，严格实施红线管控措施，对生态功能区、重点湿地管控范围实施全方位保护。除国省市公共基础设施建设、民生工程、水利工程建设外，不得进行与生态保护、科学研究无关的活动。从严控制人为因素对湿地生态的干扰和影响。</w:t>
      </w:r>
    </w:p>
    <w:p w14:paraId="4CC3D80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——一般管控区。严格执行《西安市湿地保护条例》和《西安市秦岭生态环境保护条例》规定，实施湿地生态保护与修复并举措施，适度开展生产生活和建设活动。</w:t>
      </w:r>
    </w:p>
    <w:p w14:paraId="0AAF372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（1）工程建设项目选址选线要避让野生动物迁徙洄游通道，无法避让的，采取修建野生动物通道、过鱼设施等方式消除或者减少对野生动物的不利影响。</w:t>
      </w:r>
    </w:p>
    <w:p w14:paraId="661BD2E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（2）可开展城市水体景观建设，包括城区河湖湿地连通、河湖生态化改造、湿地岸带整治、小微湿地建设和河流湿地生态廊道建设等。</w:t>
      </w:r>
    </w:p>
    <w:p w14:paraId="7FB26AB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（3）发展区域湿地资源可承载的绿色循环经济产业，如生态养殖、生态旅游、休闲游憩等。</w:t>
      </w:r>
    </w:p>
    <w:p w14:paraId="60650A9B">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b w:val="0"/>
          <w:bCs w:val="0"/>
          <w:color w:val="auto"/>
          <w:sz w:val="32"/>
          <w:szCs w:val="32"/>
        </w:rPr>
      </w:pPr>
      <w:bookmarkStart w:id="46" w:name="bookmark39"/>
      <w:bookmarkEnd w:id="46"/>
      <w:bookmarkStart w:id="47" w:name="bookmark38"/>
      <w:bookmarkEnd w:id="47"/>
      <w:bookmarkStart w:id="48" w:name="_Toc180762999"/>
      <w:r>
        <w:rPr>
          <w:rFonts w:hint="eastAsia" w:ascii="楷体_GB2312" w:hAnsi="楷体_GB2312" w:eastAsia="楷体_GB2312" w:cs="楷体_GB2312"/>
          <w:b w:val="0"/>
          <w:bCs w:val="0"/>
          <w:color w:val="auto"/>
          <w:sz w:val="32"/>
          <w:szCs w:val="32"/>
        </w:rPr>
        <w:t>4.4 总体布局</w:t>
      </w:r>
      <w:bookmarkEnd w:id="48"/>
    </w:p>
    <w:p w14:paraId="18EFC2C1">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4.4.1 布局原则</w:t>
      </w:r>
    </w:p>
    <w:p w14:paraId="0D17070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（1）自然性原则：以自然地理区域的分异性为依据，以流域为基础，以湿地类型为特征，以生态结构与功能为重点，与行政分区和区域经济社会发展现状相结合。</w:t>
      </w:r>
    </w:p>
    <w:p w14:paraId="0084BBB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（2）主导性原则：服务于规划总目标，有利于湿地保护与管理工程项目总体布局，有利于工程项目与地方经济社会发展总体规划相协调。</w:t>
      </w:r>
    </w:p>
    <w:p w14:paraId="674845B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（3）可操作性原则：分区结果有利于地方政府对本规划</w:t>
      </w:r>
      <w:r>
        <w:rPr>
          <w:rFonts w:hint="eastAsia" w:ascii="仿宋_GB2312" w:hAnsi="仿宋_GB2312" w:eastAsia="仿宋_GB2312" w:cs="仿宋_GB2312"/>
          <w:b w:val="0"/>
          <w:bCs w:val="0"/>
          <w:color w:val="auto"/>
          <w:spacing w:val="-6"/>
          <w:sz w:val="32"/>
          <w:szCs w:val="32"/>
          <w:lang w:eastAsia="zh-CN"/>
        </w:rPr>
        <w:t>建设项目的统筹安排和组织实施，保证建设项目实施的可操作性。</w:t>
      </w:r>
    </w:p>
    <w:p w14:paraId="5E67085B">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4.4.2 总体布局</w:t>
      </w:r>
    </w:p>
    <w:p w14:paraId="1C1C5AE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根据《全国湿地保护规划（2022-2030年）》《西安市湿地保护总体规划（2021-2030年）》《周至县国民经济和社会发展第十四个五年规划和二〇三五年远景目标纲要》和国家中心城市发展战略，按照布局原则和周至县生态文明建设的总体需求、周至县发展目标和生态空间区划与管控目标，结合周至县地形地貌、气候、水资源和土地资源等特点，县城发展对湿地资源的需求，构建“一核引领，三区并进，多轮驱动，分级管控”湿地建设新格局。</w:t>
      </w:r>
    </w:p>
    <w:p w14:paraId="224B30C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一核引领：以湿地保护优先，修复、利用并重为核心，全方位提升周至县湿地生态系统环境质量和生态服务功能。</w:t>
      </w:r>
    </w:p>
    <w:p w14:paraId="1E49B93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区并进：根据周至县湿地分布特点和生态功能区位划分为秦岭水源涵养区、平原生态水廊区和城区休闲水景区三个生态功能区，针对各区域的生态功能定位、湿地现状和问题导向，确定不同区域生态保护与生态修复和利用的主要发展方向，促进湿地生态系统自我维持、自我修复，维持生态系统稳定性、生态产品丰富性和湿地生态系统服务功能多样性。</w:t>
      </w:r>
    </w:p>
    <w:p w14:paraId="37C103C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多轮驱动：指以湿地保护修复利用、湿地管理能力建设与科技支撑三大体系为构架，开展湿地保护、湿地恢复建设、湿地可持续利用、湿地管护能力提升、湿地生态效益补偿，湿地监测体系建设，恢复连通湿地水系，恢复生态基流，保护湿地生物多样性，提升湿地生态质量，湿地生态系统水平衡，促进区域生态和社会经济相融合的高质量发展。</w:t>
      </w:r>
    </w:p>
    <w:p w14:paraId="4C24AF4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分级管控：分为红线管控区和一般管控区，采取分级管控措施，确保湿地资源分类治理和有效管理。</w:t>
      </w:r>
    </w:p>
    <w:p w14:paraId="43061647">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ascii="宋体" w:hAnsi="宋体" w:eastAsia="宋体" w:cs="Times New Roman"/>
          <w:b/>
          <w:bCs/>
          <w:snapToGrid/>
          <w:color w:val="auto"/>
          <w:kern w:val="2"/>
          <w:sz w:val="32"/>
          <w:szCs w:val="32"/>
          <w:lang w:eastAsia="zh-CN"/>
        </w:rPr>
      </w:pPr>
      <w:bookmarkStart w:id="49" w:name="_Toc180763000"/>
    </w:p>
    <w:p w14:paraId="5E6AFE51">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eastAsia" w:ascii="黑体" w:hAnsi="黑体" w:eastAsia="黑体" w:cs="黑体"/>
          <w:b w:val="0"/>
          <w:bCs w:val="0"/>
          <w:snapToGrid/>
          <w:color w:val="auto"/>
          <w:kern w:val="2"/>
          <w:sz w:val="32"/>
          <w:szCs w:val="32"/>
          <w:lang w:eastAsia="zh-CN"/>
        </w:rPr>
      </w:pPr>
      <w:r>
        <w:rPr>
          <w:rFonts w:hint="eastAsia" w:ascii="黑体" w:hAnsi="黑体" w:eastAsia="黑体" w:cs="黑体"/>
          <w:b w:val="0"/>
          <w:bCs w:val="0"/>
          <w:snapToGrid/>
          <w:color w:val="auto"/>
          <w:kern w:val="2"/>
          <w:sz w:val="32"/>
          <w:szCs w:val="32"/>
          <w:lang w:eastAsia="zh-CN"/>
        </w:rPr>
        <w:t>第五章  湿地保护利用建设规划</w:t>
      </w:r>
      <w:bookmarkEnd w:id="49"/>
    </w:p>
    <w:p w14:paraId="037E5F56">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eastAsia" w:ascii="宋体" w:hAnsi="宋体" w:eastAsia="宋体" w:cs="Times New Roman"/>
          <w:b/>
          <w:bCs/>
          <w:snapToGrid/>
          <w:color w:val="auto"/>
          <w:kern w:val="2"/>
          <w:sz w:val="32"/>
          <w:szCs w:val="32"/>
          <w:lang w:eastAsia="zh-CN"/>
        </w:rPr>
      </w:pPr>
    </w:p>
    <w:p w14:paraId="5857B15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湿地保护为核心，以周至县湿地三大功能区为依托，以河流湿地、湖泊湿地、人工湿地三大湿地类为阵地，大力开展湿地保护工程、湿地修复、湿地可持续利用、科研与监测和宣传教育与能力保障5大建设板块，重点完成17类工程25个项目建设任务，为推进周至县生态文明建设和周至县湿地资源保护利用融合高质量发展发挥积极作用。</w:t>
      </w:r>
    </w:p>
    <w:p w14:paraId="0E7FAA4B">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50" w:name="_Toc180763001"/>
      <w:r>
        <w:rPr>
          <w:rFonts w:hint="eastAsia" w:ascii="楷体_GB2312" w:hAnsi="楷体_GB2312" w:eastAsia="楷体_GB2312" w:cs="楷体_GB2312"/>
          <w:color w:val="auto"/>
          <w:sz w:val="32"/>
          <w:szCs w:val="32"/>
        </w:rPr>
        <w:t>5.1 湿地保护工程规划</w:t>
      </w:r>
      <w:bookmarkEnd w:id="50"/>
    </w:p>
    <w:p w14:paraId="290DCA0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以保护为前提，严格实行红线和分级管控制度，从省、市级重要湿地保护、湿地保护小区保护、秦岭湿地专项保护、小微湿地保护、自然保护地</w:t>
      </w:r>
      <w:r>
        <w:rPr>
          <w:rFonts w:hint="eastAsia" w:ascii="Times New Roman" w:hAnsi="Times New Roman" w:eastAsia="仿宋" w:cs="Times New Roman"/>
          <w:color w:val="auto"/>
          <w:sz w:val="32"/>
          <w:szCs w:val="32"/>
          <w:lang w:eastAsia="zh-CN"/>
        </w:rPr>
        <w:t xml:space="preserve">湿地 </w:t>
      </w:r>
      <w:r>
        <w:rPr>
          <w:rFonts w:ascii="Times New Roman" w:hAnsi="Times New Roman" w:eastAsia="仿宋" w:cs="Times New Roman"/>
          <w:color w:val="auto"/>
          <w:sz w:val="32"/>
          <w:szCs w:val="32"/>
          <w:lang w:eastAsia="zh-CN"/>
        </w:rPr>
        <w:t>保护、</w:t>
      </w:r>
      <w:r>
        <w:rPr>
          <w:rFonts w:hint="eastAsia" w:ascii="Times New Roman" w:hAnsi="Times New Roman" w:eastAsia="仿宋" w:cs="Times New Roman"/>
          <w:color w:val="auto"/>
          <w:sz w:val="32"/>
          <w:szCs w:val="32"/>
          <w:lang w:eastAsia="zh-CN"/>
        </w:rPr>
        <w:t>湿地</w:t>
      </w:r>
      <w:r>
        <w:rPr>
          <w:rFonts w:ascii="Times New Roman" w:hAnsi="Times New Roman" w:eastAsia="仿宋" w:cs="Times New Roman"/>
          <w:color w:val="auto"/>
          <w:sz w:val="32"/>
          <w:szCs w:val="32"/>
          <w:lang w:eastAsia="zh-CN"/>
        </w:rPr>
        <w:t>野生动植物多样性保护、生态补偿和饮用水源地保护等方面着手，全面保护湿地资源，提升湿地生态空间服务功能。</w:t>
      </w:r>
    </w:p>
    <w:p w14:paraId="6A2FD7F8">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5.1.1 省级、市级重要湿地保护工程</w:t>
      </w:r>
    </w:p>
    <w:p w14:paraId="3A9910B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通过强化湿地名录管理，划定湿地等级，制定保护措施，对省、市级重要湿地实行分级保护与管控。</w:t>
      </w:r>
      <w:bookmarkStart w:id="51" w:name="bookmark43"/>
      <w:bookmarkEnd w:id="51"/>
      <w:bookmarkStart w:id="52" w:name="bookmark42"/>
      <w:bookmarkEnd w:id="52"/>
    </w:p>
    <w:tbl>
      <w:tblPr>
        <w:tblStyle w:val="34"/>
        <w:tblW w:w="84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3"/>
      </w:tblGrid>
      <w:tr w14:paraId="33C2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blHeader/>
        </w:trPr>
        <w:tc>
          <w:tcPr>
            <w:tcW w:w="8483" w:type="dxa"/>
            <w:vAlign w:val="center"/>
          </w:tcPr>
          <w:p w14:paraId="32029F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8"/>
                <w:szCs w:val="28"/>
                <w:lang w:eastAsia="zh-CN"/>
              </w:rPr>
              <w:t>专栏1  重要湿地保护工程</w:t>
            </w:r>
          </w:p>
        </w:tc>
      </w:tr>
      <w:tr w14:paraId="09D3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8" w:hRule="atLeast"/>
        </w:trPr>
        <w:tc>
          <w:tcPr>
            <w:tcW w:w="8483" w:type="dxa"/>
            <w:vAlign w:val="center"/>
          </w:tcPr>
          <w:p w14:paraId="3447D4B7">
            <w:pPr>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 重要湿地保护工程</w:t>
            </w:r>
          </w:p>
          <w:p w14:paraId="3C799D57">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实施重要湿地分级保护管控，重要湿地保护率达到100%。</w:t>
            </w:r>
          </w:p>
          <w:p w14:paraId="72910CF8">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涉及周至县域内的省级重要湿地和拟规划的市级重要湿地。</w:t>
            </w:r>
          </w:p>
          <w:p w14:paraId="0E20F383">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分级管理，持续推进勘界立标工作。开展省级重要湿地保护建设工作，新建3个市级重要湿地，完成市级重要湿地认定与保护建设工作。规划在2个省级重要湿地设置界桩1560个，设置标识牌16个；在3个市级重要湿地设置标识牌3个，具体详见表4-5、4-6与表5-1。</w:t>
            </w:r>
          </w:p>
          <w:p w14:paraId="0BC832C2">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386595BB">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（1）认定市级重要湿地，制定市级重要湿地名录。</w:t>
            </w:r>
          </w:p>
          <w:p w14:paraId="763BB551">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（2）开展勘界立标，划定范围和界限，设置保护标识牌，明确湿地名称、类型、保护级别和管理责任单位，并由政府部门向社会公布。</w:t>
            </w:r>
          </w:p>
          <w:p w14:paraId="3AA2DDE5">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按照湿地功能区划管控要求，在省、市级重要湿地，禁止除国家、省、市重大民生工程、基础保障工程、城市空间发展规划等建设工程和与湿地有关的科考研究外的其他开发性建设活动，任何单位和个人不得擅自开垦、占用或者改变湿地用途。特需建设项目按湿地有关程序进行报批。</w:t>
            </w:r>
          </w:p>
          <w:p w14:paraId="159F57B1">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44166DA8">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4663ED65">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表5-1 周至县省级、市级重要湿地界桩、标识牌规划表</w:t>
      </w:r>
    </w:p>
    <w:p w14:paraId="5FEC54FE">
      <w:pPr>
        <w:kinsoku/>
        <w:spacing w:before="63" w:line="229" w:lineRule="auto"/>
        <w:ind w:right="603"/>
        <w:jc w:val="right"/>
        <w:rPr>
          <w:rFonts w:ascii="Times New Roman" w:hAnsi="Times New Roman" w:eastAsia="仿宋" w:cs="Times New Roman"/>
          <w:color w:val="auto"/>
          <w:sz w:val="20"/>
          <w:szCs w:val="20"/>
        </w:rPr>
      </w:pPr>
      <w:r>
        <w:rPr>
          <w:rFonts w:ascii="Times New Roman" w:hAnsi="Times New Roman" w:eastAsia="仿宋" w:cs="Times New Roman"/>
          <w:b/>
          <w:bCs/>
          <w:color w:val="auto"/>
          <w:sz w:val="20"/>
          <w:szCs w:val="20"/>
        </w:rPr>
        <w:t>单位：个</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3"/>
        <w:gridCol w:w="963"/>
        <w:gridCol w:w="2854"/>
        <w:gridCol w:w="1708"/>
        <w:gridCol w:w="1760"/>
      </w:tblGrid>
      <w:tr w14:paraId="3280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33" w:type="dxa"/>
            <w:vAlign w:val="center"/>
          </w:tcPr>
          <w:p w14:paraId="3F7C932B">
            <w:pPr>
              <w:pStyle w:val="38"/>
              <w:kinsoku/>
              <w:spacing w:before="55" w:line="231"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序号</w:t>
            </w:r>
          </w:p>
        </w:tc>
        <w:tc>
          <w:tcPr>
            <w:tcW w:w="3817" w:type="dxa"/>
            <w:gridSpan w:val="2"/>
            <w:vAlign w:val="center"/>
          </w:tcPr>
          <w:p w14:paraId="2A577D7D">
            <w:pPr>
              <w:pStyle w:val="38"/>
              <w:kinsoku/>
              <w:spacing w:before="55" w:line="229"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名称</w:t>
            </w:r>
          </w:p>
        </w:tc>
        <w:tc>
          <w:tcPr>
            <w:tcW w:w="1708" w:type="dxa"/>
            <w:vAlign w:val="center"/>
          </w:tcPr>
          <w:p w14:paraId="108AF694">
            <w:pPr>
              <w:pStyle w:val="38"/>
              <w:kinsoku/>
              <w:spacing w:before="54"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界桩</w:t>
            </w:r>
          </w:p>
        </w:tc>
        <w:tc>
          <w:tcPr>
            <w:tcW w:w="1760" w:type="dxa"/>
            <w:vAlign w:val="center"/>
          </w:tcPr>
          <w:p w14:paraId="20AFECD9">
            <w:pPr>
              <w:pStyle w:val="38"/>
              <w:kinsoku/>
              <w:spacing w:before="55" w:line="231"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标识牌</w:t>
            </w:r>
          </w:p>
        </w:tc>
      </w:tr>
      <w:tr w14:paraId="41A9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5050" w:type="dxa"/>
            <w:gridSpan w:val="3"/>
            <w:vAlign w:val="center"/>
          </w:tcPr>
          <w:p w14:paraId="3C2DAB78">
            <w:pPr>
              <w:pStyle w:val="38"/>
              <w:kinsoku/>
              <w:spacing w:before="53" w:line="231"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总计</w:t>
            </w:r>
          </w:p>
        </w:tc>
        <w:tc>
          <w:tcPr>
            <w:tcW w:w="1708" w:type="dxa"/>
            <w:vAlign w:val="center"/>
          </w:tcPr>
          <w:p w14:paraId="6DCCB48B">
            <w:pPr>
              <w:kinsoku/>
              <w:spacing w:before="89"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1560</w:t>
            </w:r>
          </w:p>
        </w:tc>
        <w:tc>
          <w:tcPr>
            <w:tcW w:w="1760" w:type="dxa"/>
            <w:vAlign w:val="center"/>
          </w:tcPr>
          <w:p w14:paraId="17D39445">
            <w:pPr>
              <w:kinsoku/>
              <w:spacing w:before="89"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19</w:t>
            </w:r>
          </w:p>
        </w:tc>
      </w:tr>
      <w:tr w14:paraId="227B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050" w:type="dxa"/>
            <w:gridSpan w:val="3"/>
            <w:vAlign w:val="center"/>
          </w:tcPr>
          <w:p w14:paraId="010DF402">
            <w:pPr>
              <w:pStyle w:val="38"/>
              <w:kinsoku/>
              <w:spacing w:before="52" w:line="231"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小计</w:t>
            </w:r>
          </w:p>
        </w:tc>
        <w:tc>
          <w:tcPr>
            <w:tcW w:w="1708" w:type="dxa"/>
            <w:vAlign w:val="center"/>
          </w:tcPr>
          <w:p w14:paraId="7175A967">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1560</w:t>
            </w:r>
          </w:p>
        </w:tc>
        <w:tc>
          <w:tcPr>
            <w:tcW w:w="1760" w:type="dxa"/>
            <w:vAlign w:val="center"/>
          </w:tcPr>
          <w:p w14:paraId="4C77D89B">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16</w:t>
            </w:r>
          </w:p>
        </w:tc>
      </w:tr>
      <w:tr w14:paraId="08B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233" w:type="dxa"/>
            <w:vAlign w:val="center"/>
          </w:tcPr>
          <w:p w14:paraId="6C391216">
            <w:pPr>
              <w:kinsoku/>
              <w:spacing w:before="88"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p>
        </w:tc>
        <w:tc>
          <w:tcPr>
            <w:tcW w:w="963" w:type="dxa"/>
            <w:vMerge w:val="restart"/>
            <w:vAlign w:val="center"/>
          </w:tcPr>
          <w:p w14:paraId="6A14C8DA">
            <w:pPr>
              <w:pStyle w:val="38"/>
              <w:kinsoku/>
              <w:spacing w:before="65" w:line="273" w:lineRule="auto"/>
              <w:ind w:right="164"/>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省级重要湿地</w:t>
            </w:r>
          </w:p>
        </w:tc>
        <w:tc>
          <w:tcPr>
            <w:tcW w:w="2854" w:type="dxa"/>
            <w:vAlign w:val="center"/>
          </w:tcPr>
          <w:p w14:paraId="6F86EFE7">
            <w:pPr>
              <w:pStyle w:val="38"/>
              <w:kinsoku/>
              <w:spacing w:before="52" w:line="231"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陕西渭河湿地（周至段）</w:t>
            </w:r>
          </w:p>
        </w:tc>
        <w:tc>
          <w:tcPr>
            <w:tcW w:w="1708" w:type="dxa"/>
            <w:vAlign w:val="center"/>
          </w:tcPr>
          <w:p w14:paraId="1C9F6BC8">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580</w:t>
            </w:r>
          </w:p>
        </w:tc>
        <w:tc>
          <w:tcPr>
            <w:tcW w:w="1760" w:type="dxa"/>
            <w:vAlign w:val="center"/>
          </w:tcPr>
          <w:p w14:paraId="4434DCCB">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6</w:t>
            </w:r>
          </w:p>
        </w:tc>
      </w:tr>
      <w:tr w14:paraId="57E9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1233" w:type="dxa"/>
            <w:vAlign w:val="center"/>
          </w:tcPr>
          <w:p w14:paraId="00EC99A5">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w:t>
            </w:r>
          </w:p>
        </w:tc>
        <w:tc>
          <w:tcPr>
            <w:tcW w:w="963" w:type="dxa"/>
            <w:vMerge w:val="continue"/>
            <w:vAlign w:val="center"/>
          </w:tcPr>
          <w:p w14:paraId="683C854D">
            <w:pPr>
              <w:kinsoku/>
              <w:spacing w:before="88" w:line="195" w:lineRule="auto"/>
              <w:ind w:left="405"/>
              <w:jc w:val="center"/>
              <w:rPr>
                <w:rFonts w:hint="eastAsia" w:asciiTheme="minorEastAsia" w:hAnsiTheme="minorEastAsia" w:eastAsiaTheme="minorEastAsia" w:cstheme="minorEastAsia"/>
                <w:color w:val="auto"/>
                <w:sz w:val="20"/>
                <w:szCs w:val="20"/>
              </w:rPr>
            </w:pPr>
          </w:p>
        </w:tc>
        <w:tc>
          <w:tcPr>
            <w:tcW w:w="2854" w:type="dxa"/>
            <w:vAlign w:val="center"/>
          </w:tcPr>
          <w:p w14:paraId="7AE62971">
            <w:pPr>
              <w:pStyle w:val="38"/>
              <w:kinsoku/>
              <w:spacing w:before="54" w:line="232"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陕西黑河湿地</w:t>
            </w:r>
          </w:p>
        </w:tc>
        <w:tc>
          <w:tcPr>
            <w:tcW w:w="1708" w:type="dxa"/>
            <w:vAlign w:val="center"/>
          </w:tcPr>
          <w:p w14:paraId="4D8E1A4C">
            <w:pPr>
              <w:kinsoku/>
              <w:spacing w:before="93"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980</w:t>
            </w:r>
          </w:p>
        </w:tc>
        <w:tc>
          <w:tcPr>
            <w:tcW w:w="1760" w:type="dxa"/>
            <w:vAlign w:val="center"/>
          </w:tcPr>
          <w:p w14:paraId="393A943D">
            <w:pPr>
              <w:kinsoku/>
              <w:spacing w:before="93"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w:t>
            </w:r>
          </w:p>
        </w:tc>
      </w:tr>
      <w:tr w14:paraId="6C10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5050" w:type="dxa"/>
            <w:gridSpan w:val="3"/>
            <w:vAlign w:val="center"/>
          </w:tcPr>
          <w:p w14:paraId="3CDC6F50">
            <w:pPr>
              <w:kinsoku/>
              <w:spacing w:before="88"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小计</w:t>
            </w:r>
          </w:p>
        </w:tc>
        <w:tc>
          <w:tcPr>
            <w:tcW w:w="1708" w:type="dxa"/>
            <w:vAlign w:val="center"/>
          </w:tcPr>
          <w:p w14:paraId="5916E46A">
            <w:pPr>
              <w:kinsoku/>
              <w:spacing w:before="177" w:line="101" w:lineRule="exact"/>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w:t>
            </w:r>
          </w:p>
        </w:tc>
        <w:tc>
          <w:tcPr>
            <w:tcW w:w="1760" w:type="dxa"/>
            <w:vAlign w:val="center"/>
          </w:tcPr>
          <w:p w14:paraId="50183195">
            <w:pPr>
              <w:kinsoku/>
              <w:spacing w:before="93"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3</w:t>
            </w:r>
          </w:p>
        </w:tc>
      </w:tr>
      <w:tr w14:paraId="425A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233" w:type="dxa"/>
            <w:vMerge w:val="restart"/>
            <w:vAlign w:val="center"/>
          </w:tcPr>
          <w:p w14:paraId="7D578CA3">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w:t>
            </w:r>
          </w:p>
        </w:tc>
        <w:tc>
          <w:tcPr>
            <w:tcW w:w="963" w:type="dxa"/>
            <w:vMerge w:val="restart"/>
            <w:vAlign w:val="center"/>
          </w:tcPr>
          <w:p w14:paraId="0833E948">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市级重要湿地</w:t>
            </w:r>
          </w:p>
        </w:tc>
        <w:tc>
          <w:tcPr>
            <w:tcW w:w="2854" w:type="dxa"/>
            <w:shd w:val="clear" w:color="auto" w:fill="auto"/>
            <w:vAlign w:val="center"/>
          </w:tcPr>
          <w:p w14:paraId="3C58ACA1">
            <w:pPr>
              <w:kinsoku/>
              <w:spacing w:before="88"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大爷海</w:t>
            </w:r>
          </w:p>
        </w:tc>
        <w:tc>
          <w:tcPr>
            <w:tcW w:w="1708" w:type="dxa"/>
            <w:vAlign w:val="center"/>
          </w:tcPr>
          <w:p w14:paraId="38251D77">
            <w:pPr>
              <w:kinsoku/>
              <w:spacing w:before="176" w:line="101" w:lineRule="exact"/>
              <w:ind w:left="869"/>
              <w:jc w:val="center"/>
              <w:rPr>
                <w:rFonts w:hint="eastAsia" w:asciiTheme="minorEastAsia" w:hAnsiTheme="minorEastAsia" w:eastAsiaTheme="minorEastAsia" w:cstheme="minorEastAsia"/>
                <w:b/>
                <w:bCs/>
                <w:color w:val="auto"/>
                <w:position w:val="-2"/>
                <w:sz w:val="20"/>
                <w:szCs w:val="20"/>
              </w:rPr>
            </w:pPr>
          </w:p>
        </w:tc>
        <w:tc>
          <w:tcPr>
            <w:tcW w:w="1760" w:type="dxa"/>
            <w:vAlign w:val="center"/>
          </w:tcPr>
          <w:p w14:paraId="126195F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w:t>
            </w:r>
          </w:p>
        </w:tc>
      </w:tr>
      <w:tr w14:paraId="20D1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233" w:type="dxa"/>
            <w:vMerge w:val="continue"/>
            <w:vAlign w:val="center"/>
          </w:tcPr>
          <w:p w14:paraId="75D1D7AC">
            <w:pPr>
              <w:kinsoku/>
              <w:spacing w:before="88" w:line="195" w:lineRule="auto"/>
              <w:ind w:left="405"/>
              <w:jc w:val="center"/>
              <w:rPr>
                <w:rFonts w:hint="eastAsia" w:asciiTheme="minorEastAsia" w:hAnsiTheme="minorEastAsia" w:eastAsiaTheme="minorEastAsia" w:cstheme="minorEastAsia"/>
                <w:color w:val="auto"/>
                <w:sz w:val="20"/>
                <w:szCs w:val="20"/>
                <w:lang w:eastAsia="zh-CN"/>
              </w:rPr>
            </w:pPr>
          </w:p>
        </w:tc>
        <w:tc>
          <w:tcPr>
            <w:tcW w:w="963" w:type="dxa"/>
            <w:vMerge w:val="continue"/>
            <w:vAlign w:val="center"/>
          </w:tcPr>
          <w:p w14:paraId="1C5286DD">
            <w:pPr>
              <w:kinsoku/>
              <w:spacing w:before="88" w:line="195" w:lineRule="auto"/>
              <w:ind w:left="405"/>
              <w:jc w:val="center"/>
              <w:rPr>
                <w:rFonts w:hint="eastAsia" w:asciiTheme="minorEastAsia" w:hAnsiTheme="minorEastAsia" w:eastAsiaTheme="minorEastAsia" w:cstheme="minorEastAsia"/>
                <w:color w:val="auto"/>
                <w:sz w:val="20"/>
                <w:szCs w:val="20"/>
              </w:rPr>
            </w:pPr>
          </w:p>
        </w:tc>
        <w:tc>
          <w:tcPr>
            <w:tcW w:w="2854" w:type="dxa"/>
            <w:shd w:val="clear" w:color="auto" w:fill="auto"/>
            <w:vAlign w:val="center"/>
          </w:tcPr>
          <w:p w14:paraId="3898A81C">
            <w:pPr>
              <w:kinsoku/>
              <w:spacing w:before="88"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二爷海</w:t>
            </w:r>
          </w:p>
        </w:tc>
        <w:tc>
          <w:tcPr>
            <w:tcW w:w="1708" w:type="dxa"/>
            <w:vAlign w:val="center"/>
          </w:tcPr>
          <w:p w14:paraId="3A7FCA24">
            <w:pPr>
              <w:kinsoku/>
              <w:spacing w:before="176" w:line="101" w:lineRule="exact"/>
              <w:ind w:left="869"/>
              <w:jc w:val="center"/>
              <w:rPr>
                <w:rFonts w:hint="eastAsia" w:asciiTheme="minorEastAsia" w:hAnsiTheme="minorEastAsia" w:eastAsiaTheme="minorEastAsia" w:cstheme="minorEastAsia"/>
                <w:b/>
                <w:bCs/>
                <w:color w:val="auto"/>
                <w:position w:val="-2"/>
                <w:sz w:val="20"/>
                <w:szCs w:val="20"/>
              </w:rPr>
            </w:pPr>
          </w:p>
        </w:tc>
        <w:tc>
          <w:tcPr>
            <w:tcW w:w="1760" w:type="dxa"/>
            <w:vAlign w:val="center"/>
          </w:tcPr>
          <w:p w14:paraId="4F1B83EE">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w:t>
            </w:r>
          </w:p>
        </w:tc>
      </w:tr>
      <w:tr w14:paraId="34B3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33" w:type="dxa"/>
            <w:vMerge w:val="continue"/>
            <w:vAlign w:val="center"/>
          </w:tcPr>
          <w:p w14:paraId="4A51204D">
            <w:pPr>
              <w:kinsoku/>
              <w:spacing w:before="88" w:line="195" w:lineRule="auto"/>
              <w:ind w:left="405"/>
              <w:jc w:val="center"/>
              <w:rPr>
                <w:rFonts w:hint="eastAsia" w:asciiTheme="minorEastAsia" w:hAnsiTheme="minorEastAsia" w:eastAsiaTheme="minorEastAsia" w:cstheme="minorEastAsia"/>
                <w:color w:val="auto"/>
                <w:sz w:val="20"/>
                <w:szCs w:val="20"/>
              </w:rPr>
            </w:pPr>
          </w:p>
        </w:tc>
        <w:tc>
          <w:tcPr>
            <w:tcW w:w="963" w:type="dxa"/>
            <w:vMerge w:val="continue"/>
            <w:vAlign w:val="center"/>
          </w:tcPr>
          <w:p w14:paraId="1B149B82">
            <w:pPr>
              <w:kinsoku/>
              <w:spacing w:before="88" w:line="195" w:lineRule="auto"/>
              <w:ind w:left="405"/>
              <w:jc w:val="center"/>
              <w:rPr>
                <w:rFonts w:hint="eastAsia" w:asciiTheme="minorEastAsia" w:hAnsiTheme="minorEastAsia" w:eastAsiaTheme="minorEastAsia" w:cstheme="minorEastAsia"/>
                <w:color w:val="auto"/>
                <w:sz w:val="20"/>
                <w:szCs w:val="20"/>
              </w:rPr>
            </w:pPr>
          </w:p>
        </w:tc>
        <w:tc>
          <w:tcPr>
            <w:tcW w:w="2854" w:type="dxa"/>
            <w:shd w:val="clear" w:color="auto" w:fill="auto"/>
            <w:vAlign w:val="center"/>
          </w:tcPr>
          <w:p w14:paraId="64A6D169">
            <w:pPr>
              <w:kinsoku/>
              <w:spacing w:before="88"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三爷海</w:t>
            </w:r>
          </w:p>
        </w:tc>
        <w:tc>
          <w:tcPr>
            <w:tcW w:w="1708" w:type="dxa"/>
            <w:vAlign w:val="center"/>
          </w:tcPr>
          <w:p w14:paraId="23CEBDDE">
            <w:pPr>
              <w:kinsoku/>
              <w:spacing w:before="176" w:line="101" w:lineRule="exact"/>
              <w:ind w:left="869"/>
              <w:jc w:val="center"/>
              <w:rPr>
                <w:rFonts w:hint="eastAsia" w:asciiTheme="minorEastAsia" w:hAnsiTheme="minorEastAsia" w:eastAsiaTheme="minorEastAsia" w:cstheme="minorEastAsia"/>
                <w:b/>
                <w:bCs/>
                <w:color w:val="auto"/>
                <w:position w:val="-2"/>
                <w:sz w:val="20"/>
                <w:szCs w:val="20"/>
              </w:rPr>
            </w:pPr>
          </w:p>
        </w:tc>
        <w:tc>
          <w:tcPr>
            <w:tcW w:w="1760" w:type="dxa"/>
            <w:vAlign w:val="center"/>
          </w:tcPr>
          <w:p w14:paraId="25E8D503">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w:t>
            </w:r>
          </w:p>
        </w:tc>
      </w:tr>
    </w:tbl>
    <w:p w14:paraId="70AC3A02">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5.1.2 湿地保护小区保护试点示范工程</w:t>
      </w:r>
    </w:p>
    <w:p w14:paraId="36C942F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强化湿地保护小区保护和管理，编制湿地保护小区保护规划，开展湿地保护小区保护试点示范工作，积极探索保护技术和方法，构建典型治理模式，树立保护小区保护示范样板。</w:t>
      </w:r>
    </w:p>
    <w:p w14:paraId="7FB9E2C4">
      <w:pPr>
        <w:kinsoku/>
        <w:spacing w:line="91" w:lineRule="auto"/>
        <w:rPr>
          <w:rFonts w:ascii="Times New Roman" w:hAnsi="Times New Roman" w:cs="Times New Roman"/>
          <w:color w:val="auto"/>
          <w:sz w:val="2"/>
          <w:lang w:eastAsia="zh-CN"/>
        </w:rPr>
      </w:pPr>
    </w:p>
    <w:tbl>
      <w:tblPr>
        <w:tblStyle w:val="34"/>
        <w:tblW w:w="84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2"/>
      </w:tblGrid>
      <w:tr w14:paraId="0C35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blHeader/>
        </w:trPr>
        <w:tc>
          <w:tcPr>
            <w:tcW w:w="8422" w:type="dxa"/>
            <w:vAlign w:val="center"/>
          </w:tcPr>
          <w:p w14:paraId="22A1A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0"/>
                <w:szCs w:val="20"/>
                <w:lang w:eastAsia="zh-CN"/>
              </w:rPr>
            </w:pPr>
            <w:r>
              <w:rPr>
                <w:rFonts w:hint="eastAsia" w:asciiTheme="minorEastAsia" w:hAnsiTheme="minorEastAsia" w:eastAsiaTheme="minorEastAsia" w:cstheme="minorEastAsia"/>
                <w:b/>
                <w:bCs/>
                <w:color w:val="auto"/>
                <w:sz w:val="28"/>
                <w:szCs w:val="28"/>
                <w:lang w:eastAsia="zh-CN"/>
              </w:rPr>
              <w:t>专栏2  湿地保护小区保护试点示范工程</w:t>
            </w:r>
          </w:p>
        </w:tc>
      </w:tr>
      <w:tr w14:paraId="6698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0" w:hRule="atLeast"/>
        </w:trPr>
        <w:tc>
          <w:tcPr>
            <w:tcW w:w="8422" w:type="dxa"/>
          </w:tcPr>
          <w:p w14:paraId="01F5AB93">
            <w:pPr>
              <w:kinsoku/>
              <w:spacing w:before="156" w:beforeLines="50" w:line="400" w:lineRule="exact"/>
              <w:ind w:left="160" w:leftChars="50" w:right="160" w:rightChars="5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 湿地保护小区保护试点示范工程</w:t>
            </w:r>
          </w:p>
          <w:p w14:paraId="43D9B64A">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开展保护小区试点示范建设，树立保护小区保护示范样板。</w:t>
            </w:r>
          </w:p>
          <w:p w14:paraId="04AA4B5D">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涉及周至县域内的三大功能区范围。</w:t>
            </w:r>
          </w:p>
          <w:p w14:paraId="25C6F659">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编制湿地保护小区保护规划，建立数据库，制定试点示范建设方案，开展保护试点示范工作。规划新建湿地保护小区4个，完成耿峪河、田峪河、湑水河等3个保护小区封育60.00h㎡；在4个湿地保护小区完成植被修复25.00h㎡，设置界桩280个、标识牌4个，每年定期开展湿地保护小区水资源监测1-2次。详见表5-2。</w:t>
            </w:r>
          </w:p>
          <w:p w14:paraId="183C38FE">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inorEastAsia" w:hAnsiTheme="minorEastAsia" w:eastAsiaTheme="minorEastAsia" w:cstheme="minorEastAsia"/>
                <w:b/>
                <w:bCs/>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6F214576">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（1）开展勘界立标工作，按照相关规定设置界桩标牌。</w:t>
            </w:r>
          </w:p>
          <w:p w14:paraId="1687DA4C">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（2）按照有关技术规程，组织开展封育保护、植被修复等保护工作。</w:t>
            </w:r>
          </w:p>
          <w:p w14:paraId="2F803EAD">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（3）按水资源监测技术规范，定期开展湿地保护小区水资源监测与评价。</w:t>
            </w:r>
          </w:p>
          <w:p w14:paraId="387EEA14">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（4）总结试点技术、经验和典型治理模式，进行技术推广。</w:t>
            </w:r>
          </w:p>
          <w:p w14:paraId="2092D6C3">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1E99344B">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70CD7B9C">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表5-2 周至县湿地保护小区规划一览表</w:t>
      </w:r>
    </w:p>
    <w:p w14:paraId="3B13A83B">
      <w:pPr>
        <w:kinsoku/>
        <w:spacing w:line="228" w:lineRule="auto"/>
        <w:jc w:val="right"/>
        <w:rPr>
          <w:rFonts w:ascii="Times New Roman" w:hAnsi="Times New Roman" w:eastAsia="仿宋" w:cs="Times New Roman"/>
          <w:color w:val="auto"/>
          <w:sz w:val="20"/>
          <w:szCs w:val="20"/>
          <w:lang w:eastAsia="zh-CN"/>
        </w:rPr>
      </w:pPr>
      <w:r>
        <w:rPr>
          <w:rFonts w:ascii="Times New Roman" w:hAnsi="Times New Roman" w:eastAsia="仿宋" w:cs="Times New Roman"/>
          <w:b/>
          <w:bCs/>
          <w:color w:val="auto"/>
          <w:sz w:val="20"/>
          <w:szCs w:val="20"/>
        </w:rPr>
        <w:t>单位：公顷、个</w:t>
      </w:r>
    </w:p>
    <w:tbl>
      <w:tblPr>
        <w:tblStyle w:val="34"/>
        <w:tblW w:w="87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266"/>
        <w:gridCol w:w="850"/>
        <w:gridCol w:w="1133"/>
        <w:gridCol w:w="825"/>
        <w:gridCol w:w="736"/>
        <w:gridCol w:w="708"/>
        <w:gridCol w:w="612"/>
        <w:gridCol w:w="755"/>
      </w:tblGrid>
      <w:tr w14:paraId="68376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blHeader/>
          <w:jc w:val="center"/>
        </w:trPr>
        <w:tc>
          <w:tcPr>
            <w:tcW w:w="850" w:type="dxa"/>
            <w:tcMar>
              <w:top w:w="0" w:type="dxa"/>
              <w:left w:w="57" w:type="dxa"/>
              <w:bottom w:w="0" w:type="dxa"/>
              <w:right w:w="57" w:type="dxa"/>
            </w:tcMar>
            <w:vAlign w:val="center"/>
          </w:tcPr>
          <w:p w14:paraId="611648A8">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河流</w:t>
            </w:r>
          </w:p>
          <w:p w14:paraId="098650A2">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名称</w:t>
            </w:r>
          </w:p>
        </w:tc>
        <w:tc>
          <w:tcPr>
            <w:tcW w:w="2266" w:type="dxa"/>
            <w:tcMar>
              <w:top w:w="0" w:type="dxa"/>
              <w:left w:w="57" w:type="dxa"/>
              <w:bottom w:w="0" w:type="dxa"/>
              <w:right w:w="57" w:type="dxa"/>
            </w:tcMar>
            <w:vAlign w:val="center"/>
          </w:tcPr>
          <w:p w14:paraId="67EF47B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范围区间</w:t>
            </w:r>
          </w:p>
        </w:tc>
        <w:tc>
          <w:tcPr>
            <w:tcW w:w="850" w:type="dxa"/>
            <w:tcMar>
              <w:top w:w="0" w:type="dxa"/>
              <w:left w:w="57" w:type="dxa"/>
              <w:bottom w:w="0" w:type="dxa"/>
              <w:right w:w="57" w:type="dxa"/>
            </w:tcMar>
            <w:vAlign w:val="center"/>
          </w:tcPr>
          <w:p w14:paraId="34989D39">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湿地</w:t>
            </w:r>
          </w:p>
          <w:p w14:paraId="63E6D027">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面积</w:t>
            </w:r>
          </w:p>
        </w:tc>
        <w:tc>
          <w:tcPr>
            <w:tcW w:w="1133" w:type="dxa"/>
            <w:tcMar>
              <w:top w:w="0" w:type="dxa"/>
              <w:left w:w="57" w:type="dxa"/>
              <w:bottom w:w="0" w:type="dxa"/>
              <w:right w:w="57" w:type="dxa"/>
            </w:tcMar>
            <w:vAlign w:val="center"/>
          </w:tcPr>
          <w:p w14:paraId="3CD4826D">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湿地保护小区名称</w:t>
            </w:r>
          </w:p>
        </w:tc>
        <w:tc>
          <w:tcPr>
            <w:tcW w:w="825" w:type="dxa"/>
            <w:tcMar>
              <w:top w:w="0" w:type="dxa"/>
              <w:left w:w="57" w:type="dxa"/>
              <w:bottom w:w="0" w:type="dxa"/>
              <w:right w:w="57" w:type="dxa"/>
            </w:tcMar>
            <w:vAlign w:val="center"/>
          </w:tcPr>
          <w:p w14:paraId="44459E42">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规划建设面积</w:t>
            </w:r>
          </w:p>
        </w:tc>
        <w:tc>
          <w:tcPr>
            <w:tcW w:w="736" w:type="dxa"/>
            <w:tcMar>
              <w:top w:w="0" w:type="dxa"/>
              <w:left w:w="57" w:type="dxa"/>
              <w:bottom w:w="0" w:type="dxa"/>
              <w:right w:w="57" w:type="dxa"/>
            </w:tcMar>
            <w:vAlign w:val="center"/>
          </w:tcPr>
          <w:p w14:paraId="66F1D7C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封育</w:t>
            </w:r>
          </w:p>
        </w:tc>
        <w:tc>
          <w:tcPr>
            <w:tcW w:w="708" w:type="dxa"/>
            <w:tcMar>
              <w:top w:w="0" w:type="dxa"/>
              <w:left w:w="57" w:type="dxa"/>
              <w:bottom w:w="0" w:type="dxa"/>
              <w:right w:w="57" w:type="dxa"/>
            </w:tcMar>
            <w:vAlign w:val="center"/>
          </w:tcPr>
          <w:p w14:paraId="16AA72C2">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植被修复</w:t>
            </w:r>
          </w:p>
        </w:tc>
        <w:tc>
          <w:tcPr>
            <w:tcW w:w="612" w:type="dxa"/>
            <w:tcMar>
              <w:top w:w="0" w:type="dxa"/>
              <w:left w:w="57" w:type="dxa"/>
              <w:bottom w:w="0" w:type="dxa"/>
              <w:right w:w="57" w:type="dxa"/>
            </w:tcMar>
            <w:vAlign w:val="center"/>
          </w:tcPr>
          <w:p w14:paraId="58007EE0">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界桩</w:t>
            </w:r>
          </w:p>
        </w:tc>
        <w:tc>
          <w:tcPr>
            <w:tcW w:w="755" w:type="dxa"/>
            <w:tcMar>
              <w:top w:w="0" w:type="dxa"/>
              <w:left w:w="57" w:type="dxa"/>
              <w:bottom w:w="0" w:type="dxa"/>
              <w:right w:w="57" w:type="dxa"/>
            </w:tcMar>
            <w:vAlign w:val="center"/>
          </w:tcPr>
          <w:p w14:paraId="098BAB71">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备注</w:t>
            </w:r>
          </w:p>
        </w:tc>
      </w:tr>
      <w:tr w14:paraId="5100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3116" w:type="dxa"/>
            <w:gridSpan w:val="2"/>
            <w:tcMar>
              <w:top w:w="0" w:type="dxa"/>
              <w:left w:w="57" w:type="dxa"/>
              <w:bottom w:w="0" w:type="dxa"/>
              <w:right w:w="57" w:type="dxa"/>
            </w:tcMar>
            <w:vAlign w:val="center"/>
          </w:tcPr>
          <w:p w14:paraId="72FA50F0">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850" w:type="dxa"/>
            <w:tcMar>
              <w:top w:w="0" w:type="dxa"/>
              <w:left w:w="57" w:type="dxa"/>
              <w:bottom w:w="0" w:type="dxa"/>
              <w:right w:w="57" w:type="dxa"/>
            </w:tcMar>
            <w:vAlign w:val="center"/>
          </w:tcPr>
          <w:p w14:paraId="270C29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314.25</w:t>
            </w:r>
          </w:p>
        </w:tc>
        <w:tc>
          <w:tcPr>
            <w:tcW w:w="1133" w:type="dxa"/>
            <w:tcMar>
              <w:top w:w="0" w:type="dxa"/>
              <w:left w:w="57" w:type="dxa"/>
              <w:bottom w:w="0" w:type="dxa"/>
              <w:right w:w="57" w:type="dxa"/>
            </w:tcMar>
            <w:vAlign w:val="center"/>
          </w:tcPr>
          <w:p w14:paraId="588A48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c>
          <w:tcPr>
            <w:tcW w:w="825" w:type="dxa"/>
            <w:tcMar>
              <w:top w:w="0" w:type="dxa"/>
              <w:left w:w="57" w:type="dxa"/>
              <w:bottom w:w="0" w:type="dxa"/>
              <w:right w:w="57" w:type="dxa"/>
            </w:tcMar>
            <w:vAlign w:val="center"/>
          </w:tcPr>
          <w:p w14:paraId="53CB3C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279.99</w:t>
            </w:r>
          </w:p>
        </w:tc>
        <w:tc>
          <w:tcPr>
            <w:tcW w:w="736" w:type="dxa"/>
            <w:tcMar>
              <w:top w:w="0" w:type="dxa"/>
              <w:left w:w="57" w:type="dxa"/>
              <w:bottom w:w="0" w:type="dxa"/>
              <w:right w:w="57" w:type="dxa"/>
            </w:tcMar>
            <w:vAlign w:val="center"/>
          </w:tcPr>
          <w:p w14:paraId="57EF24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6</w:t>
            </w:r>
            <w:r>
              <w:rPr>
                <w:rFonts w:hint="eastAsia" w:asciiTheme="minorEastAsia" w:hAnsiTheme="minorEastAsia" w:eastAsiaTheme="minorEastAsia" w:cstheme="minorEastAsia"/>
                <w:b/>
                <w:bCs/>
                <w:color w:val="auto"/>
                <w:sz w:val="20"/>
                <w:szCs w:val="20"/>
                <w:lang w:eastAsia="zh-CN"/>
              </w:rPr>
              <w:t>0</w:t>
            </w:r>
            <w:r>
              <w:rPr>
                <w:rFonts w:hint="eastAsia" w:asciiTheme="minorEastAsia" w:hAnsiTheme="minorEastAsia" w:eastAsiaTheme="minorEastAsia" w:cstheme="minorEastAsia"/>
                <w:b/>
                <w:bCs/>
                <w:color w:val="auto"/>
                <w:sz w:val="20"/>
                <w:szCs w:val="20"/>
              </w:rPr>
              <w:t>.00</w:t>
            </w:r>
          </w:p>
        </w:tc>
        <w:tc>
          <w:tcPr>
            <w:tcW w:w="708" w:type="dxa"/>
            <w:tcMar>
              <w:top w:w="0" w:type="dxa"/>
              <w:left w:w="57" w:type="dxa"/>
              <w:bottom w:w="0" w:type="dxa"/>
              <w:right w:w="57" w:type="dxa"/>
            </w:tcMar>
            <w:vAlign w:val="center"/>
          </w:tcPr>
          <w:p w14:paraId="7A4737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lang w:eastAsia="zh-CN"/>
              </w:rPr>
              <w:t>25</w:t>
            </w:r>
            <w:r>
              <w:rPr>
                <w:rFonts w:hint="eastAsia" w:asciiTheme="minorEastAsia" w:hAnsiTheme="minorEastAsia" w:eastAsiaTheme="minorEastAsia" w:cstheme="minorEastAsia"/>
                <w:b/>
                <w:bCs/>
                <w:color w:val="auto"/>
                <w:sz w:val="20"/>
                <w:szCs w:val="20"/>
              </w:rPr>
              <w:t>.00</w:t>
            </w:r>
          </w:p>
        </w:tc>
        <w:tc>
          <w:tcPr>
            <w:tcW w:w="612" w:type="dxa"/>
            <w:tcMar>
              <w:top w:w="0" w:type="dxa"/>
              <w:left w:w="57" w:type="dxa"/>
              <w:bottom w:w="0" w:type="dxa"/>
              <w:right w:w="57" w:type="dxa"/>
            </w:tcMar>
            <w:vAlign w:val="center"/>
          </w:tcPr>
          <w:p w14:paraId="19AC4E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280</w:t>
            </w:r>
          </w:p>
        </w:tc>
        <w:tc>
          <w:tcPr>
            <w:tcW w:w="755" w:type="dxa"/>
            <w:tcMar>
              <w:top w:w="0" w:type="dxa"/>
              <w:left w:w="57" w:type="dxa"/>
              <w:bottom w:w="0" w:type="dxa"/>
              <w:right w:w="57" w:type="dxa"/>
            </w:tcMar>
            <w:vAlign w:val="center"/>
          </w:tcPr>
          <w:p w14:paraId="7AF6EA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r w14:paraId="10D7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jc w:val="center"/>
        </w:trPr>
        <w:tc>
          <w:tcPr>
            <w:tcW w:w="850" w:type="dxa"/>
            <w:tcMar>
              <w:top w:w="0" w:type="dxa"/>
              <w:left w:w="57" w:type="dxa"/>
              <w:bottom w:w="0" w:type="dxa"/>
              <w:right w:w="57" w:type="dxa"/>
            </w:tcMar>
            <w:vAlign w:val="center"/>
          </w:tcPr>
          <w:p w14:paraId="6C3DA525">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耿峪河</w:t>
            </w:r>
          </w:p>
        </w:tc>
        <w:tc>
          <w:tcPr>
            <w:tcW w:w="2266" w:type="dxa"/>
            <w:tcMar>
              <w:top w:w="0" w:type="dxa"/>
              <w:left w:w="57" w:type="dxa"/>
              <w:bottom w:w="0" w:type="dxa"/>
              <w:right w:w="57" w:type="dxa"/>
            </w:tcMar>
            <w:vAlign w:val="center"/>
          </w:tcPr>
          <w:p w14:paraId="3CBFDD29">
            <w:pPr>
              <w:pStyle w:val="3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耿峪河涉及周至县两个区县2个镇。南止九峰镇楼观台林场、北到尚村镇与周兴渠交汇处、东西止耿峪河两岸河堤。</w:t>
            </w:r>
          </w:p>
        </w:tc>
        <w:tc>
          <w:tcPr>
            <w:tcW w:w="850" w:type="dxa"/>
            <w:tcMar>
              <w:top w:w="0" w:type="dxa"/>
              <w:left w:w="57" w:type="dxa"/>
              <w:bottom w:w="0" w:type="dxa"/>
              <w:right w:w="57" w:type="dxa"/>
            </w:tcMar>
            <w:vAlign w:val="center"/>
          </w:tcPr>
          <w:p w14:paraId="3D1734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61.42</w:t>
            </w:r>
          </w:p>
        </w:tc>
        <w:tc>
          <w:tcPr>
            <w:tcW w:w="1133" w:type="dxa"/>
            <w:tcMar>
              <w:top w:w="0" w:type="dxa"/>
              <w:left w:w="57" w:type="dxa"/>
              <w:bottom w:w="0" w:type="dxa"/>
              <w:right w:w="57" w:type="dxa"/>
            </w:tcMar>
            <w:vAlign w:val="center"/>
          </w:tcPr>
          <w:p w14:paraId="0596BB64">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耿峪河湿地保护小区</w:t>
            </w:r>
          </w:p>
        </w:tc>
        <w:tc>
          <w:tcPr>
            <w:tcW w:w="825" w:type="dxa"/>
            <w:tcMar>
              <w:top w:w="0" w:type="dxa"/>
              <w:left w:w="57" w:type="dxa"/>
              <w:bottom w:w="0" w:type="dxa"/>
              <w:right w:w="57" w:type="dxa"/>
            </w:tcMar>
            <w:vAlign w:val="center"/>
          </w:tcPr>
          <w:p w14:paraId="4B9001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60.00</w:t>
            </w:r>
          </w:p>
        </w:tc>
        <w:tc>
          <w:tcPr>
            <w:tcW w:w="736" w:type="dxa"/>
            <w:tcMar>
              <w:top w:w="0" w:type="dxa"/>
              <w:left w:w="57" w:type="dxa"/>
              <w:bottom w:w="0" w:type="dxa"/>
              <w:right w:w="57" w:type="dxa"/>
            </w:tcMar>
            <w:vAlign w:val="center"/>
          </w:tcPr>
          <w:p w14:paraId="13167F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8.00</w:t>
            </w:r>
          </w:p>
        </w:tc>
        <w:tc>
          <w:tcPr>
            <w:tcW w:w="708" w:type="dxa"/>
            <w:tcMar>
              <w:top w:w="0" w:type="dxa"/>
              <w:left w:w="57" w:type="dxa"/>
              <w:bottom w:w="0" w:type="dxa"/>
              <w:right w:w="57" w:type="dxa"/>
            </w:tcMar>
            <w:vAlign w:val="center"/>
          </w:tcPr>
          <w:p w14:paraId="34318F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6.00</w:t>
            </w:r>
          </w:p>
        </w:tc>
        <w:tc>
          <w:tcPr>
            <w:tcW w:w="612" w:type="dxa"/>
            <w:tcMar>
              <w:top w:w="0" w:type="dxa"/>
              <w:left w:w="57" w:type="dxa"/>
              <w:bottom w:w="0" w:type="dxa"/>
              <w:right w:w="57" w:type="dxa"/>
            </w:tcMar>
            <w:vAlign w:val="center"/>
          </w:tcPr>
          <w:p w14:paraId="3FF050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90</w:t>
            </w:r>
          </w:p>
        </w:tc>
        <w:tc>
          <w:tcPr>
            <w:tcW w:w="755" w:type="dxa"/>
            <w:tcMar>
              <w:top w:w="0" w:type="dxa"/>
              <w:left w:w="57" w:type="dxa"/>
              <w:bottom w:w="0" w:type="dxa"/>
              <w:right w:w="57" w:type="dxa"/>
            </w:tcMar>
            <w:vAlign w:val="center"/>
          </w:tcPr>
          <w:p w14:paraId="2AD254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r w14:paraId="3A40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jc w:val="center"/>
        </w:trPr>
        <w:tc>
          <w:tcPr>
            <w:tcW w:w="850" w:type="dxa"/>
            <w:tcMar>
              <w:top w:w="0" w:type="dxa"/>
              <w:left w:w="57" w:type="dxa"/>
              <w:bottom w:w="0" w:type="dxa"/>
              <w:right w:w="57" w:type="dxa"/>
            </w:tcMar>
            <w:vAlign w:val="center"/>
          </w:tcPr>
          <w:p w14:paraId="501F1164">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田峪河</w:t>
            </w:r>
          </w:p>
        </w:tc>
        <w:tc>
          <w:tcPr>
            <w:tcW w:w="2266" w:type="dxa"/>
            <w:tcMar>
              <w:top w:w="0" w:type="dxa"/>
              <w:left w:w="57" w:type="dxa"/>
              <w:bottom w:w="0" w:type="dxa"/>
              <w:right w:w="57" w:type="dxa"/>
            </w:tcMar>
            <w:vAlign w:val="center"/>
          </w:tcPr>
          <w:p w14:paraId="3DDEE05B">
            <w:pPr>
              <w:pStyle w:val="3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田峪河涉及周至县3个镇，南至楼观镇、北到终南镇与沣河交汇处、东西止田峪河两岸河堤。</w:t>
            </w:r>
          </w:p>
        </w:tc>
        <w:tc>
          <w:tcPr>
            <w:tcW w:w="850" w:type="dxa"/>
            <w:tcMar>
              <w:top w:w="0" w:type="dxa"/>
              <w:left w:w="57" w:type="dxa"/>
              <w:bottom w:w="0" w:type="dxa"/>
              <w:right w:w="57" w:type="dxa"/>
            </w:tcMar>
            <w:vAlign w:val="center"/>
          </w:tcPr>
          <w:p w14:paraId="4EA703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132.84</w:t>
            </w:r>
          </w:p>
        </w:tc>
        <w:tc>
          <w:tcPr>
            <w:tcW w:w="1133" w:type="dxa"/>
            <w:tcMar>
              <w:top w:w="0" w:type="dxa"/>
              <w:left w:w="57" w:type="dxa"/>
              <w:bottom w:w="0" w:type="dxa"/>
              <w:right w:w="57" w:type="dxa"/>
            </w:tcMar>
            <w:vAlign w:val="center"/>
          </w:tcPr>
          <w:p w14:paraId="5AB34CBC">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田峪河湿地保护小区</w:t>
            </w:r>
          </w:p>
        </w:tc>
        <w:tc>
          <w:tcPr>
            <w:tcW w:w="825" w:type="dxa"/>
            <w:tcMar>
              <w:top w:w="0" w:type="dxa"/>
              <w:left w:w="57" w:type="dxa"/>
              <w:bottom w:w="0" w:type="dxa"/>
              <w:right w:w="57" w:type="dxa"/>
            </w:tcMar>
            <w:vAlign w:val="center"/>
          </w:tcPr>
          <w:p w14:paraId="7A0210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100.00</w:t>
            </w:r>
          </w:p>
        </w:tc>
        <w:tc>
          <w:tcPr>
            <w:tcW w:w="736" w:type="dxa"/>
            <w:tcMar>
              <w:top w:w="0" w:type="dxa"/>
              <w:left w:w="57" w:type="dxa"/>
              <w:bottom w:w="0" w:type="dxa"/>
              <w:right w:w="57" w:type="dxa"/>
            </w:tcMar>
            <w:vAlign w:val="center"/>
          </w:tcPr>
          <w:p w14:paraId="6236AC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12.00</w:t>
            </w:r>
          </w:p>
        </w:tc>
        <w:tc>
          <w:tcPr>
            <w:tcW w:w="708" w:type="dxa"/>
            <w:tcMar>
              <w:top w:w="0" w:type="dxa"/>
              <w:left w:w="57" w:type="dxa"/>
              <w:bottom w:w="0" w:type="dxa"/>
              <w:right w:w="57" w:type="dxa"/>
            </w:tcMar>
            <w:vAlign w:val="center"/>
          </w:tcPr>
          <w:p w14:paraId="545CC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10.00</w:t>
            </w:r>
          </w:p>
        </w:tc>
        <w:tc>
          <w:tcPr>
            <w:tcW w:w="612" w:type="dxa"/>
            <w:tcMar>
              <w:top w:w="0" w:type="dxa"/>
              <w:left w:w="57" w:type="dxa"/>
              <w:bottom w:w="0" w:type="dxa"/>
              <w:right w:w="57" w:type="dxa"/>
            </w:tcMar>
            <w:vAlign w:val="center"/>
          </w:tcPr>
          <w:p w14:paraId="3B56AF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50</w:t>
            </w:r>
          </w:p>
        </w:tc>
        <w:tc>
          <w:tcPr>
            <w:tcW w:w="755" w:type="dxa"/>
            <w:tcMar>
              <w:top w:w="0" w:type="dxa"/>
              <w:left w:w="57" w:type="dxa"/>
              <w:bottom w:w="0" w:type="dxa"/>
              <w:right w:w="57" w:type="dxa"/>
            </w:tcMar>
            <w:vAlign w:val="center"/>
          </w:tcPr>
          <w:p w14:paraId="6BD3E92C">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不含田峪河国家湿地公园</w:t>
            </w:r>
          </w:p>
        </w:tc>
      </w:tr>
      <w:tr w14:paraId="63385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jc w:val="center"/>
        </w:trPr>
        <w:tc>
          <w:tcPr>
            <w:tcW w:w="850" w:type="dxa"/>
            <w:tcMar>
              <w:top w:w="0" w:type="dxa"/>
              <w:left w:w="57" w:type="dxa"/>
              <w:bottom w:w="0" w:type="dxa"/>
              <w:right w:w="57" w:type="dxa"/>
            </w:tcMar>
            <w:vAlign w:val="center"/>
          </w:tcPr>
          <w:p w14:paraId="59AF5118">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骆峪河</w:t>
            </w:r>
          </w:p>
        </w:tc>
        <w:tc>
          <w:tcPr>
            <w:tcW w:w="2266" w:type="dxa"/>
            <w:tcMar>
              <w:top w:w="0" w:type="dxa"/>
              <w:left w:w="57" w:type="dxa"/>
              <w:bottom w:w="0" w:type="dxa"/>
              <w:right w:w="57" w:type="dxa"/>
            </w:tcMar>
            <w:vAlign w:val="center"/>
          </w:tcPr>
          <w:p w14:paraId="69B91C59">
            <w:pPr>
              <w:pStyle w:val="3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骆峪河涉及周至县2个镇，北至广济镇桑园村，南至永红林场，东西皆至黄家湾社区。</w:t>
            </w:r>
          </w:p>
        </w:tc>
        <w:tc>
          <w:tcPr>
            <w:tcW w:w="850" w:type="dxa"/>
            <w:tcMar>
              <w:top w:w="0" w:type="dxa"/>
              <w:left w:w="57" w:type="dxa"/>
              <w:bottom w:w="0" w:type="dxa"/>
              <w:right w:w="57" w:type="dxa"/>
            </w:tcMar>
            <w:vAlign w:val="center"/>
          </w:tcPr>
          <w:p w14:paraId="3E42E9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35.74</w:t>
            </w:r>
          </w:p>
        </w:tc>
        <w:tc>
          <w:tcPr>
            <w:tcW w:w="1133" w:type="dxa"/>
            <w:tcMar>
              <w:top w:w="0" w:type="dxa"/>
              <w:left w:w="57" w:type="dxa"/>
              <w:bottom w:w="0" w:type="dxa"/>
              <w:right w:w="57" w:type="dxa"/>
            </w:tcMar>
            <w:vAlign w:val="center"/>
          </w:tcPr>
          <w:p w14:paraId="3AC87CEA">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骆峪河湿地保护小区</w:t>
            </w:r>
          </w:p>
        </w:tc>
        <w:tc>
          <w:tcPr>
            <w:tcW w:w="825" w:type="dxa"/>
            <w:tcMar>
              <w:top w:w="0" w:type="dxa"/>
              <w:left w:w="57" w:type="dxa"/>
              <w:bottom w:w="0" w:type="dxa"/>
              <w:right w:w="57" w:type="dxa"/>
            </w:tcMar>
            <w:vAlign w:val="center"/>
          </w:tcPr>
          <w:p w14:paraId="2A3199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35.74</w:t>
            </w:r>
          </w:p>
        </w:tc>
        <w:tc>
          <w:tcPr>
            <w:tcW w:w="736" w:type="dxa"/>
            <w:tcMar>
              <w:top w:w="0" w:type="dxa"/>
              <w:left w:w="57" w:type="dxa"/>
              <w:bottom w:w="0" w:type="dxa"/>
              <w:right w:w="57" w:type="dxa"/>
            </w:tcMar>
            <w:vAlign w:val="center"/>
          </w:tcPr>
          <w:p w14:paraId="6EA81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c>
          <w:tcPr>
            <w:tcW w:w="708" w:type="dxa"/>
            <w:tcMar>
              <w:top w:w="0" w:type="dxa"/>
              <w:left w:w="57" w:type="dxa"/>
              <w:bottom w:w="0" w:type="dxa"/>
              <w:right w:w="57" w:type="dxa"/>
            </w:tcMar>
            <w:vAlign w:val="center"/>
          </w:tcPr>
          <w:p w14:paraId="291B69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4.00</w:t>
            </w:r>
          </w:p>
        </w:tc>
        <w:tc>
          <w:tcPr>
            <w:tcW w:w="612" w:type="dxa"/>
            <w:tcMar>
              <w:top w:w="0" w:type="dxa"/>
              <w:left w:w="57" w:type="dxa"/>
              <w:bottom w:w="0" w:type="dxa"/>
              <w:right w:w="57" w:type="dxa"/>
            </w:tcMar>
            <w:vAlign w:val="center"/>
          </w:tcPr>
          <w:p w14:paraId="236244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40</w:t>
            </w:r>
          </w:p>
        </w:tc>
        <w:tc>
          <w:tcPr>
            <w:tcW w:w="755" w:type="dxa"/>
            <w:tcMar>
              <w:top w:w="0" w:type="dxa"/>
              <w:left w:w="57" w:type="dxa"/>
              <w:bottom w:w="0" w:type="dxa"/>
              <w:right w:w="57" w:type="dxa"/>
            </w:tcMar>
            <w:vAlign w:val="center"/>
          </w:tcPr>
          <w:p w14:paraId="0C6B5E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r w14:paraId="3C2E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jc w:val="center"/>
        </w:trPr>
        <w:tc>
          <w:tcPr>
            <w:tcW w:w="850" w:type="dxa"/>
            <w:tcMar>
              <w:top w:w="0" w:type="dxa"/>
              <w:left w:w="57" w:type="dxa"/>
              <w:bottom w:w="0" w:type="dxa"/>
              <w:right w:w="57" w:type="dxa"/>
            </w:tcMar>
            <w:vAlign w:val="center"/>
          </w:tcPr>
          <w:p w14:paraId="5CA5C25F">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湑水河</w:t>
            </w:r>
          </w:p>
        </w:tc>
        <w:tc>
          <w:tcPr>
            <w:tcW w:w="2266" w:type="dxa"/>
            <w:tcMar>
              <w:top w:w="0" w:type="dxa"/>
              <w:left w:w="57" w:type="dxa"/>
              <w:bottom w:w="0" w:type="dxa"/>
              <w:right w:w="57" w:type="dxa"/>
            </w:tcMar>
            <w:vAlign w:val="center"/>
          </w:tcPr>
          <w:p w14:paraId="2C0DC47B">
            <w:pPr>
              <w:pStyle w:val="38"/>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湑水河涉及周至县厚畛子镇，北至老县城村，其他方位都在周至老县城自然保护区内。</w:t>
            </w:r>
          </w:p>
        </w:tc>
        <w:tc>
          <w:tcPr>
            <w:tcW w:w="850" w:type="dxa"/>
            <w:tcMar>
              <w:top w:w="0" w:type="dxa"/>
              <w:left w:w="57" w:type="dxa"/>
              <w:bottom w:w="0" w:type="dxa"/>
              <w:right w:w="57" w:type="dxa"/>
            </w:tcMar>
            <w:vAlign w:val="center"/>
          </w:tcPr>
          <w:p w14:paraId="0ACD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84.25</w:t>
            </w:r>
          </w:p>
        </w:tc>
        <w:tc>
          <w:tcPr>
            <w:tcW w:w="1133" w:type="dxa"/>
            <w:tcMar>
              <w:top w:w="0" w:type="dxa"/>
              <w:left w:w="57" w:type="dxa"/>
              <w:bottom w:w="0" w:type="dxa"/>
              <w:right w:w="57" w:type="dxa"/>
            </w:tcMar>
            <w:vAlign w:val="center"/>
          </w:tcPr>
          <w:p w14:paraId="02F70053">
            <w:pPr>
              <w:pStyle w:val="3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湑水河湿地保护小区</w:t>
            </w:r>
          </w:p>
        </w:tc>
        <w:tc>
          <w:tcPr>
            <w:tcW w:w="825" w:type="dxa"/>
            <w:tcMar>
              <w:top w:w="0" w:type="dxa"/>
              <w:left w:w="57" w:type="dxa"/>
              <w:bottom w:w="0" w:type="dxa"/>
              <w:right w:w="57" w:type="dxa"/>
            </w:tcMar>
            <w:vAlign w:val="center"/>
          </w:tcPr>
          <w:p w14:paraId="44DD8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84.25</w:t>
            </w:r>
          </w:p>
        </w:tc>
        <w:tc>
          <w:tcPr>
            <w:tcW w:w="736" w:type="dxa"/>
            <w:tcMar>
              <w:top w:w="0" w:type="dxa"/>
              <w:left w:w="57" w:type="dxa"/>
              <w:bottom w:w="0" w:type="dxa"/>
              <w:right w:w="57" w:type="dxa"/>
            </w:tcMar>
            <w:vAlign w:val="center"/>
          </w:tcPr>
          <w:p w14:paraId="534E9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40.00</w:t>
            </w:r>
          </w:p>
        </w:tc>
        <w:tc>
          <w:tcPr>
            <w:tcW w:w="708" w:type="dxa"/>
            <w:tcMar>
              <w:top w:w="0" w:type="dxa"/>
              <w:left w:w="57" w:type="dxa"/>
              <w:bottom w:w="0" w:type="dxa"/>
              <w:right w:w="57" w:type="dxa"/>
            </w:tcMar>
            <w:vAlign w:val="center"/>
          </w:tcPr>
          <w:p w14:paraId="1D46B7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5.00</w:t>
            </w:r>
          </w:p>
        </w:tc>
        <w:tc>
          <w:tcPr>
            <w:tcW w:w="612" w:type="dxa"/>
            <w:tcMar>
              <w:top w:w="0" w:type="dxa"/>
              <w:left w:w="57" w:type="dxa"/>
              <w:bottom w:w="0" w:type="dxa"/>
              <w:right w:w="57" w:type="dxa"/>
            </w:tcMar>
            <w:vAlign w:val="center"/>
          </w:tcPr>
          <w:p w14:paraId="7E2172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100</w:t>
            </w:r>
          </w:p>
        </w:tc>
        <w:tc>
          <w:tcPr>
            <w:tcW w:w="755" w:type="dxa"/>
            <w:tcMar>
              <w:top w:w="0" w:type="dxa"/>
              <w:left w:w="57" w:type="dxa"/>
              <w:bottom w:w="0" w:type="dxa"/>
              <w:right w:w="57" w:type="dxa"/>
            </w:tcMar>
            <w:vAlign w:val="center"/>
          </w:tcPr>
          <w:p w14:paraId="14D77D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rPr>
            </w:pPr>
          </w:p>
        </w:tc>
      </w:tr>
    </w:tbl>
    <w:p w14:paraId="78A2E3B6">
      <w:pPr>
        <w:pStyle w:val="4"/>
        <w:widowControl/>
        <w:snapToGrid w:val="0"/>
        <w:spacing w:before="100" w:after="0" w:line="56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5.1.3 秦岭湿地专项保护建设工程</w:t>
      </w:r>
    </w:p>
    <w:p w14:paraId="1F9B03A3">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据《陕西省秦岭生态环境保护条例》和《西安市秦岭生态环境保护条例》划定的秦岭湿地核心保护区、重点保护区、一般保护区和产业准入清单，制定分级管控措施，实行全方位保护与修复，保障湿地生态环境安全。</w:t>
      </w:r>
    </w:p>
    <w:tbl>
      <w:tblPr>
        <w:tblStyle w:val="34"/>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0"/>
      </w:tblGrid>
      <w:tr w14:paraId="7B77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blHeader/>
        </w:trPr>
        <w:tc>
          <w:tcPr>
            <w:tcW w:w="8500" w:type="dxa"/>
          </w:tcPr>
          <w:p w14:paraId="40232AA4">
            <w:pPr>
              <w:kinsoku/>
              <w:spacing w:line="560" w:lineRule="exact"/>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专栏3  秦岭湿地专项保护建设工程</w:t>
            </w:r>
          </w:p>
        </w:tc>
      </w:tr>
      <w:tr w14:paraId="12B2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00" w:type="dxa"/>
          </w:tcPr>
          <w:p w14:paraId="1BF57E1A">
            <w:pPr>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3 秦岭生态环境（湿地）保护专项工程</w:t>
            </w:r>
          </w:p>
          <w:p w14:paraId="013A04AB">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加强湿地保护与修复，提升湿地生态功能，确保生态安全。</w:t>
            </w:r>
          </w:p>
          <w:p w14:paraId="63D45E27">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涉及秦岭水源涵养生态功能区的周至县境内的秦岭区域范围，包括厚畛子镇、板房子镇、王家河镇、骆峪镇、竹峪镇、陈河镇、楼观镇、集贤镇、九峰镇、翠峰镇。</w:t>
            </w:r>
          </w:p>
          <w:p w14:paraId="2921091D">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在秦岭生态保护区开展湿地资源专项保护工作，加强分级管理，严格执行一般保护区产业准入清单制度，对核心和重点保护区实施红线管控。规划在秦岭生态保护区设置标识牌10个，在重点保护区完成生态修复5h㎡。</w:t>
            </w:r>
          </w:p>
          <w:p w14:paraId="53B30013">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23800581">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（1）按照《陕西省秦岭生态环境保护条例》和《西安市秦岭生态环境保护条例》划定的核心区范围和管控要求，实行红线管控，严格控制人为因素对湿地原真性、完整性的干扰。</w:t>
            </w:r>
          </w:p>
          <w:p w14:paraId="04DA33A1">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（2）遵循自然规律，对生态环境受损的局部地段，采用人工促进天然更新综合植被修复措施，促进湿地生态系统的自我修复。</w:t>
            </w:r>
          </w:p>
          <w:p w14:paraId="4C04E7FE">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2E8DC152">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0C576DB9">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5.1.4 小微湿地保护示范工程</w:t>
      </w:r>
    </w:p>
    <w:p w14:paraId="0295F54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强化小微湿地保护管理，编制小微湿地保护名录，开展小微湿地保护利用示范工程建设，提升小微湿地保护管理水平，探索小微湿地保护与利用的新模式。</w:t>
      </w:r>
    </w:p>
    <w:p w14:paraId="0A6CBE7A">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仿宋_GB2312" w:hAnsi="仿宋_GB2312" w:eastAsia="仿宋_GB2312" w:cs="仿宋_GB2312"/>
          <w:color w:val="auto"/>
          <w:sz w:val="32"/>
          <w:szCs w:val="32"/>
          <w:lang w:eastAsia="zh-CN"/>
        </w:rPr>
      </w:pPr>
    </w:p>
    <w:tbl>
      <w:tblPr>
        <w:tblStyle w:val="34"/>
        <w:tblW w:w="8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7"/>
      </w:tblGrid>
      <w:tr w14:paraId="086ED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blHeader/>
          <w:jc w:val="center"/>
        </w:trPr>
        <w:tc>
          <w:tcPr>
            <w:tcW w:w="8217" w:type="dxa"/>
            <w:vAlign w:val="center"/>
          </w:tcPr>
          <w:p w14:paraId="79C8C5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专栏4  小微湿地保护示范工程</w:t>
            </w:r>
          </w:p>
        </w:tc>
      </w:tr>
      <w:tr w14:paraId="5AFD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0" w:hRule="atLeast"/>
          <w:jc w:val="center"/>
        </w:trPr>
        <w:tc>
          <w:tcPr>
            <w:tcW w:w="8217" w:type="dxa"/>
            <w:vAlign w:val="center"/>
          </w:tcPr>
          <w:p w14:paraId="04D9A302">
            <w:pPr>
              <w:keepNext w:val="0"/>
              <w:keepLines w:val="0"/>
              <w:pageBreakBefore w:val="0"/>
              <w:widowControl w:val="0"/>
              <w:kinsoku/>
              <w:wordWrap/>
              <w:overflowPunct/>
              <w:topLinePunct w:val="0"/>
              <w:autoSpaceDE/>
              <w:autoSpaceDN/>
              <w:bidi w:val="0"/>
              <w:adjustRightInd/>
              <w:snapToGrid/>
              <w:spacing w:before="156" w:beforeLines="50" w:line="36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4 小微湿地保护利用示范工程</w:t>
            </w:r>
          </w:p>
          <w:p w14:paraId="32483E53">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通过小微湿地保护利用示范工程建设，树立保护利用示范点，探索小微湿地的保护与利用的新模式。</w:t>
            </w:r>
          </w:p>
          <w:p w14:paraId="2867DE20">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涉及周至县境内面积0.5-8h㎡的库塘。</w:t>
            </w:r>
          </w:p>
          <w:p w14:paraId="006E1B35">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建设内容与规模：</w:t>
            </w:r>
            <w:r>
              <w:rPr>
                <w:rFonts w:hint="eastAsia" w:asciiTheme="minorEastAsia" w:hAnsiTheme="minorEastAsia" w:eastAsiaTheme="minorEastAsia" w:cstheme="minorEastAsia"/>
                <w:color w:val="auto"/>
                <w:sz w:val="20"/>
                <w:szCs w:val="20"/>
                <w:lang w:eastAsia="zh-CN"/>
              </w:rPr>
              <w:t>编制小微湿地保护名录，开展勘界立标和“湿地+”模式示范点建设工作。规划编制小微湿地保护名录1部。规划设立示范点1处（骆峪镇的闫家社库塘），设置示范标识牌1个。</w:t>
            </w:r>
          </w:p>
          <w:p w14:paraId="15589012">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337BE55E">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（1）组织专业人员编制试点方案和小微湿地名录，建立小微湿地数据库。</w:t>
            </w:r>
          </w:p>
          <w:p w14:paraId="4CB914EF">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（2）设置标识牌。</w:t>
            </w:r>
          </w:p>
          <w:p w14:paraId="6F9EEFDA">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（3）总结试点技术、经验和建设模式，进行技术推广。</w:t>
            </w:r>
          </w:p>
          <w:p w14:paraId="2A724FBA">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采用“湿地+自然生态”、“湿地+环境治理”、“湿地+特色产业”、“湿地+保护利用”等“湿地+”模式，结合库塘等人工湿地优势，使小微湿地与周边人居环境完美融合，通过美化环境、生态观光、乡村旅游等项目建设，打造具有生态功能、服务功能和景观美学功能的小微湿地群。</w:t>
            </w:r>
          </w:p>
          <w:p w14:paraId="2C890963">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725DC8BA">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73F999E3">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5.1.5 自然保护地保护工程</w:t>
      </w:r>
    </w:p>
    <w:p w14:paraId="156491A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以湿地自然保护地生态环境保护为核心，通过自然保护地整合优化、自然保护地保护等工程建设项目，实现区域湿地生态环境的自我维持和自我恢复能力，增强生态环境承载力，维护生物多样性。</w:t>
      </w:r>
    </w:p>
    <w:tbl>
      <w:tblPr>
        <w:tblStyle w:val="34"/>
        <w:tblW w:w="84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1"/>
      </w:tblGrid>
      <w:tr w14:paraId="02D17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blHeader/>
          <w:jc w:val="center"/>
        </w:trPr>
        <w:tc>
          <w:tcPr>
            <w:tcW w:w="8401" w:type="dxa"/>
            <w:vAlign w:val="center"/>
          </w:tcPr>
          <w:p w14:paraId="351307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专栏5  自然保护地保护建设工程</w:t>
            </w:r>
          </w:p>
        </w:tc>
      </w:tr>
      <w:tr w14:paraId="4C42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1" w:hRule="atLeast"/>
          <w:jc w:val="center"/>
        </w:trPr>
        <w:tc>
          <w:tcPr>
            <w:tcW w:w="8401" w:type="dxa"/>
          </w:tcPr>
          <w:p w14:paraId="150A9EC6">
            <w:pPr>
              <w:keepNext w:val="0"/>
              <w:keepLines w:val="0"/>
              <w:pageBreakBefore w:val="0"/>
              <w:widowControl w:val="0"/>
              <w:kinsoku/>
              <w:wordWrap/>
              <w:overflowPunct/>
              <w:topLinePunct w:val="0"/>
              <w:autoSpaceDE/>
              <w:autoSpaceDN/>
              <w:bidi w:val="0"/>
              <w:adjustRightInd/>
              <w:snapToGrid/>
              <w:spacing w:before="156" w:beforeLines="50" w:line="30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5 自然保护地整合优化工程</w:t>
            </w:r>
          </w:p>
          <w:p w14:paraId="26E68DCB">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按照国省市相关要求，对现有自然保护地进行整合优化，实现周至县湿地生态系统的示范性保护。</w:t>
            </w:r>
          </w:p>
          <w:p w14:paraId="69BA41C0">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涉及陕西黑河珍稀水生野生动物国家级自然保护区、陕西周至黑河湿地省级自然保护区、陕西西安田峪河国家湿地公园3个自然保护地，详见表5-3。</w:t>
            </w:r>
          </w:p>
          <w:p w14:paraId="39D3F4F2">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根据前期整合优化结果，继续按照国省市要求，开展后期整合优化工作。规划将“陕西黑河珍稀水生野生动物国家级自然保护区”和“陕西周至黑河湿地省级自然保护区”部分划入“陕西黑河国家级森林自然公园”。将原“陕西周至黑河湿地省级自然保护区”更名为“陕西周至黑河森林湿地省级自然保护区”；原“陕西西安田峪河国家湿地公园”更名为“陕西西安田峪河国家级湿地自然公园”。</w:t>
            </w:r>
          </w:p>
          <w:p w14:paraId="1BAE37F0">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347A93CF">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（1）依据全域自然生态要素空间分析和保护空缺识别结果，开展后期整合优化工作。</w:t>
            </w:r>
          </w:p>
          <w:p w14:paraId="068CC145">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（2）根据前期整合优化结果，修编总体规划，明确自然保护地保护目标、内容及管控要求，完善基础设施建设，提高管理效能。</w:t>
            </w:r>
          </w:p>
          <w:p w14:paraId="565481A2">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405C38A7">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r w14:paraId="6F628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4" w:hRule="atLeast"/>
          <w:jc w:val="center"/>
        </w:trPr>
        <w:tc>
          <w:tcPr>
            <w:tcW w:w="8401" w:type="dxa"/>
          </w:tcPr>
          <w:p w14:paraId="45BEAFFE">
            <w:pPr>
              <w:keepNext w:val="0"/>
              <w:keepLines w:val="0"/>
              <w:pageBreakBefore w:val="0"/>
              <w:widowControl w:val="0"/>
              <w:kinsoku/>
              <w:wordWrap/>
              <w:overflowPunct/>
              <w:topLinePunct w:val="0"/>
              <w:autoSpaceDE/>
              <w:autoSpaceDN/>
              <w:bidi w:val="0"/>
              <w:adjustRightInd/>
              <w:snapToGrid/>
              <w:spacing w:before="156" w:beforeLines="50" w:line="30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6 自然保护地保护工程</w:t>
            </w:r>
          </w:p>
          <w:p w14:paraId="1401C607">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通过对整合优化后自然保护地内的土地、生物和水资源综合保护与管理，有效控制湿地污染、资源破坏、湿地功能退化现象，实现周至县自然保护地的示范性保护。</w:t>
            </w:r>
          </w:p>
          <w:p w14:paraId="13ED3DB0">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涉及整合优化后的3个自然保护地。即黑河珍稀水生野生动物国家级自然保护区、陕西周至黑河森林湿地省级自然保护区、陕西西安田峪河国家级湿地自然公园。</w:t>
            </w:r>
          </w:p>
          <w:p w14:paraId="640A4C9F">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完善整合优化后的自然保护地管理制度，制定分级管控措施，开展全球定位系统测量界、点，界碑、界桩等勘界立标工作，完善基础设施。规划建立湿地自然保</w:t>
            </w:r>
            <w:r>
              <w:rPr>
                <w:rFonts w:hint="eastAsia" w:asciiTheme="minorEastAsia" w:hAnsiTheme="minorEastAsia" w:eastAsiaTheme="minorEastAsia" w:cstheme="minorEastAsia"/>
                <w:color w:val="auto"/>
                <w:spacing w:val="-6"/>
                <w:sz w:val="20"/>
                <w:szCs w:val="20"/>
                <w:lang w:eastAsia="zh-CN"/>
              </w:rPr>
              <w:t>护地数据库，全球定位系统测量界（点）1500个，设置界碑3座、界桩1500个、标识牌6个。</w:t>
            </w:r>
          </w:p>
          <w:p w14:paraId="1BE85C30">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54E000D8">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（1）修编规划。进一步完善和修编自然保护地总体规划，明确生态环境保护目标、任务，优化空间布局，实施分级管控。</w:t>
            </w:r>
          </w:p>
          <w:p w14:paraId="43AD3CAB">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（2）勘界立标。明确湿地界线、保护范围，设置界桩和标牌。</w:t>
            </w:r>
          </w:p>
          <w:p w14:paraId="4D22BA7D">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（3）实施野生动植物保护，定期组织开展对鸟类及水生野生动植物的保护宣传。</w:t>
            </w:r>
          </w:p>
          <w:p w14:paraId="3AFF6D9F">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6F44617E">
            <w:pPr>
              <w:pStyle w:val="38"/>
              <w:keepNext w:val="0"/>
              <w:keepLines w:val="0"/>
              <w:pageBreakBefore w:val="0"/>
              <w:widowControl w:val="0"/>
              <w:kinsoku/>
              <w:wordWrap/>
              <w:overflowPunct/>
              <w:topLinePunct w:val="0"/>
              <w:autoSpaceDE/>
              <w:autoSpaceDN/>
              <w:bidi w:val="0"/>
              <w:adjustRightInd/>
              <w:snapToGrid/>
              <w:spacing w:after="156" w:afterLines="50" w:line="300" w:lineRule="exact"/>
              <w:ind w:left="160" w:leftChars="50" w:right="160" w:rightChars="50" w:firstLine="402" w:firstLineChars="2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r w14:paraId="36F1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3" w:hRule="atLeast"/>
          <w:jc w:val="center"/>
        </w:trPr>
        <w:tc>
          <w:tcPr>
            <w:tcW w:w="8401" w:type="dxa"/>
          </w:tcPr>
          <w:p w14:paraId="485ED1F6">
            <w:pPr>
              <w:keepNext w:val="0"/>
              <w:keepLines w:val="0"/>
              <w:pageBreakBefore w:val="0"/>
              <w:widowControl w:val="0"/>
              <w:kinsoku/>
              <w:wordWrap/>
              <w:overflowPunct/>
              <w:topLinePunct w:val="0"/>
              <w:autoSpaceDE/>
              <w:autoSpaceDN/>
              <w:bidi w:val="0"/>
              <w:adjustRightInd/>
              <w:snapToGrid/>
              <w:spacing w:before="156" w:beforeLines="50" w:line="30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7 自然保护地巡护建设工程</w:t>
            </w:r>
          </w:p>
          <w:p w14:paraId="4A9151F1">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加强和规范湿地人员巡护管理，有效预防湿地人为破坏事件的发生，切实维护好保护区内湿地资源安全，提升湿地保护能力，推进生态文明建设。</w:t>
            </w:r>
          </w:p>
          <w:p w14:paraId="236D2A3F">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涉及湿地类的自然保护地。</w:t>
            </w:r>
          </w:p>
          <w:p w14:paraId="7649266B">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开展湿地巡护建设工作，建立健全巡护和考核制度，强化湿地资源保护。</w:t>
            </w:r>
          </w:p>
          <w:p w14:paraId="49881156">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142A8BA4">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（1）巡护人员聘用。根据《生态护林员管理办法（征求意见稿）》及其他有关湿地管理政策，选聘湿地巡护人员，优先聘用贫困地区建档立卡贫困人口，实行一年一聘。</w:t>
            </w:r>
          </w:p>
          <w:p w14:paraId="1F4C2E93">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（2）巡护设备服装购置。为湿地巡护人员配备巡护设备、专用服装等。</w:t>
            </w:r>
          </w:p>
          <w:p w14:paraId="637D097F">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33F7E976">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2960D256">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表5-3 周至县自然保护地规划一览表</w:t>
      </w:r>
    </w:p>
    <w:p w14:paraId="5E601541">
      <w:pPr>
        <w:kinsoku/>
        <w:spacing w:line="228" w:lineRule="auto"/>
        <w:ind w:right="201"/>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单位：公顷</w:t>
      </w:r>
    </w:p>
    <w:p w14:paraId="61F81293">
      <w:pPr>
        <w:kinsoku/>
        <w:spacing w:line="121" w:lineRule="auto"/>
        <w:rPr>
          <w:rFonts w:ascii="Times New Roman" w:hAnsi="Times New Roman" w:cs="Times New Roman"/>
          <w:color w:val="auto"/>
          <w:sz w:val="2"/>
        </w:rPr>
      </w:pPr>
    </w:p>
    <w:tbl>
      <w:tblPr>
        <w:tblStyle w:val="34"/>
        <w:tblW w:w="8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851"/>
        <w:gridCol w:w="736"/>
        <w:gridCol w:w="908"/>
        <w:gridCol w:w="1620"/>
        <w:gridCol w:w="853"/>
        <w:gridCol w:w="944"/>
        <w:gridCol w:w="996"/>
      </w:tblGrid>
      <w:tr w14:paraId="3BA9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blHeader/>
          <w:jc w:val="center"/>
        </w:trPr>
        <w:tc>
          <w:tcPr>
            <w:tcW w:w="630" w:type="dxa"/>
            <w:vMerge w:val="restart"/>
            <w:tcBorders>
              <w:bottom w:val="nil"/>
            </w:tcBorders>
            <w:vAlign w:val="center"/>
          </w:tcPr>
          <w:p w14:paraId="47DA2A4E">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序号</w:t>
            </w:r>
          </w:p>
        </w:tc>
        <w:tc>
          <w:tcPr>
            <w:tcW w:w="3495" w:type="dxa"/>
            <w:gridSpan w:val="3"/>
            <w:tcMar>
              <w:top w:w="0" w:type="dxa"/>
              <w:left w:w="57" w:type="dxa"/>
              <w:bottom w:w="0" w:type="dxa"/>
              <w:right w:w="57" w:type="dxa"/>
            </w:tcMar>
            <w:vAlign w:val="center"/>
          </w:tcPr>
          <w:p w14:paraId="41902453">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现状</w:t>
            </w:r>
          </w:p>
        </w:tc>
        <w:tc>
          <w:tcPr>
            <w:tcW w:w="3417" w:type="dxa"/>
            <w:gridSpan w:val="3"/>
            <w:tcMar>
              <w:top w:w="0" w:type="dxa"/>
              <w:left w:w="57" w:type="dxa"/>
              <w:bottom w:w="0" w:type="dxa"/>
              <w:right w:w="57" w:type="dxa"/>
            </w:tcMar>
            <w:vAlign w:val="center"/>
          </w:tcPr>
          <w:p w14:paraId="00BEF304">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规划</w:t>
            </w:r>
          </w:p>
        </w:tc>
        <w:tc>
          <w:tcPr>
            <w:tcW w:w="996" w:type="dxa"/>
            <w:vMerge w:val="restart"/>
            <w:tcBorders>
              <w:bottom w:val="nil"/>
            </w:tcBorders>
            <w:vAlign w:val="center"/>
          </w:tcPr>
          <w:p w14:paraId="7678EFB1">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备注</w:t>
            </w:r>
          </w:p>
        </w:tc>
      </w:tr>
      <w:tr w14:paraId="34E77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blHeader/>
          <w:jc w:val="center"/>
        </w:trPr>
        <w:tc>
          <w:tcPr>
            <w:tcW w:w="630" w:type="dxa"/>
            <w:vMerge w:val="continue"/>
            <w:tcBorders>
              <w:top w:val="nil"/>
            </w:tcBorders>
            <w:vAlign w:val="center"/>
          </w:tcPr>
          <w:p w14:paraId="1AFDC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rPr>
            </w:pPr>
          </w:p>
        </w:tc>
        <w:tc>
          <w:tcPr>
            <w:tcW w:w="1851" w:type="dxa"/>
            <w:tcMar>
              <w:top w:w="0" w:type="dxa"/>
              <w:left w:w="57" w:type="dxa"/>
              <w:bottom w:w="0" w:type="dxa"/>
              <w:right w:w="57" w:type="dxa"/>
            </w:tcMar>
            <w:vAlign w:val="center"/>
          </w:tcPr>
          <w:p w14:paraId="56990ED2">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保护地名称</w:t>
            </w:r>
          </w:p>
        </w:tc>
        <w:tc>
          <w:tcPr>
            <w:tcW w:w="736" w:type="dxa"/>
            <w:tcMar>
              <w:top w:w="0" w:type="dxa"/>
              <w:left w:w="57" w:type="dxa"/>
              <w:bottom w:w="0" w:type="dxa"/>
              <w:right w:w="57" w:type="dxa"/>
            </w:tcMar>
            <w:vAlign w:val="center"/>
          </w:tcPr>
          <w:p w14:paraId="12249167">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级别</w:t>
            </w:r>
          </w:p>
        </w:tc>
        <w:tc>
          <w:tcPr>
            <w:tcW w:w="908" w:type="dxa"/>
            <w:tcMar>
              <w:top w:w="0" w:type="dxa"/>
              <w:left w:w="57" w:type="dxa"/>
              <w:bottom w:w="0" w:type="dxa"/>
              <w:right w:w="57" w:type="dxa"/>
            </w:tcMar>
            <w:vAlign w:val="center"/>
          </w:tcPr>
          <w:p w14:paraId="25C9F45F">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保护地</w:t>
            </w:r>
          </w:p>
          <w:p w14:paraId="147ED44B">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面积</w:t>
            </w:r>
          </w:p>
        </w:tc>
        <w:tc>
          <w:tcPr>
            <w:tcW w:w="1620" w:type="dxa"/>
            <w:tcMar>
              <w:top w:w="0" w:type="dxa"/>
              <w:left w:w="57" w:type="dxa"/>
              <w:bottom w:w="0" w:type="dxa"/>
              <w:right w:w="57" w:type="dxa"/>
            </w:tcMar>
            <w:vAlign w:val="center"/>
          </w:tcPr>
          <w:p w14:paraId="2CFC3560">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保护地名称</w:t>
            </w:r>
          </w:p>
        </w:tc>
        <w:tc>
          <w:tcPr>
            <w:tcW w:w="853" w:type="dxa"/>
            <w:tcMar>
              <w:top w:w="0" w:type="dxa"/>
              <w:left w:w="57" w:type="dxa"/>
              <w:bottom w:w="0" w:type="dxa"/>
              <w:right w:w="57" w:type="dxa"/>
            </w:tcMar>
            <w:vAlign w:val="center"/>
          </w:tcPr>
          <w:p w14:paraId="3AE86E02">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级别</w:t>
            </w:r>
          </w:p>
        </w:tc>
        <w:tc>
          <w:tcPr>
            <w:tcW w:w="944" w:type="dxa"/>
            <w:tcMar>
              <w:top w:w="0" w:type="dxa"/>
              <w:left w:w="57" w:type="dxa"/>
              <w:bottom w:w="0" w:type="dxa"/>
              <w:right w:w="57" w:type="dxa"/>
            </w:tcMar>
            <w:vAlign w:val="center"/>
          </w:tcPr>
          <w:p w14:paraId="7630AFFF">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保护地</w:t>
            </w:r>
          </w:p>
          <w:p w14:paraId="44FAFF13">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面积</w:t>
            </w:r>
          </w:p>
        </w:tc>
        <w:tc>
          <w:tcPr>
            <w:tcW w:w="996" w:type="dxa"/>
            <w:vMerge w:val="continue"/>
            <w:tcBorders>
              <w:top w:val="nil"/>
            </w:tcBorders>
            <w:vAlign w:val="center"/>
          </w:tcPr>
          <w:p w14:paraId="6D4FB3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rPr>
            </w:pPr>
          </w:p>
        </w:tc>
      </w:tr>
      <w:tr w14:paraId="26B20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0" w:type="dxa"/>
            <w:vAlign w:val="center"/>
          </w:tcPr>
          <w:p w14:paraId="71998D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w:t>
            </w:r>
          </w:p>
        </w:tc>
        <w:tc>
          <w:tcPr>
            <w:tcW w:w="1851" w:type="dxa"/>
            <w:tcMar>
              <w:top w:w="0" w:type="dxa"/>
              <w:left w:w="57" w:type="dxa"/>
              <w:bottom w:w="0" w:type="dxa"/>
              <w:right w:w="57" w:type="dxa"/>
            </w:tcMar>
            <w:vAlign w:val="center"/>
          </w:tcPr>
          <w:p w14:paraId="0D572165">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陕西西安田峪河国家湿地公园</w:t>
            </w:r>
          </w:p>
        </w:tc>
        <w:tc>
          <w:tcPr>
            <w:tcW w:w="736" w:type="dxa"/>
            <w:tcMar>
              <w:top w:w="0" w:type="dxa"/>
              <w:left w:w="57" w:type="dxa"/>
              <w:bottom w:w="0" w:type="dxa"/>
              <w:right w:w="57" w:type="dxa"/>
            </w:tcMar>
            <w:vAlign w:val="center"/>
          </w:tcPr>
          <w:p w14:paraId="1B76B5AA">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国家级</w:t>
            </w:r>
          </w:p>
        </w:tc>
        <w:tc>
          <w:tcPr>
            <w:tcW w:w="908" w:type="dxa"/>
            <w:tcMar>
              <w:top w:w="0" w:type="dxa"/>
              <w:left w:w="57" w:type="dxa"/>
              <w:bottom w:w="0" w:type="dxa"/>
              <w:right w:w="57" w:type="dxa"/>
            </w:tcMar>
            <w:vAlign w:val="center"/>
          </w:tcPr>
          <w:p w14:paraId="287F2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882.6</w:t>
            </w:r>
            <w:r>
              <w:rPr>
                <w:rFonts w:hint="eastAsia" w:asciiTheme="minorEastAsia" w:hAnsiTheme="minorEastAsia" w:eastAsiaTheme="minorEastAsia" w:cstheme="minorEastAsia"/>
                <w:color w:val="auto"/>
                <w:sz w:val="20"/>
                <w:szCs w:val="20"/>
                <w:lang w:eastAsia="zh-CN"/>
              </w:rPr>
              <w:t>6</w:t>
            </w:r>
          </w:p>
        </w:tc>
        <w:tc>
          <w:tcPr>
            <w:tcW w:w="1620" w:type="dxa"/>
            <w:tcMar>
              <w:top w:w="0" w:type="dxa"/>
              <w:left w:w="57" w:type="dxa"/>
              <w:bottom w:w="0" w:type="dxa"/>
              <w:right w:w="57" w:type="dxa"/>
            </w:tcMar>
            <w:vAlign w:val="center"/>
          </w:tcPr>
          <w:p w14:paraId="419100D0">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陕西西安田峪河国家级湿地自然公园</w:t>
            </w:r>
          </w:p>
        </w:tc>
        <w:tc>
          <w:tcPr>
            <w:tcW w:w="853" w:type="dxa"/>
            <w:tcMar>
              <w:top w:w="0" w:type="dxa"/>
              <w:left w:w="57" w:type="dxa"/>
              <w:bottom w:w="0" w:type="dxa"/>
              <w:right w:w="57" w:type="dxa"/>
            </w:tcMar>
            <w:vAlign w:val="center"/>
          </w:tcPr>
          <w:p w14:paraId="255FADCF">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国家级</w:t>
            </w:r>
          </w:p>
        </w:tc>
        <w:tc>
          <w:tcPr>
            <w:tcW w:w="944" w:type="dxa"/>
            <w:tcMar>
              <w:top w:w="0" w:type="dxa"/>
              <w:left w:w="57" w:type="dxa"/>
              <w:bottom w:w="0" w:type="dxa"/>
              <w:right w:w="57" w:type="dxa"/>
            </w:tcMar>
            <w:vAlign w:val="center"/>
          </w:tcPr>
          <w:p w14:paraId="5CC8B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881.21</w:t>
            </w:r>
          </w:p>
        </w:tc>
        <w:tc>
          <w:tcPr>
            <w:tcW w:w="996" w:type="dxa"/>
            <w:vAlign w:val="center"/>
          </w:tcPr>
          <w:p w14:paraId="1E399257">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前期完成</w:t>
            </w:r>
          </w:p>
        </w:tc>
      </w:tr>
      <w:tr w14:paraId="12274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630" w:type="dxa"/>
            <w:vAlign w:val="center"/>
          </w:tcPr>
          <w:p w14:paraId="41CCED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w:t>
            </w:r>
          </w:p>
        </w:tc>
        <w:tc>
          <w:tcPr>
            <w:tcW w:w="1851" w:type="dxa"/>
            <w:tcMar>
              <w:top w:w="0" w:type="dxa"/>
              <w:left w:w="57" w:type="dxa"/>
              <w:bottom w:w="0" w:type="dxa"/>
              <w:right w:w="57" w:type="dxa"/>
            </w:tcMar>
            <w:vAlign w:val="center"/>
          </w:tcPr>
          <w:p w14:paraId="634B7D6E">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陕西黑河珍稀水生野生动物国家级自然保护区</w:t>
            </w:r>
          </w:p>
        </w:tc>
        <w:tc>
          <w:tcPr>
            <w:tcW w:w="736" w:type="dxa"/>
            <w:tcMar>
              <w:top w:w="0" w:type="dxa"/>
              <w:left w:w="57" w:type="dxa"/>
              <w:bottom w:w="0" w:type="dxa"/>
              <w:right w:w="57" w:type="dxa"/>
            </w:tcMar>
            <w:vAlign w:val="center"/>
          </w:tcPr>
          <w:p w14:paraId="3720CE73">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国家级</w:t>
            </w:r>
          </w:p>
        </w:tc>
        <w:tc>
          <w:tcPr>
            <w:tcW w:w="908" w:type="dxa"/>
            <w:tcMar>
              <w:top w:w="0" w:type="dxa"/>
              <w:left w:w="57" w:type="dxa"/>
              <w:bottom w:w="0" w:type="dxa"/>
              <w:right w:w="57" w:type="dxa"/>
            </w:tcMar>
            <w:vAlign w:val="center"/>
          </w:tcPr>
          <w:p w14:paraId="5F35A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4451.3</w:t>
            </w:r>
            <w:r>
              <w:rPr>
                <w:rFonts w:hint="eastAsia" w:asciiTheme="minorEastAsia" w:hAnsiTheme="minorEastAsia" w:eastAsiaTheme="minorEastAsia" w:cstheme="minorEastAsia"/>
                <w:color w:val="auto"/>
                <w:sz w:val="20"/>
                <w:szCs w:val="20"/>
                <w:lang w:eastAsia="zh-CN"/>
              </w:rPr>
              <w:t>0</w:t>
            </w:r>
          </w:p>
        </w:tc>
        <w:tc>
          <w:tcPr>
            <w:tcW w:w="1620" w:type="dxa"/>
            <w:tcMar>
              <w:top w:w="0" w:type="dxa"/>
              <w:left w:w="57" w:type="dxa"/>
              <w:bottom w:w="0" w:type="dxa"/>
              <w:right w:w="57" w:type="dxa"/>
            </w:tcMar>
            <w:vAlign w:val="center"/>
          </w:tcPr>
          <w:p w14:paraId="38F507E2">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陕西黑河珍稀水生野生动物国家级自然保护区</w:t>
            </w:r>
          </w:p>
        </w:tc>
        <w:tc>
          <w:tcPr>
            <w:tcW w:w="853" w:type="dxa"/>
            <w:tcMar>
              <w:top w:w="0" w:type="dxa"/>
              <w:left w:w="57" w:type="dxa"/>
              <w:bottom w:w="0" w:type="dxa"/>
              <w:right w:w="57" w:type="dxa"/>
            </w:tcMar>
            <w:vAlign w:val="center"/>
          </w:tcPr>
          <w:p w14:paraId="5060F5A3">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国家级</w:t>
            </w:r>
          </w:p>
        </w:tc>
        <w:tc>
          <w:tcPr>
            <w:tcW w:w="944" w:type="dxa"/>
            <w:tcMar>
              <w:top w:w="0" w:type="dxa"/>
              <w:left w:w="57" w:type="dxa"/>
              <w:bottom w:w="0" w:type="dxa"/>
              <w:right w:w="57" w:type="dxa"/>
            </w:tcMar>
            <w:vAlign w:val="center"/>
          </w:tcPr>
          <w:p w14:paraId="00041A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7815.47</w:t>
            </w:r>
          </w:p>
        </w:tc>
        <w:tc>
          <w:tcPr>
            <w:tcW w:w="996" w:type="dxa"/>
            <w:vAlign w:val="center"/>
          </w:tcPr>
          <w:p w14:paraId="1DD0C82C">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前期完成</w:t>
            </w:r>
          </w:p>
        </w:tc>
      </w:tr>
      <w:tr w14:paraId="2F92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630" w:type="dxa"/>
            <w:vAlign w:val="center"/>
          </w:tcPr>
          <w:p w14:paraId="2D6164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w:t>
            </w:r>
          </w:p>
        </w:tc>
        <w:tc>
          <w:tcPr>
            <w:tcW w:w="1851" w:type="dxa"/>
            <w:tcMar>
              <w:top w:w="0" w:type="dxa"/>
              <w:left w:w="57" w:type="dxa"/>
              <w:bottom w:w="0" w:type="dxa"/>
              <w:right w:w="57" w:type="dxa"/>
            </w:tcMar>
            <w:vAlign w:val="center"/>
          </w:tcPr>
          <w:p w14:paraId="1F553102">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陕西周至黑河湿地省级自然保护区</w:t>
            </w:r>
          </w:p>
        </w:tc>
        <w:tc>
          <w:tcPr>
            <w:tcW w:w="736" w:type="dxa"/>
            <w:tcMar>
              <w:top w:w="0" w:type="dxa"/>
              <w:left w:w="57" w:type="dxa"/>
              <w:bottom w:w="0" w:type="dxa"/>
              <w:right w:w="57" w:type="dxa"/>
            </w:tcMar>
            <w:vAlign w:val="center"/>
          </w:tcPr>
          <w:p w14:paraId="63D6F69E">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省级</w:t>
            </w:r>
          </w:p>
        </w:tc>
        <w:tc>
          <w:tcPr>
            <w:tcW w:w="908" w:type="dxa"/>
            <w:tcMar>
              <w:top w:w="0" w:type="dxa"/>
              <w:left w:w="57" w:type="dxa"/>
              <w:bottom w:w="0" w:type="dxa"/>
              <w:right w:w="57" w:type="dxa"/>
            </w:tcMar>
            <w:vAlign w:val="center"/>
          </w:tcPr>
          <w:p w14:paraId="32EF3B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133</w:t>
            </w:r>
            <w:r>
              <w:rPr>
                <w:rFonts w:hint="eastAsia" w:asciiTheme="minorEastAsia" w:hAnsiTheme="minorEastAsia" w:eastAsiaTheme="minorEastAsia" w:cstheme="minorEastAsia"/>
                <w:color w:val="auto"/>
                <w:sz w:val="20"/>
                <w:szCs w:val="20"/>
                <w:lang w:eastAsia="zh-CN"/>
              </w:rPr>
              <w:t>43.16</w:t>
            </w:r>
          </w:p>
        </w:tc>
        <w:tc>
          <w:tcPr>
            <w:tcW w:w="1620" w:type="dxa"/>
            <w:tcMar>
              <w:top w:w="0" w:type="dxa"/>
              <w:left w:w="57" w:type="dxa"/>
              <w:bottom w:w="0" w:type="dxa"/>
              <w:right w:w="57" w:type="dxa"/>
            </w:tcMar>
            <w:vAlign w:val="center"/>
          </w:tcPr>
          <w:p w14:paraId="440FA71E">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陕西周至黑河森林湿地省级自然保护区</w:t>
            </w:r>
          </w:p>
        </w:tc>
        <w:tc>
          <w:tcPr>
            <w:tcW w:w="853" w:type="dxa"/>
            <w:tcMar>
              <w:top w:w="0" w:type="dxa"/>
              <w:left w:w="57" w:type="dxa"/>
              <w:bottom w:w="0" w:type="dxa"/>
              <w:right w:w="57" w:type="dxa"/>
            </w:tcMar>
            <w:vAlign w:val="center"/>
          </w:tcPr>
          <w:p w14:paraId="0A22AB34">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省级</w:t>
            </w:r>
          </w:p>
        </w:tc>
        <w:tc>
          <w:tcPr>
            <w:tcW w:w="944" w:type="dxa"/>
            <w:tcMar>
              <w:top w:w="0" w:type="dxa"/>
              <w:left w:w="57" w:type="dxa"/>
              <w:bottom w:w="0" w:type="dxa"/>
              <w:right w:w="57" w:type="dxa"/>
            </w:tcMar>
            <w:vAlign w:val="center"/>
          </w:tcPr>
          <w:p w14:paraId="4A7E06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20144.31</w:t>
            </w:r>
          </w:p>
        </w:tc>
        <w:tc>
          <w:tcPr>
            <w:tcW w:w="996" w:type="dxa"/>
            <w:vAlign w:val="center"/>
          </w:tcPr>
          <w:p w14:paraId="2B697297">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前期完成</w:t>
            </w:r>
          </w:p>
        </w:tc>
      </w:tr>
    </w:tbl>
    <w:p w14:paraId="0E2CC3C3">
      <w:pPr>
        <w:pStyle w:val="4"/>
        <w:keepNext w:val="0"/>
        <w:keepLines w:val="0"/>
        <w:pageBreakBefore w:val="0"/>
        <w:widowControl w:val="0"/>
        <w:kinsoku/>
        <w:wordWrap/>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5.1.6 湿地野生动植物多样性保护工程</w:t>
      </w:r>
    </w:p>
    <w:p w14:paraId="45275D4C">
      <w:pPr>
        <w:keepNext w:val="0"/>
        <w:keepLines w:val="0"/>
        <w:pageBreakBefore w:val="0"/>
        <w:widowControl w:val="0"/>
        <w:kinsoku/>
        <w:wordWrap/>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通过野生动植物保护制度建设、有害生物的监测和防治、野生动物疫源疫病监控、湿地生物栖息地恢复等工程，保护湿地野生动植物安全，保障良好的野生动植物栖息地生态环境，维护野生动植物种类和数量的稳定性，维持湿地范围内的生物多样性。</w:t>
      </w:r>
    </w:p>
    <w:tbl>
      <w:tblPr>
        <w:tblStyle w:val="34"/>
        <w:tblW w:w="83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0"/>
      </w:tblGrid>
      <w:tr w14:paraId="41BAF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blHeader/>
          <w:jc w:val="center"/>
        </w:trPr>
        <w:tc>
          <w:tcPr>
            <w:tcW w:w="8380" w:type="dxa"/>
            <w:vAlign w:val="center"/>
          </w:tcPr>
          <w:p w14:paraId="0F727392">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专栏6  湿地野生动植物多样性保护工程</w:t>
            </w:r>
          </w:p>
        </w:tc>
      </w:tr>
      <w:tr w14:paraId="26767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2" w:hRule="atLeast"/>
          <w:jc w:val="center"/>
        </w:trPr>
        <w:tc>
          <w:tcPr>
            <w:tcW w:w="8380" w:type="dxa"/>
          </w:tcPr>
          <w:p w14:paraId="5893DE32">
            <w:pPr>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8 野生动植物资源保护工程</w:t>
            </w:r>
          </w:p>
          <w:p w14:paraId="3B91287F">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保护湿地野生动植物安全，保障良好的野生动植物栖息地生态环境，维护野生动植物种类和数量稳定性，维持湿地范围内的生物多样性。</w:t>
            </w:r>
          </w:p>
          <w:p w14:paraId="321D08D2">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涉及三大生态功能区，涵盖周至县范围内所有乡镇。</w:t>
            </w:r>
          </w:p>
          <w:p w14:paraId="387C2E8A">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开展保护专项规划编制和动植物保护标识牌建设工作，制定分级保护制度，规范工程建设程序和标本采集审批制度，建立数据库，定期开展对鸟类及水生野生动植物的保护宣传。规划在15条河流、3处湖泊湿地及人为活动频繁的区域、县乡村交通要道设立标识牌120个、宣传牌120个、警示牌120个。针对重点物种开展专项调查和巡护。</w:t>
            </w:r>
          </w:p>
          <w:p w14:paraId="243657B8">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b/>
                <w:bCs/>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67D8B780">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（1）根据珍稀动植物、景观植物各自特点，制定分级保护和修复发展专项规划，加强对水獭、大鲵、山溪鲵、秦岭细鳞鲑、多鳞白甲鱼等水生动物及其亚高山山涧溪流生态系统的保护。</w:t>
            </w:r>
          </w:p>
          <w:p w14:paraId="15467183">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（2）开展朱鹮、水獭、多鳞白甲鱼等重点保护动物及其生境的专项调查和评估工作，并定期进行巡护监测。</w:t>
            </w:r>
          </w:p>
          <w:p w14:paraId="0F111619">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（3）通过人工增殖放流多鳞白甲鱼和秦岭细鳞鲑等珍稀水生生物，提升黑河内多鳞白甲鱼和秦岭细鳞鲑种群规模。</w:t>
            </w:r>
          </w:p>
          <w:p w14:paraId="35DBB095">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（4）严禁乱捕乱猎和进行其他妨碍野生动物生息繁衍的违法行为。</w:t>
            </w:r>
          </w:p>
          <w:p w14:paraId="66DC8D13">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（5）埋设界桩，设立标识牌、宣传牌、警示牌。</w:t>
            </w:r>
          </w:p>
          <w:p w14:paraId="3B01FFAB">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（6）严格规范工程建设、标本采集审批制度及监管工作。</w:t>
            </w:r>
          </w:p>
          <w:p w14:paraId="592AA22A">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（7）对濒危野生动物实施拯救工程，通过建立水生动物救护繁育基地，采取救护、繁育、野化等措施，扩大野生种群。</w:t>
            </w:r>
          </w:p>
          <w:p w14:paraId="09100474">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（8）严格执行国家有关防止外来物种入侵的法规，并加强植物检疫和放生管理，阻止外来物种及病虫害的传入；加强对外来入侵物种及其生态灾害影响的调查评估，科学评价外来入侵物种的生态学价值和影响。</w:t>
            </w:r>
          </w:p>
          <w:p w14:paraId="478DAF3F">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1755C3B4">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p w14:paraId="3B1AC97C">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p>
        </w:tc>
      </w:tr>
      <w:tr w14:paraId="4206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380" w:type="dxa"/>
          </w:tcPr>
          <w:p w14:paraId="1263460C">
            <w:pPr>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9 湿地病虫害检验检疫工程</w:t>
            </w:r>
          </w:p>
          <w:p w14:paraId="6ED1B642">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保障良好的野生动植物栖息地生态环境，维护野生动植物种类和数量稳定性。</w:t>
            </w:r>
          </w:p>
          <w:p w14:paraId="4D0F78CA">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周至县涉及三大生态功能区的区域。</w:t>
            </w:r>
          </w:p>
          <w:p w14:paraId="37042E10">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设置疫源疫病监测点、购置检测设备，根据疫源疫病发生发展情况，定期开展湿地病虫害疫源疫病检疫、防治和监测工作，掌握疫源疫病动态发展变化。规划设置监测点35个、购置监测设备35台（套），每年定期开展疫源疫病技术培训1-2次。各区县配置数量详见表5-4。</w:t>
            </w:r>
          </w:p>
          <w:p w14:paraId="09981E9B">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45ADF0CA">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（1）制定野生动植物疫源疫病防控应急预警预案，强化应急准备，提高应急反应处置能力，阻断和消除疫源疫病传播。</w:t>
            </w:r>
          </w:p>
          <w:p w14:paraId="4288D117">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（2）依托现有检疫体系，每年定期开展野生动物疫病防控技术培训1-2次。</w:t>
            </w:r>
          </w:p>
          <w:p w14:paraId="6C88FE44">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（3）实施疫源疫病监测与防控。</w:t>
            </w:r>
          </w:p>
          <w:p w14:paraId="20EDC93C">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（4）加强陆生野生动植物疫源疫病监测与防控。依托各监测站可视化监测防控，实时监测本区域内候鸟等野生动植物种群动态，确保疫情的第一时间发现，第一现场处理。</w:t>
            </w:r>
          </w:p>
          <w:p w14:paraId="1E4C8C9F">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（5）强化水生动植物疫源疫病监测与防控。委托专业团队，定期开展水生动植物疫源疫病监测，建立水生动植物疫病监测数据库，制定防抗措施，实施疫源疫病综合防控。</w:t>
            </w:r>
          </w:p>
          <w:p w14:paraId="00C2CC4E">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6）加强野生动物驯养繁殖监测。定期开展人工野生动物驯养繁殖基地的疫源疫病监测，建立人工驯养野生动物监测数据库，制定防抗措施，实施疫源疫病综合防控，对驯养的野生禽鸟和兽类全部强制免疫，全面消毒，并对排泄物和病死尸体进行无害化处理。</w:t>
            </w:r>
          </w:p>
          <w:p w14:paraId="381AD642">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7）强化湿地入侵植物检验检疫。加强对入侵植物辨识培训，定期监测掌握外来物种入侵状况，制定外来物种名录图册及应对措施，及时对喜旱莲子草、牛膝菊、一年蓬、垂序商陆等外来种群进行采割，防止蔓延造成危害。</w:t>
            </w:r>
          </w:p>
          <w:p w14:paraId="0E291857">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23C97238">
            <w:pPr>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p w14:paraId="1220AD88">
            <w:pPr>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p>
        </w:tc>
      </w:tr>
      <w:tr w14:paraId="601CD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5" w:hRule="atLeast"/>
          <w:jc w:val="center"/>
        </w:trPr>
        <w:tc>
          <w:tcPr>
            <w:tcW w:w="8380" w:type="dxa"/>
          </w:tcPr>
          <w:p w14:paraId="64F9318E">
            <w:pPr>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10 湿地生物栖息地恢复工程</w:t>
            </w:r>
          </w:p>
          <w:p w14:paraId="01D347B9">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结合“西安市全域治水碧水兴城中‘三河一山’（即渭河、沣河、灞河和秦岭环山带）”建设规划，开展生物廊道建设，修复湿地生态环境。</w:t>
            </w:r>
          </w:p>
          <w:p w14:paraId="2AA26A36">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涉及渭河（周至段）、黑河等2个省级重要湿地、陕西西安田峪河国家级湿地自然公园、陕西黑河野生珍稀水生动物国家级自然保护区、陕西周至黑河森林湿地省级自然保护区等3个整合优化后的自然保护地（合并概况详见专栏5）。</w:t>
            </w:r>
          </w:p>
          <w:p w14:paraId="175CF863">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开展湿地栖息地恢复建设工作。规划在2个省级重要湿地河堤沿岸建设生物栖息地绿廊通道25km，其中渭河5km、黑河20km；在整合优化后的自然保护地内开展湿地生物栖息地恢复90h㎡，其中陕西周至黑河森林湿地省级自然保护区（整合优化后）30h㎡，陕西黑河珍稀水生野生动物国家级自然保护区（整合优化后）30h㎡，陕西西安田峪河国家级湿地自然公园（整合优化后）30h㎡。</w:t>
            </w:r>
          </w:p>
          <w:p w14:paraId="1CF82422">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1570AF08">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（1）河流湿地堤防绿廊建设。遵循适地适树（草）原则，按照乔、灌、草配置模式营造堤防绿廊通道。</w:t>
            </w:r>
          </w:p>
          <w:p w14:paraId="195E5AA2">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保护地生态修复。在3个自然保护地范围内，对受损湿地基质采用人工恢复措施，通过对湿地土壤结构、水（旱）生植被类型、野生动植物及水质、水体景观保护防止减少湿地基质发生改变；对局部原生植被受损地段选择适宜的乔、灌、草进行人工造林、种草恢复湿地生态环境。</w:t>
            </w:r>
          </w:p>
          <w:p w14:paraId="68623E37">
            <w:pPr>
              <w:pStyle w:val="38"/>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0740079D">
            <w:pPr>
              <w:keepNext w:val="0"/>
              <w:keepLines w:val="0"/>
              <w:pageBreakBefore w:val="0"/>
              <w:widowControl w:val="0"/>
              <w:kinsoku/>
              <w:wordWrap/>
              <w:overflowPunct/>
              <w:topLinePunct w:val="0"/>
              <w:autoSpaceDE/>
              <w:autoSpaceDN/>
              <w:bidi w:val="0"/>
              <w:adjustRightInd/>
              <w:snapToGrid/>
              <w:spacing w:line="350" w:lineRule="exact"/>
              <w:ind w:left="160" w:leftChars="50" w:right="160" w:rightChars="50" w:firstLine="402" w:firstLineChars="200"/>
              <w:jc w:val="both"/>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tc>
      </w:tr>
    </w:tbl>
    <w:p w14:paraId="6BADC414">
      <w:pPr>
        <w:kinsoku/>
        <w:spacing w:line="91" w:lineRule="auto"/>
        <w:rPr>
          <w:rFonts w:ascii="Times New Roman" w:hAnsi="Times New Roman" w:cs="Times New Roman"/>
          <w:color w:val="auto"/>
          <w:sz w:val="2"/>
          <w:lang w:eastAsia="zh-CN"/>
        </w:rPr>
      </w:pPr>
    </w:p>
    <w:p w14:paraId="20B46B14">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表5-4 周至县各乡镇湿地资源监测工程和湿地病虫害</w:t>
      </w:r>
    </w:p>
    <w:p w14:paraId="721746D1">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检验检疫工程规划表</w:t>
      </w:r>
    </w:p>
    <w:p w14:paraId="6B09B158">
      <w:pPr>
        <w:kinsoku/>
        <w:spacing w:line="228" w:lineRule="auto"/>
        <w:ind w:right="504" w:rightChars="0"/>
        <w:jc w:val="right"/>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val="0"/>
          <w:bCs w:val="0"/>
          <w:color w:val="auto"/>
          <w:sz w:val="20"/>
          <w:szCs w:val="20"/>
        </w:rPr>
        <w:t>单位：</w:t>
      </w:r>
      <w:r>
        <w:rPr>
          <w:rFonts w:hint="eastAsia" w:asciiTheme="minorEastAsia" w:hAnsiTheme="minorEastAsia" w:eastAsiaTheme="minorEastAsia" w:cstheme="minorEastAsia"/>
          <w:b w:val="0"/>
          <w:bCs w:val="0"/>
          <w:color w:val="auto"/>
          <w:sz w:val="20"/>
          <w:szCs w:val="20"/>
          <w:lang w:eastAsia="zh-CN"/>
        </w:rPr>
        <w:t>个、台（套）</w:t>
      </w:r>
    </w:p>
    <w:p w14:paraId="28988899">
      <w:pPr>
        <w:kinsoku/>
        <w:spacing w:line="142" w:lineRule="auto"/>
        <w:rPr>
          <w:rFonts w:ascii="Times New Roman" w:hAnsi="Times New Roman" w:cs="Times New Roman"/>
          <w:color w:val="auto"/>
          <w:sz w:val="2"/>
          <w:lang w:eastAsia="zh-CN"/>
        </w:rPr>
      </w:pPr>
    </w:p>
    <w:tbl>
      <w:tblPr>
        <w:tblStyle w:val="34"/>
        <w:tblW w:w="8259"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7"/>
        <w:gridCol w:w="2098"/>
        <w:gridCol w:w="3054"/>
      </w:tblGrid>
      <w:tr w14:paraId="32C1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107" w:type="dxa"/>
            <w:vMerge w:val="restart"/>
            <w:tcBorders>
              <w:bottom w:val="nil"/>
            </w:tcBorders>
            <w:vAlign w:val="center"/>
          </w:tcPr>
          <w:p w14:paraId="33E895A9">
            <w:pPr>
              <w:pStyle w:val="38"/>
              <w:kinsoku/>
              <w:spacing w:before="217" w:line="232"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区（县）</w:t>
            </w:r>
          </w:p>
        </w:tc>
        <w:tc>
          <w:tcPr>
            <w:tcW w:w="5152" w:type="dxa"/>
            <w:gridSpan w:val="2"/>
            <w:vAlign w:val="center"/>
          </w:tcPr>
          <w:p w14:paraId="39897139">
            <w:pPr>
              <w:pStyle w:val="38"/>
              <w:kinsoku/>
              <w:spacing w:before="54" w:line="229"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湿地病虫害检验检疫工程</w:t>
            </w:r>
          </w:p>
        </w:tc>
      </w:tr>
      <w:tr w14:paraId="6F08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07" w:type="dxa"/>
            <w:vMerge w:val="continue"/>
            <w:tcBorders>
              <w:top w:val="nil"/>
            </w:tcBorders>
            <w:vAlign w:val="center"/>
          </w:tcPr>
          <w:p w14:paraId="391C15E1">
            <w:pPr>
              <w:kinsoku/>
              <w:jc w:val="center"/>
              <w:rPr>
                <w:rFonts w:hint="eastAsia" w:asciiTheme="minorEastAsia" w:hAnsiTheme="minorEastAsia" w:eastAsiaTheme="minorEastAsia" w:cstheme="minorEastAsia"/>
                <w:color w:val="auto"/>
                <w:lang w:eastAsia="zh-CN"/>
              </w:rPr>
            </w:pPr>
          </w:p>
        </w:tc>
        <w:tc>
          <w:tcPr>
            <w:tcW w:w="2098" w:type="dxa"/>
            <w:vAlign w:val="center"/>
          </w:tcPr>
          <w:p w14:paraId="5DE08589">
            <w:pPr>
              <w:pStyle w:val="38"/>
              <w:kinsoku/>
              <w:spacing w:before="52"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rPr>
              <w:t>监测点</w:t>
            </w:r>
          </w:p>
        </w:tc>
        <w:tc>
          <w:tcPr>
            <w:tcW w:w="3054" w:type="dxa"/>
            <w:vAlign w:val="center"/>
          </w:tcPr>
          <w:p w14:paraId="64E6BE5B">
            <w:pPr>
              <w:pStyle w:val="38"/>
              <w:kinsoku/>
              <w:spacing w:before="53" w:line="229"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监测设备</w:t>
            </w:r>
          </w:p>
        </w:tc>
      </w:tr>
      <w:tr w14:paraId="0D1F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3107" w:type="dxa"/>
            <w:vAlign w:val="center"/>
          </w:tcPr>
          <w:p w14:paraId="0C6CD37E">
            <w:pPr>
              <w:pStyle w:val="38"/>
              <w:kinsoku/>
              <w:spacing w:before="52" w:line="231"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总计</w:t>
            </w:r>
          </w:p>
        </w:tc>
        <w:tc>
          <w:tcPr>
            <w:tcW w:w="2098" w:type="dxa"/>
            <w:vAlign w:val="center"/>
          </w:tcPr>
          <w:p w14:paraId="13BFC8FC">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35</w:t>
            </w:r>
          </w:p>
        </w:tc>
        <w:tc>
          <w:tcPr>
            <w:tcW w:w="3054" w:type="dxa"/>
            <w:vAlign w:val="center"/>
          </w:tcPr>
          <w:p w14:paraId="0C2CC1A4">
            <w:pPr>
              <w:kinsoku/>
              <w:spacing w:before="88"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35</w:t>
            </w:r>
          </w:p>
        </w:tc>
      </w:tr>
      <w:tr w14:paraId="351DE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107" w:type="dxa"/>
            <w:vAlign w:val="center"/>
          </w:tcPr>
          <w:p w14:paraId="2CDEA3A7">
            <w:pPr>
              <w:pStyle w:val="38"/>
              <w:kinsoku/>
              <w:spacing w:before="60"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周至县20个乡镇</w:t>
            </w:r>
          </w:p>
        </w:tc>
        <w:tc>
          <w:tcPr>
            <w:tcW w:w="2098" w:type="dxa"/>
            <w:vAlign w:val="center"/>
          </w:tcPr>
          <w:p w14:paraId="4FA52CB7">
            <w:pPr>
              <w:kinsoku/>
              <w:spacing w:before="97"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20</w:t>
            </w:r>
          </w:p>
        </w:tc>
        <w:tc>
          <w:tcPr>
            <w:tcW w:w="3054" w:type="dxa"/>
            <w:vAlign w:val="center"/>
          </w:tcPr>
          <w:p w14:paraId="499FCB6F">
            <w:pPr>
              <w:kinsoku/>
              <w:spacing w:before="97"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20</w:t>
            </w:r>
          </w:p>
        </w:tc>
      </w:tr>
      <w:tr w14:paraId="739F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107" w:type="dxa"/>
            <w:vAlign w:val="center"/>
          </w:tcPr>
          <w:p w14:paraId="768ECE93">
            <w:pPr>
              <w:pStyle w:val="38"/>
              <w:kinsoku/>
              <w:spacing w:before="60"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4个林场</w:t>
            </w:r>
          </w:p>
        </w:tc>
        <w:tc>
          <w:tcPr>
            <w:tcW w:w="2098" w:type="dxa"/>
            <w:vAlign w:val="center"/>
          </w:tcPr>
          <w:p w14:paraId="7B776D1D">
            <w:pPr>
              <w:kinsoku/>
              <w:spacing w:before="97"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8</w:t>
            </w:r>
          </w:p>
        </w:tc>
        <w:tc>
          <w:tcPr>
            <w:tcW w:w="3054" w:type="dxa"/>
            <w:vAlign w:val="center"/>
          </w:tcPr>
          <w:p w14:paraId="4C479027">
            <w:pPr>
              <w:kinsoku/>
              <w:spacing w:before="97"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8</w:t>
            </w:r>
          </w:p>
        </w:tc>
      </w:tr>
      <w:tr w14:paraId="3275C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107" w:type="dxa"/>
            <w:vAlign w:val="center"/>
          </w:tcPr>
          <w:p w14:paraId="5C575E3C">
            <w:pPr>
              <w:pStyle w:val="38"/>
              <w:kinsoku/>
              <w:spacing w:before="60"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3个保护地</w:t>
            </w:r>
          </w:p>
        </w:tc>
        <w:tc>
          <w:tcPr>
            <w:tcW w:w="2098" w:type="dxa"/>
            <w:vAlign w:val="center"/>
          </w:tcPr>
          <w:p w14:paraId="3C7BB562">
            <w:pPr>
              <w:kinsoku/>
              <w:spacing w:before="97"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6</w:t>
            </w:r>
          </w:p>
        </w:tc>
        <w:tc>
          <w:tcPr>
            <w:tcW w:w="3054" w:type="dxa"/>
            <w:vAlign w:val="center"/>
          </w:tcPr>
          <w:p w14:paraId="524FC84B">
            <w:pPr>
              <w:kinsoku/>
              <w:spacing w:before="97"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6</w:t>
            </w:r>
          </w:p>
        </w:tc>
      </w:tr>
      <w:tr w14:paraId="69543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107" w:type="dxa"/>
            <w:vAlign w:val="center"/>
          </w:tcPr>
          <w:p w14:paraId="132EA7D9">
            <w:pPr>
              <w:pStyle w:val="38"/>
              <w:kinsoku/>
              <w:spacing w:before="60" w:line="232"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秦岭国家植物园</w:t>
            </w:r>
          </w:p>
        </w:tc>
        <w:tc>
          <w:tcPr>
            <w:tcW w:w="2098" w:type="dxa"/>
            <w:vAlign w:val="center"/>
          </w:tcPr>
          <w:p w14:paraId="3D2FD65C">
            <w:pPr>
              <w:kinsoku/>
              <w:spacing w:before="97" w:line="195" w:lineRule="auto"/>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w:t>
            </w:r>
          </w:p>
        </w:tc>
        <w:tc>
          <w:tcPr>
            <w:tcW w:w="3054" w:type="dxa"/>
            <w:vAlign w:val="center"/>
          </w:tcPr>
          <w:p w14:paraId="097C2A7B">
            <w:pPr>
              <w:kinsoku/>
              <w:spacing w:before="97" w:line="195"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1</w:t>
            </w:r>
          </w:p>
        </w:tc>
      </w:tr>
    </w:tbl>
    <w:p w14:paraId="15E31288">
      <w:pPr>
        <w:keepNext w:val="0"/>
        <w:keepLines w:val="0"/>
        <w:pageBreakBefore w:val="0"/>
        <w:widowControl w:val="0"/>
        <w:kinsoku/>
        <w:wordWrap/>
        <w:overflowPunct/>
        <w:topLinePunct w:val="0"/>
        <w:autoSpaceDE/>
        <w:autoSpaceDN/>
        <w:bidi w:val="0"/>
        <w:adjustRightInd/>
        <w:snapToGrid/>
        <w:spacing w:before="157" w:beforeLines="50" w:line="224" w:lineRule="auto"/>
        <w:jc w:val="center"/>
        <w:textAlignment w:val="auto"/>
        <w:rPr>
          <w:rFonts w:hint="eastAsia" w:asciiTheme="minorEastAsia" w:hAnsiTheme="minorEastAsia" w:eastAsiaTheme="minorEastAsia" w:cstheme="minorEastAsia"/>
          <w:color w:val="auto"/>
          <w:sz w:val="18"/>
          <w:szCs w:val="18"/>
          <w:lang w:eastAsia="zh-CN"/>
        </w:rPr>
      </w:pPr>
      <w:bookmarkStart w:id="53" w:name="bookmark45"/>
      <w:bookmarkEnd w:id="53"/>
      <w:r>
        <w:rPr>
          <w:rFonts w:hint="eastAsia" w:asciiTheme="minorEastAsia" w:hAnsiTheme="minorEastAsia" w:eastAsiaTheme="minorEastAsia" w:cstheme="minorEastAsia"/>
          <w:color w:val="auto"/>
          <w:sz w:val="18"/>
          <w:szCs w:val="18"/>
          <w:lang w:eastAsia="zh-CN"/>
        </w:rPr>
        <w:t>备注：每个乡镇1个监测点1套设备。林场和自然保护地每单位2个监测点2套设备。</w:t>
      </w:r>
    </w:p>
    <w:p w14:paraId="480F0328">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5.1.7 生态补偿工程</w:t>
      </w:r>
    </w:p>
    <w:p w14:paraId="37DFA74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加强湿地管理，完善湿地保护补偿机制，有效保护周至县湿地资源，促进湿地保护与修复，提升湿地生态服务功能，维护湿地生态系统安全。</w:t>
      </w:r>
    </w:p>
    <w:p w14:paraId="0A28C8CD">
      <w:pPr>
        <w:kinsoku/>
        <w:spacing w:line="91" w:lineRule="auto"/>
        <w:rPr>
          <w:rFonts w:ascii="Times New Roman" w:hAnsi="Times New Roman" w:cs="Times New Roman"/>
          <w:color w:val="auto"/>
          <w:sz w:val="2"/>
          <w:lang w:eastAsia="zh-CN"/>
        </w:rPr>
      </w:pPr>
    </w:p>
    <w:tbl>
      <w:tblPr>
        <w:tblStyle w:val="34"/>
        <w:tblW w:w="84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1"/>
      </w:tblGrid>
      <w:tr w14:paraId="79AD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blHeader/>
          <w:jc w:val="center"/>
        </w:trPr>
        <w:tc>
          <w:tcPr>
            <w:tcW w:w="8441" w:type="dxa"/>
          </w:tcPr>
          <w:p w14:paraId="3F3C19BA">
            <w:pPr>
              <w:kinsoku/>
              <w:spacing w:line="560" w:lineRule="exact"/>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专栏7  湿地生态补偿工程</w:t>
            </w:r>
          </w:p>
        </w:tc>
      </w:tr>
      <w:tr w14:paraId="21B0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8" w:hRule="atLeast"/>
          <w:jc w:val="center"/>
        </w:trPr>
        <w:tc>
          <w:tcPr>
            <w:tcW w:w="8441" w:type="dxa"/>
          </w:tcPr>
          <w:p w14:paraId="040639AC">
            <w:pPr>
              <w:kinsoku/>
              <w:spacing w:before="156" w:beforeLines="50" w:line="400" w:lineRule="exact"/>
              <w:ind w:left="160" w:leftChars="50" w:right="160" w:rightChars="5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 湿地生态补偿工程</w:t>
            </w:r>
          </w:p>
          <w:p w14:paraId="3AAE6613">
            <w:pPr>
              <w:pStyle w:val="38"/>
              <w:kinsoku/>
              <w:spacing w:line="400" w:lineRule="exact"/>
              <w:ind w:left="160" w:leftChars="50" w:right="160" w:rightChars="50" w:firstLine="402"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配合西安市完善湿地保护补偿机制，保障生态安全，促进湿地保护与修复。</w:t>
            </w:r>
          </w:p>
          <w:p w14:paraId="5E1F31C0">
            <w:pPr>
              <w:pStyle w:val="38"/>
              <w:kinsoku/>
              <w:spacing w:line="400" w:lineRule="exact"/>
              <w:ind w:left="160" w:leftChars="50" w:right="160" w:rightChars="50" w:firstLine="402"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周至县内湿地自然保护区、湿地公园和重要湿地。</w:t>
            </w:r>
          </w:p>
          <w:p w14:paraId="791C9791">
            <w:pPr>
              <w:pStyle w:val="38"/>
              <w:kinsoku/>
              <w:spacing w:line="400" w:lineRule="exact"/>
              <w:ind w:left="160" w:leftChars="50" w:right="160" w:rightChars="50" w:firstLine="402"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根据《湿地保护修复制度方案》《陕西省湿地保护条例》《西安市湿地保护条例》等，配合西安市制定西安市湿地保护补偿办法，开展湿地生态补偿工作。</w:t>
            </w:r>
          </w:p>
          <w:p w14:paraId="49396A48">
            <w:pPr>
              <w:pStyle w:val="38"/>
              <w:kinsoku/>
              <w:spacing w:line="400" w:lineRule="exact"/>
              <w:ind w:left="160" w:leftChars="50" w:right="160" w:rightChars="50" w:firstLine="402"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628320B7">
            <w:pPr>
              <w:pStyle w:val="38"/>
              <w:kinsoku/>
              <w:spacing w:line="400" w:lineRule="exact"/>
              <w:ind w:left="160" w:leftChars="50" w:right="160" w:rightChars="50" w:firstLine="400"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（1）配合西安市制定西安市湿地保护补偿办法。</w:t>
            </w:r>
          </w:p>
          <w:p w14:paraId="0B066040">
            <w:pPr>
              <w:pStyle w:val="38"/>
              <w:kinsoku/>
              <w:spacing w:line="400" w:lineRule="exact"/>
              <w:ind w:left="160" w:leftChars="50" w:right="160" w:rightChars="50" w:firstLine="400"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（2）配合西安市编制实施方案，确定“补偿对象”、“补偿标准”、“补偿范围”，明确工作程序、风险评估等内容，监督补偿资金使用。</w:t>
            </w:r>
          </w:p>
          <w:p w14:paraId="3D24DA35">
            <w:pPr>
              <w:pStyle w:val="38"/>
              <w:kinsoku/>
              <w:spacing w:line="400" w:lineRule="exact"/>
              <w:ind w:left="160" w:leftChars="50" w:right="160" w:rightChars="50" w:firstLine="402"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6AC70F7B">
            <w:pPr>
              <w:pStyle w:val="38"/>
              <w:kinsoku/>
              <w:spacing w:line="400" w:lineRule="exact"/>
              <w:ind w:left="160" w:leftChars="50" w:right="160" w:rightChars="50" w:firstLine="402" w:firstLineChars="200"/>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0F816006">
      <w:pPr>
        <w:pStyle w:val="4"/>
        <w:widowControl/>
        <w:snapToGrid w:val="0"/>
        <w:spacing w:before="100" w:after="0" w:line="56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5.1.8 饮用水水源地保护</w:t>
      </w:r>
    </w:p>
    <w:p w14:paraId="0343148D">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完善水源地管理和生态补偿制度，实施饮用水水源地分级保护管控，通过勘界立标、定期巡检等措施，深化“林长制”、“河长制”、“湖长制”，落实水源地保护责任，加强周至县现有饮用水水源地一二级保护区（表5-5）保护，实现城乡集中式饮用水水源地水质达标率为100%。</w:t>
      </w:r>
    </w:p>
    <w:p w14:paraId="367249E5">
      <w:pPr>
        <w:kinsoku/>
        <w:jc w:val="center"/>
        <w:rPr>
          <w:rFonts w:ascii="Times New Roman" w:hAnsi="Times New Roman" w:eastAsia="仿宋" w:cs="Times New Roman"/>
          <w:b/>
          <w:bCs/>
          <w:color w:val="auto"/>
          <w:sz w:val="20"/>
          <w:szCs w:val="20"/>
          <w:lang w:eastAsia="zh-CN"/>
        </w:rPr>
      </w:pPr>
      <w:r>
        <w:rPr>
          <w:rFonts w:hint="eastAsia" w:ascii="仿宋_GB2312" w:hAnsi="仿宋_GB2312" w:eastAsia="仿宋_GB2312" w:cs="仿宋_GB2312"/>
          <w:b/>
          <w:bCs/>
          <w:color w:val="auto"/>
          <w:sz w:val="32"/>
          <w:szCs w:val="32"/>
          <w:lang w:eastAsia="zh-CN"/>
        </w:rPr>
        <w:t>表5-5 周至县饮用水水源地保护点一览表</w:t>
      </w:r>
    </w:p>
    <w:p w14:paraId="1C2CB2B6">
      <w:pPr>
        <w:kinsoku/>
        <w:spacing w:line="228" w:lineRule="auto"/>
        <w:ind w:right="804"/>
        <w:jc w:val="right"/>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单位：公顷</w:t>
      </w:r>
    </w:p>
    <w:tbl>
      <w:tblPr>
        <w:tblStyle w:val="34"/>
        <w:tblW w:w="84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3445"/>
        <w:gridCol w:w="1876"/>
        <w:gridCol w:w="2453"/>
      </w:tblGrid>
      <w:tr w14:paraId="773D4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5" w:type="dxa"/>
            <w:vAlign w:val="center"/>
          </w:tcPr>
          <w:p w14:paraId="72A9D1B3">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序号</w:t>
            </w:r>
          </w:p>
        </w:tc>
        <w:tc>
          <w:tcPr>
            <w:tcW w:w="3445" w:type="dxa"/>
            <w:vAlign w:val="center"/>
          </w:tcPr>
          <w:p w14:paraId="40470E6D">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名称</w:t>
            </w:r>
          </w:p>
        </w:tc>
        <w:tc>
          <w:tcPr>
            <w:tcW w:w="1876" w:type="dxa"/>
            <w:vAlign w:val="center"/>
          </w:tcPr>
          <w:p w14:paraId="42F37367">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rPr>
              <w:t>水源地面积</w:t>
            </w:r>
          </w:p>
        </w:tc>
        <w:tc>
          <w:tcPr>
            <w:tcW w:w="2453" w:type="dxa"/>
            <w:vAlign w:val="center"/>
          </w:tcPr>
          <w:p w14:paraId="45F75BCD">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rPr>
              <w:t>湿地面积</w:t>
            </w:r>
          </w:p>
        </w:tc>
      </w:tr>
      <w:tr w14:paraId="69B3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150" w:type="dxa"/>
            <w:gridSpan w:val="2"/>
            <w:vAlign w:val="center"/>
          </w:tcPr>
          <w:p w14:paraId="178E152C">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合计</w:t>
            </w:r>
          </w:p>
        </w:tc>
        <w:tc>
          <w:tcPr>
            <w:tcW w:w="1876" w:type="dxa"/>
            <w:vAlign w:val="center"/>
          </w:tcPr>
          <w:p w14:paraId="11B8CEE1">
            <w:pPr>
              <w:kinsoku/>
              <w:jc w:val="center"/>
              <w:textAlignment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bidi="ar"/>
              </w:rPr>
              <w:t>195174.95</w:t>
            </w:r>
          </w:p>
        </w:tc>
        <w:tc>
          <w:tcPr>
            <w:tcW w:w="2453" w:type="dxa"/>
            <w:vAlign w:val="center"/>
          </w:tcPr>
          <w:p w14:paraId="7D248D7F">
            <w:pPr>
              <w:kinsoku/>
              <w:jc w:val="center"/>
              <w:textAlignment w:val="center"/>
              <w:rPr>
                <w:rFonts w:hint="eastAsia" w:asciiTheme="majorEastAsia" w:hAnsiTheme="majorEastAsia" w:eastAsiaTheme="majorEastAsia" w:cstheme="majorEastAsia"/>
                <w:b/>
                <w:bCs/>
                <w:color w:val="auto"/>
                <w:sz w:val="20"/>
                <w:szCs w:val="20"/>
                <w:lang w:bidi="ar"/>
              </w:rPr>
            </w:pPr>
            <w:r>
              <w:rPr>
                <w:rFonts w:hint="eastAsia" w:asciiTheme="majorEastAsia" w:hAnsiTheme="majorEastAsia" w:eastAsiaTheme="majorEastAsia" w:cstheme="majorEastAsia"/>
                <w:b/>
                <w:bCs/>
                <w:color w:val="auto"/>
                <w:sz w:val="20"/>
                <w:szCs w:val="20"/>
                <w:lang w:eastAsia="zh-CN" w:bidi="ar"/>
              </w:rPr>
              <w:t>1567.57</w:t>
            </w:r>
          </w:p>
        </w:tc>
      </w:tr>
      <w:tr w14:paraId="4D00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5" w:type="dxa"/>
            <w:vAlign w:val="center"/>
          </w:tcPr>
          <w:p w14:paraId="5FCA639F">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w:t>
            </w:r>
          </w:p>
        </w:tc>
        <w:tc>
          <w:tcPr>
            <w:tcW w:w="3445" w:type="dxa"/>
            <w:vAlign w:val="center"/>
          </w:tcPr>
          <w:p w14:paraId="6E17D7F2">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周至县黑河金盆水库水源地</w:t>
            </w:r>
          </w:p>
        </w:tc>
        <w:tc>
          <w:tcPr>
            <w:tcW w:w="1876" w:type="dxa"/>
            <w:vAlign w:val="center"/>
          </w:tcPr>
          <w:p w14:paraId="3500809E">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164398.50</w:t>
            </w:r>
          </w:p>
        </w:tc>
        <w:tc>
          <w:tcPr>
            <w:tcW w:w="2453" w:type="dxa"/>
            <w:vAlign w:val="center"/>
          </w:tcPr>
          <w:p w14:paraId="0CB5DA51">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1430.45</w:t>
            </w:r>
          </w:p>
        </w:tc>
      </w:tr>
      <w:tr w14:paraId="4F68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05" w:type="dxa"/>
            <w:vAlign w:val="center"/>
          </w:tcPr>
          <w:p w14:paraId="75FF6C34">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w:t>
            </w:r>
          </w:p>
        </w:tc>
        <w:tc>
          <w:tcPr>
            <w:tcW w:w="3445" w:type="dxa"/>
            <w:vAlign w:val="center"/>
          </w:tcPr>
          <w:p w14:paraId="5B791680">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周至县就峪水源地</w:t>
            </w:r>
          </w:p>
        </w:tc>
        <w:tc>
          <w:tcPr>
            <w:tcW w:w="1876" w:type="dxa"/>
            <w:vAlign w:val="center"/>
          </w:tcPr>
          <w:p w14:paraId="4EC85F9F">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6446.27</w:t>
            </w:r>
          </w:p>
        </w:tc>
        <w:tc>
          <w:tcPr>
            <w:tcW w:w="2453" w:type="dxa"/>
            <w:vAlign w:val="center"/>
          </w:tcPr>
          <w:p w14:paraId="3B9EF4BF">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24.96</w:t>
            </w:r>
          </w:p>
        </w:tc>
      </w:tr>
      <w:tr w14:paraId="1810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05" w:type="dxa"/>
            <w:vAlign w:val="center"/>
          </w:tcPr>
          <w:p w14:paraId="64A88541">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w:t>
            </w:r>
          </w:p>
        </w:tc>
        <w:tc>
          <w:tcPr>
            <w:tcW w:w="3445" w:type="dxa"/>
            <w:vAlign w:val="center"/>
          </w:tcPr>
          <w:p w14:paraId="0B339D86">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周至县田峪水源地</w:t>
            </w:r>
          </w:p>
        </w:tc>
        <w:tc>
          <w:tcPr>
            <w:tcW w:w="1876" w:type="dxa"/>
            <w:vAlign w:val="center"/>
          </w:tcPr>
          <w:p w14:paraId="741A8463">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23228.29</w:t>
            </w:r>
          </w:p>
        </w:tc>
        <w:tc>
          <w:tcPr>
            <w:tcW w:w="2453" w:type="dxa"/>
            <w:vAlign w:val="center"/>
          </w:tcPr>
          <w:p w14:paraId="66C5EAB0">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93.00</w:t>
            </w:r>
          </w:p>
        </w:tc>
      </w:tr>
      <w:tr w14:paraId="7DA5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5" w:type="dxa"/>
            <w:vAlign w:val="center"/>
          </w:tcPr>
          <w:p w14:paraId="49C890EA">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w:t>
            </w:r>
          </w:p>
        </w:tc>
        <w:tc>
          <w:tcPr>
            <w:tcW w:w="3445" w:type="dxa"/>
            <w:vAlign w:val="center"/>
          </w:tcPr>
          <w:p w14:paraId="36ADA887">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引湑济黑水源地</w:t>
            </w:r>
          </w:p>
        </w:tc>
        <w:tc>
          <w:tcPr>
            <w:tcW w:w="1876" w:type="dxa"/>
            <w:vAlign w:val="center"/>
          </w:tcPr>
          <w:p w14:paraId="076E8C10">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1101.89</w:t>
            </w:r>
          </w:p>
        </w:tc>
        <w:tc>
          <w:tcPr>
            <w:tcW w:w="2453" w:type="dxa"/>
            <w:vAlign w:val="center"/>
          </w:tcPr>
          <w:p w14:paraId="7C77612D">
            <w:pPr>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19.16</w:t>
            </w:r>
          </w:p>
        </w:tc>
      </w:tr>
    </w:tbl>
    <w:p w14:paraId="5716F700">
      <w:pPr>
        <w:kinsoku/>
        <w:ind w:right="24" w:rightChars="0"/>
        <w:rPr>
          <w:rFonts w:hint="eastAsia" w:asciiTheme="minorEastAsia" w:hAnsiTheme="minorEastAsia" w:eastAsiaTheme="minorEastAsia" w:cstheme="minorEastAsia"/>
          <w:color w:val="auto"/>
          <w:sz w:val="21"/>
          <w:szCs w:val="21"/>
          <w:lang w:eastAsia="zh-CN"/>
        </w:rPr>
      </w:pPr>
    </w:p>
    <w:p w14:paraId="095A1B67">
      <w:pPr>
        <w:kinsoku/>
        <w:ind w:right="24" w:rightChars="0"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备注：周至县黑河金盆水库水源地和引湑济黑水源地重叠区域，只统计一次，统计在周至县黑河金盆水库水源地中。</w:t>
      </w:r>
    </w:p>
    <w:p w14:paraId="25B938B5">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54" w:name="_Toc180763002"/>
      <w:r>
        <w:rPr>
          <w:rFonts w:hint="eastAsia" w:ascii="楷体_GB2312" w:hAnsi="楷体_GB2312" w:eastAsia="楷体_GB2312" w:cs="楷体_GB2312"/>
          <w:color w:val="auto"/>
          <w:sz w:val="32"/>
          <w:szCs w:val="32"/>
        </w:rPr>
        <w:t>5.2 湿地修复建设规划</w:t>
      </w:r>
      <w:bookmarkEnd w:id="54"/>
    </w:p>
    <w:p w14:paraId="02BD615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办公厅关于印发湿地保护修复制度方案的通知》、《陕西省湿地保护修复制度方案》和《陕西省黄河流域生态空间治理十大行动》等文件精神，积极开展退化湿地生态修复，强化河流三角洲地带湿地修复、退化湿地修复和治理等措施，保护和修复湿地生态环境，维持湿地生态系统健康，提升湿地自我修复能力和生态空间服务功能。</w:t>
      </w:r>
    </w:p>
    <w:p w14:paraId="3EFE9091">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5.2.1 河流三角洲湿地生态修复工程</w:t>
      </w:r>
    </w:p>
    <w:p w14:paraId="277B646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加强渭河与黑河三角洲的湿地资源保护，充分利用三角洲地带的滩涂、荒地的岛屿性分布特征，将上、中、下游湖泊和河流连成一体，形成富有湿地特色的水面、陆地、森林、湖泊景观相融的湿地体系。</w:t>
      </w:r>
    </w:p>
    <w:tbl>
      <w:tblPr>
        <w:tblStyle w:val="34"/>
        <w:tblpPr w:leftFromText="180" w:rightFromText="180" w:vertAnchor="text" w:horzAnchor="page" w:tblpXSpec="center" w:tblpY="129"/>
        <w:tblOverlap w:val="never"/>
        <w:tblW w:w="83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1"/>
      </w:tblGrid>
      <w:tr w14:paraId="1C75E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blHeader/>
          <w:jc w:val="center"/>
        </w:trPr>
        <w:tc>
          <w:tcPr>
            <w:tcW w:w="8361" w:type="dxa"/>
            <w:vAlign w:val="center"/>
          </w:tcPr>
          <w:p w14:paraId="4F2BA4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专栏8  河流三角洲湿地生态修复工程</w:t>
            </w:r>
          </w:p>
        </w:tc>
      </w:tr>
      <w:tr w14:paraId="4FF8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4" w:hRule="atLeast"/>
          <w:jc w:val="center"/>
        </w:trPr>
        <w:tc>
          <w:tcPr>
            <w:tcW w:w="8361" w:type="dxa"/>
            <w:vAlign w:val="center"/>
          </w:tcPr>
          <w:p w14:paraId="07C6A905">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 河流三角洲湿地生态修复工程</w:t>
            </w:r>
          </w:p>
          <w:p w14:paraId="2F727C4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开展渭河三角洲湿地生态修复工程建设，构建富有湿地特色的水面、陆地、森林、湖泊景观相融的湿地体系。</w:t>
            </w:r>
          </w:p>
          <w:p w14:paraId="06B81BE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渭河与黑河三角洲。</w:t>
            </w:r>
          </w:p>
          <w:p w14:paraId="18DF533D">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开展河流三角洲湿地景观节点和景观林建设。规划建设景观林100h㎡，新建湿地景观节点1处。</w:t>
            </w:r>
          </w:p>
          <w:p w14:paraId="72A3B1C7">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15EFD335">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（1）选择耐水湿乡土乔（零星点缀）、灌、花、草植物，采用立体空间配置模式营造景观林。</w:t>
            </w:r>
          </w:p>
          <w:p w14:paraId="65A265CA">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（2）在人为活动频繁的游憩区域，打造亲水栈道，观景台岸（阁），休闲廊道，构建水景相融的生态景观。</w:t>
            </w:r>
          </w:p>
          <w:p w14:paraId="009D2EB6">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18046C9E">
            <w:pPr>
              <w:pStyle w:val="38"/>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7190BC78">
      <w:pPr>
        <w:pStyle w:val="4"/>
        <w:widowControl/>
        <w:snapToGrid w:val="0"/>
        <w:spacing w:before="100" w:after="0" w:line="56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5.2.2 退化湿地生态修复与治理工程</w:t>
      </w:r>
    </w:p>
    <w:p w14:paraId="630F25CA">
      <w:pPr>
        <w:kinsoku/>
        <w:spacing w:after="312" w:afterLines="10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强化退化湿地修复和治理。开展渭河干流及其一级支流区域的采砂（采矿）、洪泛区等受损湿地生态修复工作，恢复和改善湿地生态环境质量，提升湿地生态功能。</w:t>
      </w:r>
    </w:p>
    <w:tbl>
      <w:tblPr>
        <w:tblStyle w:val="34"/>
        <w:tblW w:w="8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7"/>
      </w:tblGrid>
      <w:tr w14:paraId="774E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blHeader/>
          <w:jc w:val="center"/>
        </w:trPr>
        <w:tc>
          <w:tcPr>
            <w:tcW w:w="8217" w:type="dxa"/>
            <w:vAlign w:val="center"/>
          </w:tcPr>
          <w:p w14:paraId="2B7FCE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专栏9  退化湿地生态修复与治理工程</w:t>
            </w:r>
          </w:p>
        </w:tc>
      </w:tr>
      <w:tr w14:paraId="6534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0" w:hRule="atLeast"/>
          <w:jc w:val="center"/>
        </w:trPr>
        <w:tc>
          <w:tcPr>
            <w:tcW w:w="8217" w:type="dxa"/>
            <w:vAlign w:val="center"/>
          </w:tcPr>
          <w:p w14:paraId="56711B77">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13 退化湿地生态修复与治理工程</w:t>
            </w:r>
          </w:p>
          <w:p w14:paraId="0742256C">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恢复和改善湿地生态环境质量，提升湿地生态功能。</w:t>
            </w:r>
          </w:p>
          <w:p w14:paraId="3EA6DD51">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涉及平原水廊生态功能区的渭河（周至段）、黑河。</w:t>
            </w:r>
          </w:p>
          <w:p w14:paraId="169B6DA1">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开展洪泛区受损湿地地形营造、基质恢复、植被修复、引流注水等生态修复工作。规划退化湿地生态修复100.00h㎡。详见表5-6。</w:t>
            </w:r>
          </w:p>
          <w:p w14:paraId="0F6E8E8A">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6185243B">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采用拦水隔离、营造地形、基质恢复措施，改善河床湿地生态基质，栽植耐水亲水植物恢复湿地生态环境。</w:t>
            </w:r>
          </w:p>
          <w:p w14:paraId="41A4694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309FCBB4">
            <w:pPr>
              <w:pStyle w:val="38"/>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11D6431F">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表5-6 周至县退化湿地修复与治理规划表</w:t>
      </w:r>
    </w:p>
    <w:p w14:paraId="695E6647">
      <w:pPr>
        <w:kinsoku/>
        <w:spacing w:line="228" w:lineRule="auto"/>
        <w:ind w:right="804"/>
        <w:jc w:val="right"/>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z w:val="20"/>
          <w:szCs w:val="20"/>
        </w:rPr>
        <w:t>单位：公顷</w:t>
      </w:r>
    </w:p>
    <w:tbl>
      <w:tblPr>
        <w:tblStyle w:val="34"/>
        <w:tblW w:w="84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0"/>
        <w:gridCol w:w="2630"/>
        <w:gridCol w:w="2728"/>
      </w:tblGrid>
      <w:tr w14:paraId="4573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120" w:type="dxa"/>
            <w:vAlign w:val="center"/>
          </w:tcPr>
          <w:p w14:paraId="1902300E">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项目内容</w:t>
            </w:r>
          </w:p>
        </w:tc>
        <w:tc>
          <w:tcPr>
            <w:tcW w:w="2630" w:type="dxa"/>
            <w:vAlign w:val="center"/>
          </w:tcPr>
          <w:p w14:paraId="5935E050">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建设区域</w:t>
            </w:r>
          </w:p>
        </w:tc>
        <w:tc>
          <w:tcPr>
            <w:tcW w:w="2728" w:type="dxa"/>
            <w:vAlign w:val="center"/>
          </w:tcPr>
          <w:p w14:paraId="5CFCBC49">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生态修复与治理面积</w:t>
            </w:r>
          </w:p>
        </w:tc>
      </w:tr>
      <w:tr w14:paraId="1D2E2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750" w:type="dxa"/>
            <w:gridSpan w:val="2"/>
            <w:vAlign w:val="center"/>
          </w:tcPr>
          <w:p w14:paraId="353F4DD5">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合计</w:t>
            </w:r>
          </w:p>
        </w:tc>
        <w:tc>
          <w:tcPr>
            <w:tcW w:w="2728" w:type="dxa"/>
            <w:vAlign w:val="center"/>
          </w:tcPr>
          <w:p w14:paraId="413A3009">
            <w:pPr>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100</w:t>
            </w:r>
            <w:r>
              <w:rPr>
                <w:rFonts w:hint="eastAsia" w:asciiTheme="minorEastAsia" w:hAnsiTheme="minorEastAsia" w:eastAsiaTheme="minorEastAsia" w:cstheme="minorEastAsia"/>
                <w:b/>
                <w:bCs/>
                <w:color w:val="auto"/>
                <w:sz w:val="20"/>
                <w:szCs w:val="20"/>
              </w:rPr>
              <w:t>.00</w:t>
            </w:r>
          </w:p>
        </w:tc>
      </w:tr>
      <w:tr w14:paraId="562B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120" w:type="dxa"/>
            <w:vMerge w:val="restart"/>
            <w:vAlign w:val="center"/>
          </w:tcPr>
          <w:p w14:paraId="400D8230">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退化湿地修复和治理</w:t>
            </w:r>
          </w:p>
        </w:tc>
        <w:tc>
          <w:tcPr>
            <w:tcW w:w="2630" w:type="dxa"/>
            <w:vAlign w:val="center"/>
          </w:tcPr>
          <w:p w14:paraId="5DF4A313">
            <w:pPr>
              <w:pStyle w:val="38"/>
              <w:kinsoku/>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渭河湿地</w:t>
            </w:r>
            <w:r>
              <w:rPr>
                <w:rFonts w:hint="eastAsia" w:asciiTheme="minorEastAsia" w:hAnsiTheme="minorEastAsia" w:eastAsiaTheme="minorEastAsia" w:cstheme="minorEastAsia"/>
                <w:color w:val="auto"/>
                <w:sz w:val="20"/>
                <w:szCs w:val="20"/>
                <w:lang w:eastAsia="zh-CN"/>
              </w:rPr>
              <w:t>（周至段）</w:t>
            </w:r>
          </w:p>
        </w:tc>
        <w:tc>
          <w:tcPr>
            <w:tcW w:w="2728" w:type="dxa"/>
            <w:vAlign w:val="center"/>
          </w:tcPr>
          <w:p w14:paraId="09BDB02A">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40</w:t>
            </w:r>
            <w:r>
              <w:rPr>
                <w:rFonts w:hint="eastAsia" w:asciiTheme="minorEastAsia" w:hAnsiTheme="minorEastAsia" w:eastAsiaTheme="minorEastAsia" w:cstheme="minorEastAsia"/>
                <w:color w:val="auto"/>
                <w:sz w:val="20"/>
                <w:szCs w:val="20"/>
              </w:rPr>
              <w:t>.00</w:t>
            </w:r>
          </w:p>
        </w:tc>
      </w:tr>
      <w:tr w14:paraId="2C78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120" w:type="dxa"/>
            <w:vMerge w:val="continue"/>
            <w:vAlign w:val="center"/>
          </w:tcPr>
          <w:p w14:paraId="352C74E9">
            <w:pPr>
              <w:kinsoku/>
              <w:jc w:val="center"/>
              <w:rPr>
                <w:rFonts w:hint="eastAsia" w:asciiTheme="minorEastAsia" w:hAnsiTheme="minorEastAsia" w:eastAsiaTheme="minorEastAsia" w:cstheme="minorEastAsia"/>
                <w:color w:val="auto"/>
              </w:rPr>
            </w:pPr>
          </w:p>
        </w:tc>
        <w:tc>
          <w:tcPr>
            <w:tcW w:w="2630" w:type="dxa"/>
            <w:vAlign w:val="center"/>
          </w:tcPr>
          <w:p w14:paraId="4B22818A">
            <w:pPr>
              <w:pStyle w:val="38"/>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黑河湿地</w:t>
            </w:r>
          </w:p>
        </w:tc>
        <w:tc>
          <w:tcPr>
            <w:tcW w:w="2728" w:type="dxa"/>
            <w:vAlign w:val="center"/>
          </w:tcPr>
          <w:p w14:paraId="5F02ACB7">
            <w:pPr>
              <w:kinsoku/>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60.00</w:t>
            </w:r>
          </w:p>
        </w:tc>
      </w:tr>
    </w:tbl>
    <w:p w14:paraId="4B403134">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bookmarkStart w:id="55" w:name="bookmark47"/>
      <w:bookmarkEnd w:id="55"/>
      <w:r>
        <w:rPr>
          <w:rFonts w:hint="eastAsia" w:ascii="仿宋_GB2312" w:hAnsi="仿宋_GB2312" w:eastAsia="仿宋_GB2312" w:cs="仿宋_GB2312"/>
          <w:color w:val="auto"/>
          <w:sz w:val="32"/>
          <w:szCs w:val="32"/>
        </w:rPr>
        <w:t>5.2.3 湿地污染综合治理</w:t>
      </w:r>
    </w:p>
    <w:p w14:paraId="3B82EA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加强湿地污染综合治理，通过工业污染防治、城镇污水整治和面源污染治理等措施，切断污染源、控制污染物排放总量，从而实现湿地污染的总体管控。</w:t>
      </w:r>
    </w:p>
    <w:p w14:paraId="0FB2EB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目前，周至县饮用水源地水质达标率为100%，生活垃圾无害化处理率达到95%，地表水水质总体良好。全县共有11个地表水监测断面，地表水水质全部达到Ⅲ类水质标准，部分区域达到Ⅱ类水质标准。</w:t>
      </w:r>
    </w:p>
    <w:p w14:paraId="16252F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湿地污染整治工程主要建设内容包括：县城“清水治污”工程、集贤工业园区污水处理厂工程，工业企业环境综合整治、农业废弃物综合整治项目等。</w:t>
      </w:r>
    </w:p>
    <w:tbl>
      <w:tblPr>
        <w:tblStyle w:val="34"/>
        <w:tblpPr w:leftFromText="180" w:rightFromText="180" w:vertAnchor="text" w:horzAnchor="page" w:tblpXSpec="center" w:tblpY="129"/>
        <w:tblOverlap w:val="never"/>
        <w:tblW w:w="83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6"/>
      </w:tblGrid>
      <w:tr w14:paraId="59165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blHeader/>
          <w:jc w:val="center"/>
        </w:trPr>
        <w:tc>
          <w:tcPr>
            <w:tcW w:w="8356" w:type="dxa"/>
            <w:vAlign w:val="center"/>
          </w:tcPr>
          <w:p w14:paraId="5A7CA4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专栏10  湿地污染综合治理</w:t>
            </w:r>
          </w:p>
        </w:tc>
      </w:tr>
      <w:tr w14:paraId="7F1F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jc w:val="center"/>
        </w:trPr>
        <w:tc>
          <w:tcPr>
            <w:tcW w:w="8356" w:type="dxa"/>
            <w:vAlign w:val="center"/>
          </w:tcPr>
          <w:p w14:paraId="0FDBAD08">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14 湿地污染综合治理</w:t>
            </w:r>
          </w:p>
          <w:p w14:paraId="17C977C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开展周至县竹峪镇民主村生态环境综合整治，提升民主村生态环境。</w:t>
            </w:r>
          </w:p>
          <w:p w14:paraId="2D55C62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周至县竹峪镇俞家河流域及民主村内。</w:t>
            </w:r>
          </w:p>
          <w:p w14:paraId="0A350DE5">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俞家河流域生态环境治理及民主村生活污水治理。</w:t>
            </w:r>
          </w:p>
          <w:p w14:paraId="40223EB5">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19E6C59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（1）建设污水管道约6150m，检查井207座，接户井267座，集中式污水处理站4座，联户式污水处理设施5座，单户式污水处理设施16座。</w:t>
            </w:r>
          </w:p>
          <w:p w14:paraId="1002420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（2）建设挡土墙474m，生态护坡1528m，人行路1060m，河堤路1055m，清理俞家河内生活垃圾及建筑垃圾。</w:t>
            </w:r>
          </w:p>
          <w:p w14:paraId="49FA067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7F458B66">
            <w:pPr>
              <w:pStyle w:val="38"/>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周至县湿地管理部门、周至县竹峪镇人民政府</w:t>
            </w:r>
          </w:p>
        </w:tc>
      </w:tr>
    </w:tbl>
    <w:p w14:paraId="6F99DD2E">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5.2.4 河道疏浚与堤防修复</w:t>
      </w:r>
    </w:p>
    <w:p w14:paraId="405728B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加强河道堵塞或堰塞及河堤受损河段的治理，积极采取疏浚、堤防修复和除险加固等措施，保障河道通畅和堤防稳固，提升河流湿地泄洪防洪能力。</w:t>
      </w:r>
    </w:p>
    <w:tbl>
      <w:tblPr>
        <w:tblStyle w:val="34"/>
        <w:tblW w:w="84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2"/>
      </w:tblGrid>
      <w:tr w14:paraId="6B3B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blHeader/>
          <w:jc w:val="center"/>
        </w:trPr>
        <w:tc>
          <w:tcPr>
            <w:tcW w:w="8412" w:type="dxa"/>
            <w:vAlign w:val="center"/>
          </w:tcPr>
          <w:p w14:paraId="6F081D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专栏11  河道疏浚与堤防修复</w:t>
            </w:r>
          </w:p>
        </w:tc>
      </w:tr>
      <w:tr w14:paraId="509EA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412" w:type="dxa"/>
          </w:tcPr>
          <w:p w14:paraId="37CB8DA3">
            <w:pPr>
              <w:keepNext w:val="0"/>
              <w:keepLines w:val="0"/>
              <w:pageBreakBefore w:val="0"/>
              <w:widowControl w:val="0"/>
              <w:kinsoku/>
              <w:wordWrap/>
              <w:overflowPunct/>
              <w:topLinePunct w:val="0"/>
              <w:autoSpaceDE/>
              <w:autoSpaceDN/>
              <w:bidi w:val="0"/>
              <w:adjustRightInd/>
              <w:snapToGrid/>
              <w:spacing w:before="156" w:beforeLines="50" w:line="36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15 河道疏浚与堤防修复</w:t>
            </w:r>
          </w:p>
          <w:p w14:paraId="0852574A">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保障河道通畅和堤防稳固，提升河流湿地泄洪防洪能力。</w:t>
            </w:r>
          </w:p>
          <w:p w14:paraId="4D667562">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涉及周至县境内田峪河、沙河、黄池沟、黑河。</w:t>
            </w:r>
          </w:p>
          <w:p w14:paraId="71DB664F">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开展河道治理、植被修复等生态修复工作。规划修复河道19.65km。详见表5-7。</w:t>
            </w:r>
          </w:p>
          <w:p w14:paraId="368F910C">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56A861CD">
            <w:pPr>
              <w:pStyle w:val="38"/>
              <w:keepNext w:val="0"/>
              <w:keepLines w:val="0"/>
              <w:pageBreakBefore w:val="0"/>
              <w:widowControl w:val="0"/>
              <w:kinsoku/>
              <w:wordWrap/>
              <w:overflowPunct/>
              <w:topLinePunct w:val="0"/>
              <w:autoSpaceDE/>
              <w:autoSpaceDN/>
              <w:bidi w:val="0"/>
              <w:adjustRightInd/>
              <w:snapToGrid/>
              <w:spacing w:line="360" w:lineRule="exact"/>
              <w:ind w:left="105" w:right="160" w:rightChars="50" w:firstLine="4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（1）田峪河（老环山公路桥-入黑口段）综合整治工程，项目建设完成河道岸堤修复长度10.76km。本项目建设内容主要为：①清表；②建设泥结石路面；③栽植适宜的乔、灌、草进行堤防修复。</w:t>
            </w:r>
          </w:p>
          <w:p w14:paraId="2E49D9B4">
            <w:pPr>
              <w:pStyle w:val="38"/>
              <w:keepNext w:val="0"/>
              <w:keepLines w:val="0"/>
              <w:pageBreakBefore w:val="0"/>
              <w:widowControl w:val="0"/>
              <w:kinsoku/>
              <w:wordWrap/>
              <w:overflowPunct/>
              <w:topLinePunct w:val="0"/>
              <w:autoSpaceDE/>
              <w:autoSpaceDN/>
              <w:bidi w:val="0"/>
              <w:adjustRightInd/>
              <w:snapToGrid/>
              <w:spacing w:line="360" w:lineRule="exact"/>
              <w:ind w:left="105" w:right="160" w:rightChars="50" w:firstLine="4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（2）沙河（小麦屯）综合整治工程，治理长度4.78km。建设内容主要为：①绿化带换填种植土；②栽植适宜的乔、灌、草进行堤防修复。</w:t>
            </w:r>
          </w:p>
          <w:p w14:paraId="0D966539">
            <w:pPr>
              <w:pStyle w:val="38"/>
              <w:keepNext w:val="0"/>
              <w:keepLines w:val="0"/>
              <w:pageBreakBefore w:val="0"/>
              <w:widowControl w:val="0"/>
              <w:kinsoku/>
              <w:wordWrap/>
              <w:overflowPunct/>
              <w:topLinePunct w:val="0"/>
              <w:autoSpaceDE/>
              <w:autoSpaceDN/>
              <w:bidi w:val="0"/>
              <w:adjustRightInd/>
              <w:snapToGrid/>
              <w:spacing w:line="360" w:lineRule="exact"/>
              <w:ind w:left="105" w:right="160" w:rightChars="50" w:firstLine="4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（3）黄池河山洪沟治理工程，新建河道右岸护岸5段，全长899.69m；新建左岸护岸5段全长1034.07m；拆除重建桥涵3座，新建穿路涵管8处。</w:t>
            </w:r>
          </w:p>
          <w:p w14:paraId="583ABB28">
            <w:pPr>
              <w:pStyle w:val="38"/>
              <w:keepNext w:val="0"/>
              <w:keepLines w:val="0"/>
              <w:pageBreakBefore w:val="0"/>
              <w:widowControl w:val="0"/>
              <w:kinsoku/>
              <w:wordWrap/>
              <w:overflowPunct/>
              <w:topLinePunct w:val="0"/>
              <w:autoSpaceDE/>
              <w:autoSpaceDN/>
              <w:bidi w:val="0"/>
              <w:adjustRightInd/>
              <w:snapToGrid/>
              <w:spacing w:line="360" w:lineRule="exact"/>
              <w:ind w:left="105" w:right="160" w:rightChars="50" w:firstLine="4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（4）黑河钓鱼台村段河道治理工程，新建两岸堤防护岸2.179km，其中：左岸堤防1479m；右岸堤防620m，护岸80m。拆除浆砌石堤防100m，拆除干垒石堤防300m。</w:t>
            </w:r>
          </w:p>
          <w:p w14:paraId="347F7754">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705D37A3">
            <w:pPr>
              <w:pStyle w:val="38"/>
              <w:keepNext w:val="0"/>
              <w:keepLines w:val="0"/>
              <w:pageBreakBefore w:val="0"/>
              <w:widowControl w:val="0"/>
              <w:kinsoku/>
              <w:wordWrap/>
              <w:overflowPunct/>
              <w:topLinePunct w:val="0"/>
              <w:autoSpaceDE/>
              <w:autoSpaceDN/>
              <w:bidi w:val="0"/>
              <w:adjustRightInd/>
              <w:snapToGrid/>
              <w:spacing w:after="156" w:afterLines="50"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周至县湿地管理部门、周至县黑惠渠管理站、周至县水务局</w:t>
            </w:r>
          </w:p>
        </w:tc>
      </w:tr>
    </w:tbl>
    <w:p w14:paraId="4A4AE7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32"/>
          <w:szCs w:val="32"/>
          <w:lang w:eastAsia="zh-CN"/>
        </w:rPr>
      </w:pPr>
    </w:p>
    <w:p w14:paraId="4F4256FA">
      <w:pPr>
        <w:kinsoku/>
        <w:spacing w:line="560" w:lineRule="exac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表5-7 河道疏浚与堤防修复规划表</w:t>
      </w:r>
    </w:p>
    <w:p w14:paraId="2037425A">
      <w:pPr>
        <w:kinsoku/>
        <w:spacing w:line="228" w:lineRule="auto"/>
        <w:ind w:right="804"/>
        <w:jc w:val="right"/>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rPr>
        <w:t>单位：</w:t>
      </w:r>
      <w:r>
        <w:rPr>
          <w:rFonts w:hint="eastAsia" w:asciiTheme="majorEastAsia" w:hAnsiTheme="majorEastAsia" w:eastAsiaTheme="majorEastAsia" w:cstheme="majorEastAsia"/>
          <w:b w:val="0"/>
          <w:bCs w:val="0"/>
          <w:color w:val="auto"/>
          <w:sz w:val="20"/>
          <w:szCs w:val="20"/>
          <w:lang w:eastAsia="zh-CN"/>
        </w:rPr>
        <w:t>公里</w:t>
      </w:r>
    </w:p>
    <w:p w14:paraId="26A1CBC5">
      <w:pPr>
        <w:kinsoku/>
        <w:spacing w:line="103" w:lineRule="auto"/>
        <w:rPr>
          <w:rFonts w:ascii="Times New Roman" w:hAnsi="Times New Roman" w:cs="Times New Roman"/>
          <w:color w:val="auto"/>
          <w:sz w:val="2"/>
          <w:lang w:eastAsia="zh-CN"/>
        </w:rPr>
      </w:pPr>
    </w:p>
    <w:tbl>
      <w:tblPr>
        <w:tblStyle w:val="34"/>
        <w:tblW w:w="84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0"/>
        <w:gridCol w:w="3724"/>
        <w:gridCol w:w="2355"/>
      </w:tblGrid>
      <w:tr w14:paraId="6CD0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360" w:type="dxa"/>
            <w:vAlign w:val="center"/>
          </w:tcPr>
          <w:p w14:paraId="2D6D9E0B">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lang w:eastAsia="zh-CN"/>
              </w:rPr>
              <w:t>项目内容</w:t>
            </w:r>
          </w:p>
        </w:tc>
        <w:tc>
          <w:tcPr>
            <w:tcW w:w="3724" w:type="dxa"/>
            <w:vAlign w:val="center"/>
          </w:tcPr>
          <w:p w14:paraId="6B73332B">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建设区域</w:t>
            </w:r>
          </w:p>
        </w:tc>
        <w:tc>
          <w:tcPr>
            <w:tcW w:w="2355" w:type="dxa"/>
            <w:vAlign w:val="center"/>
          </w:tcPr>
          <w:p w14:paraId="21C66499">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河道治理与修复</w:t>
            </w:r>
          </w:p>
        </w:tc>
      </w:tr>
      <w:tr w14:paraId="2400C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84" w:type="dxa"/>
            <w:gridSpan w:val="2"/>
            <w:vAlign w:val="center"/>
          </w:tcPr>
          <w:p w14:paraId="43B0DA0B">
            <w:pPr>
              <w:pStyle w:val="38"/>
              <w:kinsoku/>
              <w:jc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lang w:eastAsia="zh-CN"/>
              </w:rPr>
              <w:t>合计</w:t>
            </w:r>
          </w:p>
        </w:tc>
        <w:tc>
          <w:tcPr>
            <w:tcW w:w="2355" w:type="dxa"/>
            <w:vAlign w:val="center"/>
          </w:tcPr>
          <w:p w14:paraId="760F4442">
            <w:pPr>
              <w:kinsoku/>
              <w:jc w:val="center"/>
              <w:rPr>
                <w:rFonts w:hint="eastAsia" w:asciiTheme="majorEastAsia" w:hAnsiTheme="majorEastAsia" w:eastAsiaTheme="majorEastAsia" w:cstheme="majorEastAsia"/>
                <w:b/>
                <w:bCs/>
                <w:color w:val="auto"/>
                <w:sz w:val="20"/>
                <w:szCs w:val="20"/>
                <w:lang w:eastAsia="zh-CN"/>
              </w:rPr>
            </w:pPr>
            <w:r>
              <w:rPr>
                <w:rFonts w:hint="eastAsia" w:asciiTheme="majorEastAsia" w:hAnsiTheme="majorEastAsia" w:eastAsiaTheme="majorEastAsia" w:cstheme="majorEastAsia"/>
                <w:b/>
                <w:bCs/>
                <w:color w:val="auto"/>
                <w:sz w:val="20"/>
                <w:szCs w:val="20"/>
                <w:lang w:eastAsia="zh-CN"/>
              </w:rPr>
              <w:t>19.65</w:t>
            </w:r>
          </w:p>
        </w:tc>
      </w:tr>
      <w:tr w14:paraId="5E7AB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60" w:type="dxa"/>
            <w:vMerge w:val="restart"/>
            <w:vAlign w:val="center"/>
          </w:tcPr>
          <w:p w14:paraId="45D46983">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河道疏浚与堤防修复</w:t>
            </w:r>
          </w:p>
        </w:tc>
        <w:tc>
          <w:tcPr>
            <w:tcW w:w="3724" w:type="dxa"/>
            <w:vAlign w:val="center"/>
          </w:tcPr>
          <w:p w14:paraId="5C01D313">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田峪河（老环山公路桥-入黑口）</w:t>
            </w:r>
          </w:p>
        </w:tc>
        <w:tc>
          <w:tcPr>
            <w:tcW w:w="2355" w:type="dxa"/>
            <w:vAlign w:val="center"/>
          </w:tcPr>
          <w:p w14:paraId="3ECF25FB">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10.76</w:t>
            </w:r>
          </w:p>
        </w:tc>
      </w:tr>
      <w:tr w14:paraId="249C1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60" w:type="dxa"/>
            <w:vMerge w:val="continue"/>
            <w:vAlign w:val="center"/>
          </w:tcPr>
          <w:p w14:paraId="3B6E2BEE">
            <w:pPr>
              <w:kinsoku/>
              <w:jc w:val="center"/>
              <w:rPr>
                <w:rFonts w:hint="eastAsia" w:asciiTheme="majorEastAsia" w:hAnsiTheme="majorEastAsia" w:eastAsiaTheme="majorEastAsia" w:cstheme="majorEastAsia"/>
                <w:color w:val="auto"/>
              </w:rPr>
            </w:pPr>
          </w:p>
        </w:tc>
        <w:tc>
          <w:tcPr>
            <w:tcW w:w="3724" w:type="dxa"/>
            <w:vAlign w:val="center"/>
          </w:tcPr>
          <w:p w14:paraId="4F6EE1B8">
            <w:pPr>
              <w:pStyle w:val="38"/>
              <w:kinsoku/>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lang w:eastAsia="zh-CN"/>
              </w:rPr>
              <w:t>沙河（小麦屯）</w:t>
            </w:r>
          </w:p>
        </w:tc>
        <w:tc>
          <w:tcPr>
            <w:tcW w:w="2355" w:type="dxa"/>
            <w:vAlign w:val="center"/>
          </w:tcPr>
          <w:p w14:paraId="1293848B">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4.78</w:t>
            </w:r>
          </w:p>
        </w:tc>
      </w:tr>
      <w:tr w14:paraId="3662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60" w:type="dxa"/>
            <w:vMerge w:val="continue"/>
            <w:vAlign w:val="center"/>
          </w:tcPr>
          <w:p w14:paraId="17A19662">
            <w:pPr>
              <w:kinsoku/>
              <w:jc w:val="center"/>
              <w:rPr>
                <w:rFonts w:hint="eastAsia" w:asciiTheme="majorEastAsia" w:hAnsiTheme="majorEastAsia" w:eastAsiaTheme="majorEastAsia" w:cstheme="majorEastAsia"/>
                <w:color w:val="auto"/>
              </w:rPr>
            </w:pPr>
          </w:p>
        </w:tc>
        <w:tc>
          <w:tcPr>
            <w:tcW w:w="3724" w:type="dxa"/>
            <w:vAlign w:val="center"/>
          </w:tcPr>
          <w:p w14:paraId="316D4FCB">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黄池河山洪沟</w:t>
            </w:r>
          </w:p>
        </w:tc>
        <w:tc>
          <w:tcPr>
            <w:tcW w:w="2355" w:type="dxa"/>
            <w:vAlign w:val="center"/>
          </w:tcPr>
          <w:p w14:paraId="1C7ABE08">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1.93</w:t>
            </w:r>
          </w:p>
        </w:tc>
      </w:tr>
      <w:tr w14:paraId="4568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60" w:type="dxa"/>
            <w:vMerge w:val="continue"/>
            <w:vAlign w:val="center"/>
          </w:tcPr>
          <w:p w14:paraId="01695DC6">
            <w:pPr>
              <w:kinsoku/>
              <w:jc w:val="center"/>
              <w:rPr>
                <w:rFonts w:hint="eastAsia" w:asciiTheme="majorEastAsia" w:hAnsiTheme="majorEastAsia" w:eastAsiaTheme="majorEastAsia" w:cstheme="majorEastAsia"/>
                <w:color w:val="auto"/>
              </w:rPr>
            </w:pPr>
          </w:p>
        </w:tc>
        <w:tc>
          <w:tcPr>
            <w:tcW w:w="3724" w:type="dxa"/>
            <w:vAlign w:val="center"/>
          </w:tcPr>
          <w:p w14:paraId="3C43E5A1">
            <w:pPr>
              <w:pStyle w:val="38"/>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黑河钓鱼台村段</w:t>
            </w:r>
          </w:p>
        </w:tc>
        <w:tc>
          <w:tcPr>
            <w:tcW w:w="2355" w:type="dxa"/>
            <w:vAlign w:val="center"/>
          </w:tcPr>
          <w:p w14:paraId="44D3B0F6">
            <w:pPr>
              <w:kinsoku/>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2.179</w:t>
            </w:r>
          </w:p>
        </w:tc>
      </w:tr>
    </w:tbl>
    <w:p w14:paraId="59915430">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color w:val="auto"/>
          <w:sz w:val="32"/>
          <w:szCs w:val="32"/>
        </w:rPr>
      </w:pPr>
      <w:bookmarkStart w:id="56" w:name="_Toc180763003"/>
      <w:r>
        <w:rPr>
          <w:rFonts w:hint="eastAsia" w:ascii="楷体_GB2312" w:hAnsi="楷体_GB2312" w:eastAsia="楷体_GB2312" w:cs="楷体_GB2312"/>
          <w:color w:val="auto"/>
          <w:sz w:val="32"/>
          <w:szCs w:val="32"/>
        </w:rPr>
        <w:t>5.3 湿地可持续利用建设规划</w:t>
      </w:r>
      <w:bookmarkEnd w:id="56"/>
    </w:p>
    <w:p w14:paraId="7E2E1E9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针对湿地环境污染、生物多样性下降、生态退化等环境问题，通过实施湿地社区共建共管、生态旅游示范和历史文化湿地保护等工程建设，建立湿地保护与可持续利用的示范区，积极探索一条可持续的开发利用模式，实现湿地资源永续利用和可持续发展目标。</w:t>
      </w:r>
    </w:p>
    <w:p w14:paraId="5431ECDD">
      <w:pPr>
        <w:pStyle w:val="4"/>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5.3.1 湿地社区共建体系建设工程</w:t>
      </w:r>
    </w:p>
    <w:p w14:paraId="58A6001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积极开展社区共建，充分调动当地政府和群众保护湿地的积极性，建立常规的社区共建机构，配备人员和办公场所。协调人民群众生产生活与湿地保护的关系，扶持社区发展经济和</w:t>
      </w:r>
      <w:r>
        <w:rPr>
          <w:rFonts w:ascii="Times New Roman" w:hAnsi="Times New Roman" w:eastAsia="仿宋" w:cs="Times New Roman"/>
          <w:color w:val="auto"/>
          <w:spacing w:val="-6"/>
          <w:sz w:val="32"/>
          <w:szCs w:val="32"/>
          <w:lang w:eastAsia="zh-CN"/>
        </w:rPr>
        <w:t>公益事业。社区主动参与湿地资源管理和合理利用，达到人与自然和谐的生态开发、立体开发的多层利用目的，实现保护、管理、开发、利用相结合，生产、环境、就业相均衡，并达到最佳化。</w:t>
      </w:r>
    </w:p>
    <w:tbl>
      <w:tblPr>
        <w:tblStyle w:val="34"/>
        <w:tblW w:w="84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3"/>
      </w:tblGrid>
      <w:tr w14:paraId="60FE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blHeader/>
        </w:trPr>
        <w:tc>
          <w:tcPr>
            <w:tcW w:w="8483" w:type="dxa"/>
            <w:vAlign w:val="center"/>
          </w:tcPr>
          <w:p w14:paraId="652F0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专栏12  湿地社区共建体系建设工程</w:t>
            </w:r>
          </w:p>
        </w:tc>
      </w:tr>
      <w:tr w14:paraId="60E6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7" w:hRule="atLeast"/>
        </w:trPr>
        <w:tc>
          <w:tcPr>
            <w:tcW w:w="8483" w:type="dxa"/>
          </w:tcPr>
          <w:p w14:paraId="2AB3F78D">
            <w:pPr>
              <w:keepNext w:val="0"/>
              <w:keepLines w:val="0"/>
              <w:pageBreakBefore w:val="0"/>
              <w:widowControl w:val="0"/>
              <w:kinsoku/>
              <w:wordWrap/>
              <w:overflowPunct/>
              <w:topLinePunct w:val="0"/>
              <w:autoSpaceDE/>
              <w:autoSpaceDN/>
              <w:bidi w:val="0"/>
              <w:adjustRightInd/>
              <w:snapToGrid/>
              <w:spacing w:before="156" w:beforeLines="50" w:line="30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16 湿地社区共建体系建设工程</w:t>
            </w:r>
          </w:p>
          <w:p w14:paraId="776143C0">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通过湿地示范社区共管建设，调整社区产业结构，提高社区自我生产、自我发展能力，增加湿地综合经济收益，充分发挥示范样板作用，实现湿地资源可持续利用。</w:t>
            </w:r>
          </w:p>
          <w:p w14:paraId="62D98A55">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周至县。</w:t>
            </w:r>
          </w:p>
          <w:p w14:paraId="08EF90AC">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开展湿地社区共建体系建设工作。规划建立示范社区2处，即国家湿地公园示范社区1处（陕西西安田峪河国家级湿地自然公园）、湿地保护小区示范社区1处（田峪河保护小区）。</w:t>
            </w:r>
          </w:p>
          <w:p w14:paraId="40650425">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63251542">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（1）建立湿地资源共管委员会</w:t>
            </w:r>
          </w:p>
          <w:p w14:paraId="084823E3">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建立由湿地主管部门与社区村民小组、群众代表人员共同组成的湿地保护和管理委员会，通过湿地保护利用和社区共建共管工作，促进区域社会、经济、生态融合高质量发展。</w:t>
            </w:r>
          </w:p>
          <w:p w14:paraId="6A2A7523">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（2）推广有利于湿地可持续利用的发展项目</w:t>
            </w:r>
          </w:p>
          <w:p w14:paraId="52D1FFEC">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依托当地湿地资源优势，鼓励发展非资源消耗性产业，适度开展湿地生态旅游、观光旅游业、休闲渔业和综合种养渔业（禽—鱼养殖、蔬菜—鱼—螺）等综合项目建设，以提高湿地生态系统综合服务功能和区域经济收益。</w:t>
            </w:r>
          </w:p>
          <w:p w14:paraId="0BF22967">
            <w:pPr>
              <w:pStyle w:val="38"/>
              <w:keepNext w:val="0"/>
              <w:keepLines w:val="0"/>
              <w:pageBreakBefore w:val="0"/>
              <w:widowControl w:val="0"/>
              <w:kinsoku/>
              <w:wordWrap/>
              <w:overflowPunct/>
              <w:topLinePunct w:val="0"/>
              <w:autoSpaceDE/>
              <w:autoSpaceDN/>
              <w:bidi w:val="0"/>
              <w:adjustRightInd/>
              <w:snapToGrid/>
              <w:spacing w:line="30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71E8E3E9">
            <w:pPr>
              <w:pStyle w:val="38"/>
              <w:keepNext w:val="0"/>
              <w:keepLines w:val="0"/>
              <w:pageBreakBefore w:val="0"/>
              <w:widowControl w:val="0"/>
              <w:kinsoku/>
              <w:wordWrap/>
              <w:overflowPunct/>
              <w:topLinePunct w:val="0"/>
              <w:autoSpaceDE/>
              <w:autoSpaceDN/>
              <w:bidi w:val="0"/>
              <w:adjustRightInd/>
              <w:snapToGrid/>
              <w:spacing w:after="156" w:afterLines="50" w:line="30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tc>
      </w:tr>
    </w:tbl>
    <w:p w14:paraId="7C384958">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5.3.2 生态旅游示范建设工程</w:t>
      </w:r>
    </w:p>
    <w:p w14:paraId="3401CD2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湿地是生物多样性极为丰富的生态系统，汇集了众多动植物资源和水体景观资源。随着人们生活水平的不断提高，回归自然、享受自然、探新求异的社会需求越来越大，因此大力开发西安自然湿地生态文化旅游产品，开展生态旅游示范工程建设，对促进区域文化旅游和经济发展具有重要作用。</w:t>
      </w:r>
    </w:p>
    <w:tbl>
      <w:tblPr>
        <w:tblStyle w:val="3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6"/>
      </w:tblGrid>
      <w:tr w14:paraId="41DE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blHeader/>
          <w:jc w:val="center"/>
        </w:trPr>
        <w:tc>
          <w:tcPr>
            <w:tcW w:w="8416" w:type="dxa"/>
            <w:vAlign w:val="center"/>
          </w:tcPr>
          <w:p w14:paraId="27B392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专栏13  生态旅游示范建设工程</w:t>
            </w:r>
          </w:p>
        </w:tc>
      </w:tr>
      <w:tr w14:paraId="72631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416" w:type="dxa"/>
          </w:tcPr>
          <w:p w14:paraId="3F9E1D91">
            <w:pPr>
              <w:keepNext w:val="0"/>
              <w:keepLines w:val="0"/>
              <w:pageBreakBefore w:val="0"/>
              <w:widowControl w:val="0"/>
              <w:kinsoku/>
              <w:wordWrap/>
              <w:overflowPunct/>
              <w:topLinePunct w:val="0"/>
              <w:autoSpaceDE/>
              <w:autoSpaceDN/>
              <w:bidi w:val="0"/>
              <w:adjustRightInd/>
              <w:snapToGrid/>
              <w:spacing w:before="156" w:beforeLines="50" w:line="34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17 生态旅游示范建设工程</w:t>
            </w:r>
          </w:p>
          <w:p w14:paraId="7E30AB10">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充分发挥周至县湿地旅游资源优势，强化生态旅游示范区建设，深度发掘湿地景观产品，提升湿地景观质量，丰富文化内涵，建立不同类型的湿地特色旅游示范区，创新和打造湿地旅游新亮点，构建以湿地生态旅游为主打产品、以观光旅游为基础产品、以城市湿地旅游为特色产品的综合发展的新格局。</w:t>
            </w:r>
          </w:p>
          <w:p w14:paraId="2EDA7019">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周至县涉及秦岭水源涵养区和城区休闲水景区两大功能区的区域，包含二曲街道和集贤镇。</w:t>
            </w:r>
          </w:p>
          <w:p w14:paraId="330CDC3C">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开展生态旅游示范区建设工作。规划选择陕西西安田峪河国家级湿地自然公园和沙河水街景区建设生态旅游示范区，完善和修编总体规划，落实保护与基础设施建设工作。</w:t>
            </w:r>
          </w:p>
          <w:p w14:paraId="410F1B3C">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6F0A18A7">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（1）修编规划</w:t>
            </w:r>
          </w:p>
          <w:p w14:paraId="7FFA864A">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进一步完善和修编湿地总体规划，明确生态环境保护目标、任务，优化空间布局，突出特色旅游，落实生态旅游示范工程建设项目。</w:t>
            </w:r>
          </w:p>
          <w:p w14:paraId="2C821269">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（2）勘界立标</w:t>
            </w:r>
          </w:p>
          <w:p w14:paraId="6018D5D2">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开展湿地生态旅游示范区勘界立标，明确湿地界线、保护范围，宣传湿地示范保护的内容及意义和科普知识，警示和规范湿地旅游行为，提高湿地生态旅游示范区管理成效。</w:t>
            </w:r>
          </w:p>
          <w:p w14:paraId="1FED3402">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（3）打造精品</w:t>
            </w:r>
          </w:p>
          <w:p w14:paraId="4E1BE928">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依托示范区水体生态景观特色，着力打造四季常绿、色彩丰富、层次分明具有地方特色的绿色生态精品。利用区域内丰富的度假休闲资源，打造集餐饮、服务、娱乐为一体的休闲体验精品；加强基础设施建设。</w:t>
            </w:r>
          </w:p>
          <w:p w14:paraId="3B6D5081">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（4）管控容量</w:t>
            </w:r>
          </w:p>
          <w:p w14:paraId="00B0120A">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按照示范区承载量规划要求，合理布局空间结构，科学制定旅游管控制度，釆用先进</w:t>
            </w:r>
            <w:r>
              <w:rPr>
                <w:rFonts w:hint="eastAsia" w:asciiTheme="majorEastAsia" w:hAnsiTheme="majorEastAsia" w:eastAsiaTheme="majorEastAsia" w:cstheme="majorEastAsia"/>
                <w:color w:val="auto"/>
                <w:spacing w:val="-6"/>
                <w:sz w:val="20"/>
                <w:szCs w:val="20"/>
                <w:lang w:eastAsia="zh-CN"/>
              </w:rPr>
              <w:t>的监测手段，合理分配和利用旅游空间资源，有效调控人员流量，确保湿地资源和旅游安全。</w:t>
            </w:r>
          </w:p>
          <w:p w14:paraId="2CF12024">
            <w:pPr>
              <w:pStyle w:val="38"/>
              <w:keepNext w:val="0"/>
              <w:keepLines w:val="0"/>
              <w:pageBreakBefore w:val="0"/>
              <w:widowControl w:val="0"/>
              <w:kinsoku/>
              <w:wordWrap/>
              <w:overflowPunct/>
              <w:topLinePunct w:val="0"/>
              <w:autoSpaceDE/>
              <w:autoSpaceDN/>
              <w:bidi w:val="0"/>
              <w:adjustRightInd/>
              <w:snapToGrid/>
              <w:spacing w:line="34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w:t>
            </w:r>
          </w:p>
          <w:p w14:paraId="45B22FF0">
            <w:pPr>
              <w:pStyle w:val="38"/>
              <w:keepNext w:val="0"/>
              <w:keepLines w:val="0"/>
              <w:pageBreakBefore w:val="0"/>
              <w:widowControl w:val="0"/>
              <w:kinsoku/>
              <w:wordWrap/>
              <w:overflowPunct/>
              <w:topLinePunct w:val="0"/>
              <w:autoSpaceDE/>
              <w:autoSpaceDN/>
              <w:bidi w:val="0"/>
              <w:adjustRightInd/>
              <w:snapToGrid/>
              <w:spacing w:after="156" w:afterLines="50" w:line="34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tc>
      </w:tr>
    </w:tbl>
    <w:p w14:paraId="2D66DB21">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bookmarkStart w:id="57" w:name="bookmark51"/>
      <w:bookmarkEnd w:id="57"/>
      <w:bookmarkStart w:id="58" w:name="bookmark49"/>
      <w:bookmarkEnd w:id="58"/>
      <w:r>
        <w:rPr>
          <w:rFonts w:hint="eastAsia" w:ascii="仿宋_GB2312" w:hAnsi="仿宋_GB2312" w:eastAsia="仿宋_GB2312" w:cs="仿宋_GB2312"/>
          <w:color w:val="auto"/>
          <w:sz w:val="32"/>
          <w:szCs w:val="32"/>
        </w:rPr>
        <w:t>5.3.3 生态养殖示范建设</w:t>
      </w:r>
    </w:p>
    <w:p w14:paraId="153FAF8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依托现有的水产养殖资源，发展稻渔综合种养、大水面生态渔业、冷水性鱼类特色养殖三个特色产业，加强水产种质资源培育与保护、加强渔业资源保护，完善相关法律法规和标准</w:t>
      </w:r>
      <w:r>
        <w:rPr>
          <w:rFonts w:hint="eastAsia" w:ascii="仿宋_GB2312" w:hAnsi="仿宋_GB2312" w:eastAsia="仿宋_GB2312" w:cs="仿宋_GB2312"/>
          <w:color w:val="auto"/>
          <w:spacing w:val="-6"/>
          <w:sz w:val="32"/>
          <w:szCs w:val="32"/>
          <w:lang w:eastAsia="zh-CN"/>
        </w:rPr>
        <w:t>规范体系，夯实渔业发展基础，保障周至县城乡居民水产品补给。</w:t>
      </w:r>
    </w:p>
    <w:p w14:paraId="76543035">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59" w:name="_Toc180763004"/>
      <w:r>
        <w:rPr>
          <w:rFonts w:hint="eastAsia" w:ascii="楷体_GB2312" w:hAnsi="楷体_GB2312" w:eastAsia="楷体_GB2312" w:cs="楷体_GB2312"/>
          <w:color w:val="auto"/>
          <w:sz w:val="32"/>
          <w:szCs w:val="32"/>
        </w:rPr>
        <w:t>5.4 科研与监测建设规划</w:t>
      </w:r>
      <w:bookmarkEnd w:id="59"/>
    </w:p>
    <w:p w14:paraId="094CAFF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建立完善的湿地监测体系是实现周至县湿地资源有效管理的基础。加强湿地调查监测体系和科学研究与人才队伍等建设，为湿地保护与管理提供数据和技术支撑，确保湿地资源保护与可持续利用协调发展。</w:t>
      </w:r>
    </w:p>
    <w:p w14:paraId="31D06404">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5.4.1 湿地调查监测体系建设工程</w:t>
      </w:r>
    </w:p>
    <w:p w14:paraId="0E556B2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湿地资源调查、评价、监测管理制度要求，利用空间信息、人工智能、大数据等先进技术，构建高效的湿地资源调查监测技术体系，实时监测湿地植被、野生动植物种类、种群等湿地资源的变化，为湿地保护管理方针、政策的制定和国土空间规划及国民经济计划提供数据支撑。</w:t>
      </w:r>
    </w:p>
    <w:tbl>
      <w:tblPr>
        <w:tblStyle w:val="34"/>
        <w:tblW w:w="84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0"/>
      </w:tblGrid>
      <w:tr w14:paraId="223B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blHeader/>
        </w:trPr>
        <w:tc>
          <w:tcPr>
            <w:tcW w:w="8450" w:type="dxa"/>
            <w:vAlign w:val="center"/>
          </w:tcPr>
          <w:p w14:paraId="0093D0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专栏14  湿地调查监测体系建设工程</w:t>
            </w:r>
          </w:p>
        </w:tc>
      </w:tr>
      <w:tr w14:paraId="456BB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450" w:type="dxa"/>
          </w:tcPr>
          <w:p w14:paraId="5D389465">
            <w:pPr>
              <w:keepNext w:val="0"/>
              <w:keepLines w:val="0"/>
              <w:pageBreakBefore w:val="0"/>
              <w:widowControl w:val="0"/>
              <w:kinsoku/>
              <w:wordWrap/>
              <w:overflowPunct/>
              <w:topLinePunct w:val="0"/>
              <w:autoSpaceDE/>
              <w:autoSpaceDN/>
              <w:bidi w:val="0"/>
              <w:adjustRightInd/>
              <w:snapToGrid/>
              <w:spacing w:before="156" w:beforeLines="50" w:line="360" w:lineRule="exact"/>
              <w:ind w:left="160" w:leftChars="50" w:right="160" w:rightChars="50"/>
              <w:jc w:val="both"/>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18 湿地调查监测体系建设工程</w:t>
            </w:r>
          </w:p>
          <w:p w14:paraId="6C809C7B">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以西安市湿地生态监测体系为基础，建立周至县湿地生态监测体系，及时掌握湿地资源动态变化趋势，为湿地资源保护提供科学依据。</w:t>
            </w:r>
          </w:p>
          <w:p w14:paraId="7094F0FE">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涉及三大生态功能区，涵盖周至县所有乡镇和街道。</w:t>
            </w:r>
          </w:p>
          <w:p w14:paraId="737ECB6D">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以西安市构建的大数据平台为依托，以湿地资源调查成果数据库为基础，以全县湿地资源为单元，配合西安市建立湿地生态监测云平台；在重点湿地布设固定生态监测样线，建立视频监控系统，每年定期实施湿地资源监测，掌握湿地各类资源动态变化趋势。规划设置固定监测样线82条，购置生态监测调查设备8套，无人机10架。详见表5-8。</w:t>
            </w:r>
          </w:p>
          <w:p w14:paraId="2560164E">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68254FB0">
            <w:pPr>
              <w:pStyle w:val="38"/>
              <w:keepNext w:val="0"/>
              <w:keepLines w:val="0"/>
              <w:pageBreakBefore w:val="0"/>
              <w:widowControl w:val="0"/>
              <w:kinsoku/>
              <w:wordWrap/>
              <w:overflowPunct/>
              <w:topLinePunct w:val="0"/>
              <w:autoSpaceDE/>
              <w:autoSpaceDN/>
              <w:bidi w:val="0"/>
              <w:adjustRightInd/>
              <w:snapToGrid/>
              <w:spacing w:line="360" w:lineRule="exact"/>
              <w:ind w:left="105" w:right="160" w:rightChars="50" w:firstLine="4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（1）编制监测技术方案，组织开展监测工作</w:t>
            </w:r>
          </w:p>
          <w:p w14:paraId="3166389A">
            <w:pPr>
              <w:pStyle w:val="38"/>
              <w:keepNext w:val="0"/>
              <w:keepLines w:val="0"/>
              <w:pageBreakBefore w:val="0"/>
              <w:widowControl w:val="0"/>
              <w:kinsoku/>
              <w:wordWrap/>
              <w:overflowPunct/>
              <w:topLinePunct w:val="0"/>
              <w:autoSpaceDE/>
              <w:autoSpaceDN/>
              <w:bidi w:val="0"/>
              <w:adjustRightInd/>
              <w:snapToGrid/>
              <w:spacing w:line="360" w:lineRule="exact"/>
              <w:ind w:left="105" w:right="160" w:rightChars="50" w:firstLine="4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实时采用无人机监测、地面巡查相结合的湿地资源动态监测模式，实现湿地资源和生态状况综合监测，及时准确掌握其动态变化趋势。编制监测报告。</w:t>
            </w:r>
          </w:p>
          <w:p w14:paraId="3D5A8988">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（2）配合西安市建立湿地生态监测云平台</w:t>
            </w:r>
          </w:p>
          <w:p w14:paraId="1182747F">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运用3S技术、大数据技术、三维一体化技术、互联网+等多种技术和林业、自然资源、生态环境、水利、农业等部门的湿地相关数据，通过数据融合、数据协同和数据同化等关键技术，配合西安市建立湿地生态监测云平台。</w:t>
            </w:r>
          </w:p>
          <w:p w14:paraId="2C528C01">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（3）建设生态监测网络</w:t>
            </w:r>
          </w:p>
          <w:p w14:paraId="070EA082">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按照《湿地生态系统定位观测研究站建设规程》（LY/T 2900-2017）的要求和标准，在重要湿地固定生态监测样点、样线，一般湿地建立临时监测点，形成生态监测网。</w:t>
            </w:r>
          </w:p>
          <w:p w14:paraId="18B59BA7">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监测样线：主要监测水生动植物、人类干预等变化情况。</w:t>
            </w:r>
          </w:p>
          <w:p w14:paraId="24F788F0">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监测样点：布设于湿地生态系统典型区域，主要调查湿地面积、湿地植被、野生动植物种类、种群等变化。</w:t>
            </w:r>
          </w:p>
          <w:p w14:paraId="2DA7CB93">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（4）建立湿地野外视频监控系统</w:t>
            </w:r>
          </w:p>
          <w:p w14:paraId="35F92B54">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在周至县重要区域、城镇周边人类活动频繁区、鸟类集中栖息区和环境敏感区的湿地建立湿地野外可视监控系统（立杆、高清视频监控一体机、太阳能供电设备、视频信号传输设备等）。</w:t>
            </w:r>
          </w:p>
          <w:p w14:paraId="2E9F18F2">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040920D3">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p w14:paraId="3C6460F6">
            <w:pPr>
              <w:pStyle w:val="38"/>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p>
        </w:tc>
      </w:tr>
    </w:tbl>
    <w:p w14:paraId="0799604A">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表5-8 周至县湿地调查监测点、样线及监测设备规划表</w:t>
      </w:r>
    </w:p>
    <w:p w14:paraId="4FDE6787">
      <w:pPr>
        <w:kinsoku/>
        <w:spacing w:line="228" w:lineRule="auto"/>
        <w:ind w:right="504" w:rightChars="0"/>
        <w:jc w:val="right"/>
        <w:rPr>
          <w:rFonts w:ascii="Times New Roman" w:hAnsi="Times New Roman" w:eastAsia="仿宋" w:cs="Times New Roman"/>
          <w:color w:val="auto"/>
          <w:sz w:val="20"/>
          <w:szCs w:val="20"/>
          <w:lang w:eastAsia="zh-CN"/>
        </w:rPr>
      </w:pPr>
      <w:r>
        <w:rPr>
          <w:rFonts w:hint="eastAsia" w:asciiTheme="majorEastAsia" w:hAnsiTheme="majorEastAsia" w:eastAsiaTheme="majorEastAsia" w:cstheme="majorEastAsia"/>
          <w:b w:val="0"/>
          <w:bCs w:val="0"/>
          <w:color w:val="auto"/>
          <w:sz w:val="20"/>
          <w:szCs w:val="20"/>
        </w:rPr>
        <w:t>单位：</w:t>
      </w:r>
      <w:r>
        <w:rPr>
          <w:rFonts w:hint="eastAsia" w:asciiTheme="majorEastAsia" w:hAnsiTheme="majorEastAsia" w:eastAsiaTheme="majorEastAsia" w:cstheme="majorEastAsia"/>
          <w:b w:val="0"/>
          <w:bCs w:val="0"/>
          <w:color w:val="auto"/>
          <w:sz w:val="20"/>
          <w:szCs w:val="20"/>
          <w:lang w:eastAsia="zh-CN"/>
        </w:rPr>
        <w:t>条、套</w:t>
      </w:r>
    </w:p>
    <w:p w14:paraId="6CD67C91">
      <w:pPr>
        <w:kinsoku/>
        <w:spacing w:line="14" w:lineRule="exact"/>
        <w:rPr>
          <w:rFonts w:ascii="Times New Roman" w:hAnsi="Times New Roman" w:cs="Times New Roman"/>
          <w:color w:val="auto"/>
          <w:lang w:eastAsia="zh-CN"/>
        </w:rPr>
      </w:pPr>
    </w:p>
    <w:tbl>
      <w:tblPr>
        <w:tblStyle w:val="34"/>
        <w:tblW w:w="84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4617"/>
        <w:gridCol w:w="1317"/>
        <w:gridCol w:w="1816"/>
      </w:tblGrid>
      <w:tr w14:paraId="082D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5" w:type="dxa"/>
            <w:vAlign w:val="center"/>
          </w:tcPr>
          <w:p w14:paraId="0E3F0CEA">
            <w:pPr>
              <w:pStyle w:val="38"/>
              <w:kinsoku/>
              <w:spacing w:before="55" w:line="231" w:lineRule="auto"/>
              <w:jc w:val="center"/>
              <w:rPr>
                <w:rFonts w:hint="eastAsia" w:asciiTheme="majorEastAsia" w:hAnsiTheme="majorEastAsia" w:eastAsiaTheme="majorEastAsia" w:cstheme="majorEastAsia"/>
                <w:b/>
                <w:bCs/>
                <w:color w:val="auto"/>
                <w:sz w:val="20"/>
                <w:szCs w:val="20"/>
              </w:rPr>
            </w:pPr>
            <w:r>
              <w:rPr>
                <w:rFonts w:hint="eastAsia" w:asciiTheme="majorEastAsia" w:hAnsiTheme="majorEastAsia" w:eastAsiaTheme="majorEastAsia" w:cstheme="majorEastAsia"/>
                <w:b/>
                <w:bCs/>
                <w:color w:val="auto"/>
                <w:sz w:val="20"/>
                <w:szCs w:val="20"/>
              </w:rPr>
              <w:t>序号</w:t>
            </w:r>
          </w:p>
        </w:tc>
        <w:tc>
          <w:tcPr>
            <w:tcW w:w="4617" w:type="dxa"/>
          </w:tcPr>
          <w:p w14:paraId="65A7B13B">
            <w:pPr>
              <w:pStyle w:val="38"/>
              <w:kinsoku/>
              <w:spacing w:before="55" w:line="229" w:lineRule="auto"/>
              <w:ind w:left="2026"/>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名称</w:t>
            </w:r>
          </w:p>
        </w:tc>
        <w:tc>
          <w:tcPr>
            <w:tcW w:w="1317" w:type="dxa"/>
            <w:vAlign w:val="center"/>
          </w:tcPr>
          <w:p w14:paraId="00E8108E">
            <w:pPr>
              <w:pStyle w:val="38"/>
              <w:kinsoku/>
              <w:spacing w:before="55" w:line="228"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rPr>
              <w:t>样线</w:t>
            </w:r>
          </w:p>
        </w:tc>
        <w:tc>
          <w:tcPr>
            <w:tcW w:w="1816" w:type="dxa"/>
            <w:vAlign w:val="center"/>
          </w:tcPr>
          <w:p w14:paraId="5CC7742E">
            <w:pPr>
              <w:pStyle w:val="38"/>
              <w:kinsoku/>
              <w:spacing w:before="54" w:line="232"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rPr>
              <w:t>监测设备</w:t>
            </w:r>
          </w:p>
        </w:tc>
      </w:tr>
      <w:tr w14:paraId="2D120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22" w:type="dxa"/>
            <w:gridSpan w:val="2"/>
            <w:vAlign w:val="center"/>
          </w:tcPr>
          <w:p w14:paraId="247EB249">
            <w:pPr>
              <w:pStyle w:val="38"/>
              <w:kinsoku/>
              <w:spacing w:before="52" w:line="231"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合计</w:t>
            </w:r>
          </w:p>
        </w:tc>
        <w:tc>
          <w:tcPr>
            <w:tcW w:w="1317" w:type="dxa"/>
            <w:vAlign w:val="center"/>
          </w:tcPr>
          <w:p w14:paraId="6C02363F">
            <w:pPr>
              <w:kinsoku/>
              <w:spacing w:before="89"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82</w:t>
            </w:r>
          </w:p>
        </w:tc>
        <w:tc>
          <w:tcPr>
            <w:tcW w:w="1816" w:type="dxa"/>
            <w:vAlign w:val="center"/>
          </w:tcPr>
          <w:p w14:paraId="0CB0520B">
            <w:pPr>
              <w:kinsoku/>
              <w:spacing w:before="89"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8</w:t>
            </w:r>
          </w:p>
        </w:tc>
      </w:tr>
      <w:tr w14:paraId="17FB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22" w:type="dxa"/>
            <w:gridSpan w:val="2"/>
            <w:vAlign w:val="center"/>
          </w:tcPr>
          <w:p w14:paraId="0F9C9A4C">
            <w:pPr>
              <w:pStyle w:val="38"/>
              <w:kinsoku/>
              <w:spacing w:before="52" w:line="231"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小计</w:t>
            </w:r>
          </w:p>
        </w:tc>
        <w:tc>
          <w:tcPr>
            <w:tcW w:w="1317" w:type="dxa"/>
            <w:vAlign w:val="center"/>
          </w:tcPr>
          <w:p w14:paraId="05197169">
            <w:pPr>
              <w:kinsoku/>
              <w:spacing w:before="88"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54</w:t>
            </w:r>
          </w:p>
        </w:tc>
        <w:tc>
          <w:tcPr>
            <w:tcW w:w="1816" w:type="dxa"/>
            <w:vAlign w:val="center"/>
          </w:tcPr>
          <w:p w14:paraId="55C98A4B">
            <w:pPr>
              <w:kinsoku/>
              <w:spacing w:before="91" w:line="192"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4</w:t>
            </w:r>
          </w:p>
        </w:tc>
      </w:tr>
      <w:tr w14:paraId="3255C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5" w:type="dxa"/>
            <w:shd w:val="clear" w:color="auto" w:fill="auto"/>
            <w:vAlign w:val="center"/>
          </w:tcPr>
          <w:p w14:paraId="42DF372E">
            <w:pPr>
              <w:kinsoku/>
              <w:spacing w:before="90"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w:t>
            </w:r>
          </w:p>
        </w:tc>
        <w:tc>
          <w:tcPr>
            <w:tcW w:w="4617" w:type="dxa"/>
          </w:tcPr>
          <w:p w14:paraId="72C7EE36">
            <w:pPr>
              <w:pStyle w:val="38"/>
              <w:kinsoku/>
              <w:spacing w:before="51" w:line="232" w:lineRule="auto"/>
              <w:ind w:left="568"/>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陕西西安田峪河国家级湿地自然公园</w:t>
            </w:r>
          </w:p>
        </w:tc>
        <w:tc>
          <w:tcPr>
            <w:tcW w:w="1317" w:type="dxa"/>
            <w:vAlign w:val="center"/>
          </w:tcPr>
          <w:p w14:paraId="7670EC31">
            <w:pPr>
              <w:kinsoku/>
              <w:spacing w:before="90"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10</w:t>
            </w:r>
          </w:p>
        </w:tc>
        <w:tc>
          <w:tcPr>
            <w:tcW w:w="1816" w:type="dxa"/>
            <w:vAlign w:val="center"/>
          </w:tcPr>
          <w:p w14:paraId="462070AF">
            <w:pPr>
              <w:kinsoku/>
              <w:spacing w:before="90"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w:t>
            </w:r>
          </w:p>
        </w:tc>
      </w:tr>
      <w:tr w14:paraId="780E5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5" w:type="dxa"/>
            <w:shd w:val="clear" w:color="auto" w:fill="auto"/>
            <w:vAlign w:val="center"/>
          </w:tcPr>
          <w:p w14:paraId="4C50A597">
            <w:pPr>
              <w:kinsoku/>
              <w:spacing w:before="90"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w:t>
            </w:r>
          </w:p>
        </w:tc>
        <w:tc>
          <w:tcPr>
            <w:tcW w:w="4617" w:type="dxa"/>
          </w:tcPr>
          <w:p w14:paraId="53148102">
            <w:pPr>
              <w:pStyle w:val="38"/>
              <w:kinsoku/>
              <w:spacing w:before="53" w:line="229" w:lineRule="auto"/>
              <w:ind w:left="148"/>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陕西黑河珍稀水生野生动物国家级自然保护区</w:t>
            </w:r>
          </w:p>
        </w:tc>
        <w:tc>
          <w:tcPr>
            <w:tcW w:w="1317" w:type="dxa"/>
            <w:vAlign w:val="center"/>
          </w:tcPr>
          <w:p w14:paraId="0BD83F12">
            <w:pPr>
              <w:kinsoku/>
              <w:spacing w:before="90"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35</w:t>
            </w:r>
          </w:p>
        </w:tc>
        <w:tc>
          <w:tcPr>
            <w:tcW w:w="1816" w:type="dxa"/>
            <w:vAlign w:val="center"/>
          </w:tcPr>
          <w:p w14:paraId="79A98CF4">
            <w:pPr>
              <w:kinsoku/>
              <w:spacing w:before="91"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w:t>
            </w:r>
          </w:p>
        </w:tc>
      </w:tr>
      <w:tr w14:paraId="4D253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5" w:type="dxa"/>
            <w:shd w:val="clear" w:color="auto" w:fill="auto"/>
            <w:vAlign w:val="center"/>
          </w:tcPr>
          <w:p w14:paraId="0B42A501">
            <w:pPr>
              <w:kinsoku/>
              <w:spacing w:before="90"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w:t>
            </w:r>
          </w:p>
        </w:tc>
        <w:tc>
          <w:tcPr>
            <w:tcW w:w="4617" w:type="dxa"/>
          </w:tcPr>
          <w:p w14:paraId="4DA45DE6">
            <w:pPr>
              <w:pStyle w:val="38"/>
              <w:kinsoku/>
              <w:spacing w:before="52" w:line="229" w:lineRule="auto"/>
              <w:ind w:left="462"/>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陕西周至黑河森林湿地省级自然保护区</w:t>
            </w:r>
          </w:p>
        </w:tc>
        <w:tc>
          <w:tcPr>
            <w:tcW w:w="1317" w:type="dxa"/>
            <w:vAlign w:val="center"/>
          </w:tcPr>
          <w:p w14:paraId="5E0704DC">
            <w:pPr>
              <w:kinsoku/>
              <w:spacing w:before="90"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9</w:t>
            </w:r>
          </w:p>
        </w:tc>
        <w:tc>
          <w:tcPr>
            <w:tcW w:w="1816" w:type="dxa"/>
            <w:vAlign w:val="center"/>
          </w:tcPr>
          <w:p w14:paraId="5C0E6FFC">
            <w:pPr>
              <w:kinsoku/>
              <w:spacing w:before="90"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2</w:t>
            </w:r>
          </w:p>
        </w:tc>
      </w:tr>
      <w:tr w14:paraId="747A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22" w:type="dxa"/>
            <w:gridSpan w:val="2"/>
            <w:vAlign w:val="center"/>
          </w:tcPr>
          <w:p w14:paraId="26025AF1">
            <w:pPr>
              <w:pStyle w:val="38"/>
              <w:kinsoku/>
              <w:spacing w:before="53" w:line="229" w:lineRule="auto"/>
              <w:ind w:left="148"/>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z w:val="20"/>
                <w:szCs w:val="20"/>
              </w:rPr>
              <w:t>小计</w:t>
            </w:r>
          </w:p>
        </w:tc>
        <w:tc>
          <w:tcPr>
            <w:tcW w:w="1317" w:type="dxa"/>
            <w:vAlign w:val="center"/>
          </w:tcPr>
          <w:p w14:paraId="2A15511D">
            <w:pPr>
              <w:kinsoku/>
              <w:spacing w:before="90"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25</w:t>
            </w:r>
          </w:p>
        </w:tc>
        <w:tc>
          <w:tcPr>
            <w:tcW w:w="1816" w:type="dxa"/>
            <w:vAlign w:val="center"/>
          </w:tcPr>
          <w:p w14:paraId="12178A80">
            <w:pPr>
              <w:kinsoku/>
              <w:spacing w:before="93" w:line="192"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1</w:t>
            </w:r>
          </w:p>
        </w:tc>
      </w:tr>
      <w:tr w14:paraId="4164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05" w:type="dxa"/>
            <w:vAlign w:val="center"/>
          </w:tcPr>
          <w:p w14:paraId="0B66EEDA">
            <w:pPr>
              <w:kinsoku/>
              <w:spacing w:before="89"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w:t>
            </w:r>
          </w:p>
        </w:tc>
        <w:tc>
          <w:tcPr>
            <w:tcW w:w="4617" w:type="dxa"/>
          </w:tcPr>
          <w:p w14:paraId="56E4A266">
            <w:pPr>
              <w:pStyle w:val="38"/>
              <w:kinsoku/>
              <w:spacing w:before="53" w:line="231"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陕西渭河湿地（周至段）</w:t>
            </w:r>
          </w:p>
        </w:tc>
        <w:tc>
          <w:tcPr>
            <w:tcW w:w="1317" w:type="dxa"/>
            <w:vAlign w:val="center"/>
          </w:tcPr>
          <w:p w14:paraId="7F5B9409">
            <w:pPr>
              <w:kinsoku/>
              <w:spacing w:before="89"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10</w:t>
            </w:r>
          </w:p>
        </w:tc>
        <w:tc>
          <w:tcPr>
            <w:tcW w:w="1816" w:type="dxa"/>
            <w:vAlign w:val="center"/>
          </w:tcPr>
          <w:p w14:paraId="652BB079">
            <w:pPr>
              <w:kinsoku/>
              <w:spacing w:before="89"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0</w:t>
            </w:r>
          </w:p>
        </w:tc>
      </w:tr>
      <w:tr w14:paraId="1A91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5" w:type="dxa"/>
            <w:vAlign w:val="center"/>
          </w:tcPr>
          <w:p w14:paraId="0C571322">
            <w:pPr>
              <w:kinsoku/>
              <w:spacing w:before="92"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w:t>
            </w:r>
          </w:p>
        </w:tc>
        <w:tc>
          <w:tcPr>
            <w:tcW w:w="4617" w:type="dxa"/>
          </w:tcPr>
          <w:p w14:paraId="4EF7E04E">
            <w:pPr>
              <w:pStyle w:val="38"/>
              <w:kinsoku/>
              <w:spacing w:before="53" w:line="232"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陕西黑河湿地</w:t>
            </w:r>
          </w:p>
        </w:tc>
        <w:tc>
          <w:tcPr>
            <w:tcW w:w="1317" w:type="dxa"/>
            <w:vAlign w:val="center"/>
          </w:tcPr>
          <w:p w14:paraId="73A34CE8">
            <w:pPr>
              <w:kinsoku/>
              <w:spacing w:before="92"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15</w:t>
            </w:r>
          </w:p>
        </w:tc>
        <w:tc>
          <w:tcPr>
            <w:tcW w:w="1816" w:type="dxa"/>
            <w:vAlign w:val="center"/>
          </w:tcPr>
          <w:p w14:paraId="5D050DFD">
            <w:pPr>
              <w:kinsoku/>
              <w:spacing w:before="92"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1</w:t>
            </w:r>
          </w:p>
        </w:tc>
      </w:tr>
      <w:tr w14:paraId="4762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22" w:type="dxa"/>
            <w:gridSpan w:val="2"/>
            <w:vAlign w:val="center"/>
          </w:tcPr>
          <w:p w14:paraId="11454FCF">
            <w:pPr>
              <w:pStyle w:val="38"/>
              <w:kinsoku/>
              <w:spacing w:before="53" w:line="229" w:lineRule="auto"/>
              <w:ind w:left="148"/>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小计</w:t>
            </w:r>
          </w:p>
        </w:tc>
        <w:tc>
          <w:tcPr>
            <w:tcW w:w="1317" w:type="dxa"/>
            <w:vAlign w:val="center"/>
          </w:tcPr>
          <w:p w14:paraId="5C1ACA8E">
            <w:pPr>
              <w:kinsoku/>
              <w:spacing w:before="92"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3</w:t>
            </w:r>
          </w:p>
        </w:tc>
        <w:tc>
          <w:tcPr>
            <w:tcW w:w="1816" w:type="dxa"/>
            <w:vAlign w:val="center"/>
          </w:tcPr>
          <w:p w14:paraId="37D13109">
            <w:pPr>
              <w:kinsoku/>
              <w:spacing w:before="92"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3</w:t>
            </w:r>
          </w:p>
        </w:tc>
      </w:tr>
      <w:tr w14:paraId="7E47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5" w:type="dxa"/>
            <w:vAlign w:val="center"/>
          </w:tcPr>
          <w:p w14:paraId="45A5576A">
            <w:pPr>
              <w:kinsoku/>
              <w:spacing w:before="93" w:line="195" w:lineRule="auto"/>
              <w:jc w:val="center"/>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w:t>
            </w:r>
          </w:p>
        </w:tc>
        <w:tc>
          <w:tcPr>
            <w:tcW w:w="4617" w:type="dxa"/>
          </w:tcPr>
          <w:p w14:paraId="629F0193">
            <w:pPr>
              <w:pStyle w:val="38"/>
              <w:kinsoku/>
              <w:spacing w:before="56" w:line="229" w:lineRule="auto"/>
              <w:ind w:left="1085"/>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大爷海、二爷海、三爷海</w:t>
            </w:r>
          </w:p>
        </w:tc>
        <w:tc>
          <w:tcPr>
            <w:tcW w:w="1317" w:type="dxa"/>
            <w:vAlign w:val="center"/>
          </w:tcPr>
          <w:p w14:paraId="467F2D05">
            <w:pPr>
              <w:kinsoku/>
              <w:spacing w:before="93"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3</w:t>
            </w:r>
          </w:p>
        </w:tc>
        <w:tc>
          <w:tcPr>
            <w:tcW w:w="1816" w:type="dxa"/>
            <w:vAlign w:val="center"/>
          </w:tcPr>
          <w:p w14:paraId="4B9F152A">
            <w:pPr>
              <w:kinsoku/>
              <w:spacing w:before="93" w:line="195" w:lineRule="auto"/>
              <w:jc w:val="center"/>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z w:val="20"/>
                <w:szCs w:val="20"/>
              </w:rPr>
              <w:t>3</w:t>
            </w:r>
          </w:p>
        </w:tc>
      </w:tr>
    </w:tbl>
    <w:p w14:paraId="2B1FA7F0">
      <w:pPr>
        <w:pStyle w:val="4"/>
        <w:widowControl/>
        <w:snapToGrid w:val="0"/>
        <w:spacing w:before="100" w:after="0" w:line="56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5.4.2 科学研究与人才队伍建设工程</w:t>
      </w:r>
    </w:p>
    <w:p w14:paraId="2753B96A">
      <w:pPr>
        <w:kinsoku/>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强化科研队伍建设，完善科研组织管理、确立湿地科学研究内容和方向，提高湿地保护科学决策水平，为有效开展湿地保护工作提供有力的技术支撑。</w:t>
      </w:r>
    </w:p>
    <w:tbl>
      <w:tblPr>
        <w:tblStyle w:val="34"/>
        <w:tblW w:w="84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2"/>
      </w:tblGrid>
      <w:tr w14:paraId="7984C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blHeader/>
          <w:jc w:val="center"/>
        </w:trPr>
        <w:tc>
          <w:tcPr>
            <w:tcW w:w="8412" w:type="dxa"/>
            <w:vAlign w:val="center"/>
          </w:tcPr>
          <w:p w14:paraId="7F5951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专栏15  科学研究与人才队伍建设工程</w:t>
            </w:r>
          </w:p>
        </w:tc>
      </w:tr>
      <w:tr w14:paraId="088D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412" w:type="dxa"/>
          </w:tcPr>
          <w:p w14:paraId="22B376C7">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19 科研队伍建设工程</w:t>
            </w:r>
          </w:p>
          <w:p w14:paraId="08B76D18">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加强科研队伍建设，为提升湿地保护管理水平提供技术支撑。</w:t>
            </w:r>
          </w:p>
          <w:p w14:paraId="76708123">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周至县。</w:t>
            </w:r>
          </w:p>
          <w:p w14:paraId="18B512E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组建湿地科研团队，选聘大专院校学者，开展湿地专业技术人员技术培训。规划每年开展湿地科学交流培训1-2次，培训湿地专业技术人员30人•次。</w:t>
            </w:r>
          </w:p>
          <w:p w14:paraId="7726220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71F7478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利用现有湿地生态科普教育基地，联合科研院校、聘请技术专家，定期组织周至县秦岭保护和综合执法局（周至县林业局）、县自然资源和规划局、县水务局、县生态环境局、县农业农村局、金盆水库管理处、县文化和旅游体育局、县住房和城乡建设局、有关自然保护区和湿地公园等部门，开展湿地保护技术能力培训。</w:t>
            </w:r>
          </w:p>
          <w:p w14:paraId="494DC53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（2）通过参观访问、进修学习等途径，借助相关高校、科研单位的技术力量，培养湿地保护与管理的高级专业人才，开展湿地基础科学的研究工作。</w:t>
            </w:r>
          </w:p>
          <w:p w14:paraId="4DFA86CC">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（3）将全县各级湿地主管部门领导和技术骨干纳入培训对象，制定培训计划，根据业务需求聘请相关技术专家，开展湿地保护管理人员技术培训。</w:t>
            </w:r>
          </w:p>
          <w:p w14:paraId="39F4FF05">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2021-2030年</w:t>
            </w:r>
          </w:p>
          <w:p w14:paraId="7E3585A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tc>
      </w:tr>
      <w:tr w14:paraId="1EF18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7" w:hRule="atLeast"/>
          <w:jc w:val="center"/>
        </w:trPr>
        <w:tc>
          <w:tcPr>
            <w:tcW w:w="8412" w:type="dxa"/>
          </w:tcPr>
          <w:p w14:paraId="7ECEB72A">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20 科研组织管理建设工程</w:t>
            </w:r>
          </w:p>
          <w:p w14:paraId="44567CE7">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建设目标：</w:t>
            </w:r>
            <w:r>
              <w:rPr>
                <w:rFonts w:hint="eastAsia" w:asciiTheme="majorEastAsia" w:hAnsiTheme="majorEastAsia" w:eastAsiaTheme="majorEastAsia" w:cstheme="majorEastAsia"/>
                <w:color w:val="auto"/>
                <w:sz w:val="20"/>
                <w:szCs w:val="20"/>
                <w:lang w:eastAsia="zh-CN"/>
              </w:rPr>
              <w:t>实行项目管理，制定科研方向，编制课题规划，落实人员职责，确保科研项目顺利完成。</w:t>
            </w:r>
          </w:p>
          <w:p w14:paraId="596907BC">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建设范围：</w:t>
            </w:r>
            <w:r>
              <w:rPr>
                <w:rFonts w:hint="eastAsia" w:asciiTheme="majorEastAsia" w:hAnsiTheme="majorEastAsia" w:eastAsiaTheme="majorEastAsia" w:cstheme="majorEastAsia"/>
                <w:color w:val="auto"/>
                <w:sz w:val="20"/>
                <w:szCs w:val="20"/>
                <w:lang w:eastAsia="zh-CN"/>
              </w:rPr>
              <w:t>周至县。</w:t>
            </w:r>
          </w:p>
          <w:p w14:paraId="7BC7406F">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内容与规模：</w:t>
            </w:r>
            <w:r>
              <w:rPr>
                <w:rFonts w:hint="eastAsia" w:asciiTheme="majorEastAsia" w:hAnsiTheme="majorEastAsia" w:eastAsiaTheme="majorEastAsia" w:cstheme="majorEastAsia"/>
                <w:color w:val="auto"/>
                <w:sz w:val="20"/>
                <w:szCs w:val="20"/>
                <w:lang w:eastAsia="zh-CN"/>
              </w:rPr>
              <w:t>明确专（兼）管机构，制定工作制度和科研项目的管理制度，编制科研项目规划和专项经费计划。在周至县湿地管理部门设立专（兼）人员，负责湿地管理科研工作。</w:t>
            </w:r>
          </w:p>
          <w:p w14:paraId="5DA99BD8">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建设措施：</w:t>
            </w:r>
          </w:p>
          <w:p w14:paraId="36B10B68">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（1）在周至县湿地管理部门内明确湿地科研管理专（兼）科室，指定专人负责。</w:t>
            </w:r>
          </w:p>
          <w:p w14:paraId="20EAFFA6">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（2）建章立制。制定工作制度和科研项目的管理制度即科研工作手册、科研规章制度、监测巡护制度、湿地科研经费专项使用制度、科研仪器设备安全使用制度、成果与资料安全管理制度。</w:t>
            </w:r>
          </w:p>
          <w:p w14:paraId="4CC932D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color w:val="auto"/>
                <w:sz w:val="20"/>
                <w:szCs w:val="20"/>
                <w:lang w:eastAsia="zh-CN"/>
              </w:rPr>
              <w:t>（3）编制科研项目规划和专项经费计划即工作经费和项目专项经费。</w:t>
            </w:r>
          </w:p>
          <w:p w14:paraId="5E20028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建设期限：</w:t>
            </w:r>
            <w:r>
              <w:rPr>
                <w:rFonts w:hint="eastAsia" w:asciiTheme="majorEastAsia" w:hAnsiTheme="majorEastAsia" w:eastAsiaTheme="majorEastAsia" w:cstheme="majorEastAsia"/>
                <w:color w:val="auto"/>
                <w:sz w:val="20"/>
                <w:szCs w:val="20"/>
                <w:lang w:eastAsia="zh-CN"/>
              </w:rPr>
              <w:t>2024-2030年</w:t>
            </w:r>
          </w:p>
          <w:p w14:paraId="62754A23">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ajorEastAsia" w:hAnsiTheme="majorEastAsia" w:eastAsiaTheme="majorEastAsia" w:cstheme="majorEastAsia"/>
                <w:color w:val="auto"/>
                <w:sz w:val="20"/>
                <w:szCs w:val="20"/>
                <w:lang w:eastAsia="zh-CN"/>
              </w:rPr>
            </w:pPr>
            <w:r>
              <w:rPr>
                <w:rFonts w:hint="eastAsia" w:asciiTheme="majorEastAsia" w:hAnsiTheme="majorEastAsia" w:eastAsiaTheme="majorEastAsia" w:cstheme="majorEastAsia"/>
                <w:b/>
                <w:bCs/>
                <w:color w:val="auto"/>
                <w:sz w:val="20"/>
                <w:szCs w:val="20"/>
                <w:lang w:eastAsia="zh-CN"/>
              </w:rPr>
              <w:t>责任单位：</w:t>
            </w:r>
            <w:r>
              <w:rPr>
                <w:rFonts w:hint="eastAsia" w:asciiTheme="majorEastAsia" w:hAnsiTheme="majorEastAsia" w:eastAsiaTheme="majorEastAsia" w:cstheme="majorEastAsia"/>
                <w:color w:val="auto"/>
                <w:sz w:val="20"/>
                <w:szCs w:val="20"/>
                <w:lang w:eastAsia="zh-CN"/>
              </w:rPr>
              <w:t>周至县湿地管理部门</w:t>
            </w:r>
          </w:p>
        </w:tc>
      </w:tr>
    </w:tbl>
    <w:p w14:paraId="69CC09AB">
      <w:pPr>
        <w:kinsoku/>
        <w:spacing w:line="91" w:lineRule="auto"/>
        <w:rPr>
          <w:rFonts w:ascii="Times New Roman" w:hAnsi="Times New Roman" w:cs="Times New Roman"/>
          <w:color w:val="auto"/>
          <w:sz w:val="2"/>
          <w:lang w:eastAsia="zh-CN"/>
        </w:rPr>
      </w:pPr>
    </w:p>
    <w:p w14:paraId="70422C4D">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z w:val="32"/>
          <w:szCs w:val="32"/>
        </w:rPr>
      </w:pPr>
      <w:bookmarkStart w:id="60" w:name="_Toc180763005"/>
      <w:r>
        <w:rPr>
          <w:rFonts w:hint="eastAsia" w:ascii="楷体_GB2312" w:hAnsi="楷体_GB2312" w:eastAsia="楷体_GB2312" w:cs="楷体_GB2312"/>
          <w:color w:val="auto"/>
          <w:sz w:val="32"/>
          <w:szCs w:val="32"/>
        </w:rPr>
        <w:t>5.5 宣传教育与能力建设规划</w:t>
      </w:r>
      <w:bookmarkEnd w:id="60"/>
    </w:p>
    <w:p w14:paraId="7B7155C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严格湿地资源管控，加强湿地执法力度，通过湿地保护管理能力、文化宣传教育、防灾减灾和劳动、安全、卫生等能力建设，全面开展湿地保护宣传教育与能力建设工作，提升湿地保护、管理和合理利用水平。</w:t>
      </w:r>
    </w:p>
    <w:p w14:paraId="221750F3">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5.5.1 湿地保护管理能力建设工程</w:t>
      </w:r>
    </w:p>
    <w:p w14:paraId="1F17DFC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完善而高效运转的湿地管理机构和队伍是湿地保护和利用的发展目标是否能够顺利实现的关键因素，也是湿地保护事业可持续发展的重要保障条件之一。要扎实推进湿地保护管理，落实《中华人民共和国湿地保护法》《陕西省湿地保护条例》和《西安市湿地保护条例》，就必须建立健全湿地管理机构，强化队伍建设，确保湿地保护管理事有人为。</w:t>
      </w:r>
    </w:p>
    <w:p w14:paraId="1196365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湿地资源管理涉及多个政府部门和行业，关系到多方的利益，要建立湿地保护部门间的协商机制，明确湿地保护相关部门的责权范围，由相关主管部门负责组织实施，加强多部门参与的协作机制，以提高湿地保护管理效率。建立湿地保护联合执法机制，强化多部门联合执法。</w:t>
      </w:r>
    </w:p>
    <w:tbl>
      <w:tblPr>
        <w:tblStyle w:val="34"/>
        <w:tblW w:w="8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5"/>
      </w:tblGrid>
      <w:tr w14:paraId="5CB5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8415" w:type="dxa"/>
            <w:vAlign w:val="center"/>
          </w:tcPr>
          <w:p w14:paraId="39D6C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专栏16 湿地保护管理能力建设工程</w:t>
            </w:r>
          </w:p>
        </w:tc>
      </w:tr>
      <w:tr w14:paraId="3EAD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jc w:val="center"/>
        </w:trPr>
        <w:tc>
          <w:tcPr>
            <w:tcW w:w="8415" w:type="dxa"/>
          </w:tcPr>
          <w:p w14:paraId="077F68F1">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21 管理机构建设工程</w:t>
            </w:r>
          </w:p>
          <w:p w14:paraId="0EB6F47C">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建立有效的湿地保护管理协调机制，实现周至县湿地保护和利用高效发展的目标，落实管理责任，明确管理任务，实施红线和分级管理制度，有效管控湿地资源，确保湿地生态安全。</w:t>
            </w:r>
          </w:p>
          <w:p w14:paraId="4B32F583">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周至县。</w:t>
            </w:r>
          </w:p>
          <w:p w14:paraId="42D61F3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加强管理能力建设，建立县、镇、村三级林长制和河长制，实行林长、河长管理制度、联席会议制度、信息共享制度、工作督察制度。规划在原有人员编制基础上，增补管理人员2-3名；配备林长、河长10名。</w:t>
            </w:r>
          </w:p>
          <w:p w14:paraId="3E729B7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710AF06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（1）健全完善湿地管理机构。健全完善湿地县级、乡级管理机构及人员，明确职责，做到“有湿地，就有人管”。</w:t>
            </w:r>
          </w:p>
          <w:p w14:paraId="48C3CCD1">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以村所在河流、湖泊、人工湿地为单元，由各级人民政府向社会公开县、镇、村三级林长、河长，制定管护制度，明确管护范围和责任，接受社会监督；定期巡查，发现问题及时整改，对破坏湿地的违法案件及时上报上级主管部门，依法予以查处。</w:t>
            </w:r>
          </w:p>
          <w:p w14:paraId="5D4935F9">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（3）提高非政府组织、当地社区在湿地保护和合理利用方面的能力，加强湿地周围区域各有关社会团体之间的交流与协作，采取协调一致的湿地保护行动。</w:t>
            </w:r>
          </w:p>
          <w:p w14:paraId="7FEF6B1B">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0618BB0C">
            <w:pPr>
              <w:pStyle w:val="38"/>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r w14:paraId="6C3C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415" w:type="dxa"/>
          </w:tcPr>
          <w:p w14:paraId="57395294">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22 法制体系建设工程</w:t>
            </w:r>
          </w:p>
          <w:p w14:paraId="27EC2DD6">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切实落实《中华人民共和国湿地保护法》、《陕西省湿地保护条例》和《西安市湿地保护条例》湿地管控要求，建立健全保护湿地的各项规章制度，积极推进执行依法保护湿地工作。</w:t>
            </w:r>
          </w:p>
          <w:p w14:paraId="2A0CE3F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周至县。</w:t>
            </w:r>
          </w:p>
          <w:p w14:paraId="45ACEAD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建立健全保护湿地的各项规章制度，配合西安市制定周至县湿地管理办法，完善湿地保护利用的依法审批管理程序。</w:t>
            </w:r>
          </w:p>
          <w:p w14:paraId="1BE1578D">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5FED659F">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在《西安市湿地保护条例》的基础上，尽快出台与周至县湿地资源实际情况相协调的湿地管理办法。明确县、乡两级政府及相关部门的权限及管理分工，确定湿地开发利用的方针、原则和行为规范，为开展湿地保护与合理利用提供基本的行为准则。同时，注重发挥社会各界及当地民间保护习俗、乡规民约等的综合作用。</w:t>
            </w:r>
          </w:p>
          <w:p w14:paraId="668D839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（2）加强执法力度，做到有法可依、违法必究、执法必严。各级政府应定期组织对湿地现状进行监督检查，及时制止对湿地资源破坏的行为。</w:t>
            </w:r>
          </w:p>
          <w:p w14:paraId="7547B456">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（3）建立湿地开发利用生态影响评估、审批管理程序。对涉及湿地的开发项目，实施生态影响评价，严格依法论证、审批并监督实施。</w:t>
            </w:r>
          </w:p>
          <w:p w14:paraId="3074ED77">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（4）逐步建立和完善保护与利用湿地政策体系，建立湿地开发及生态恢复管理政策。</w:t>
            </w:r>
          </w:p>
          <w:p w14:paraId="7F2C0EA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6ED9C290">
            <w:pPr>
              <w:pStyle w:val="38"/>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r w14:paraId="457A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jc w:val="center"/>
        </w:trPr>
        <w:tc>
          <w:tcPr>
            <w:tcW w:w="8415" w:type="dxa"/>
          </w:tcPr>
          <w:p w14:paraId="3073A75B">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23 档案管理建设工程</w:t>
            </w:r>
          </w:p>
          <w:p w14:paraId="4481F18F">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完善湿地管理档案，建立湿地管理数据库，对周至县重要湿地实施名录管理，实现湿地有效管控。</w:t>
            </w:r>
          </w:p>
          <w:p w14:paraId="70BD5ED2">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周至县。</w:t>
            </w:r>
          </w:p>
          <w:p w14:paraId="378CA839">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周至县省级重要湿地、市级重要湿地以及一般湿地实行名录管理制度，积极开展档案管理工作。规划建立周至县湿地保护管理档案，明确湿地名称、类型、保护级别、保护范围界限和责任单位。</w:t>
            </w:r>
          </w:p>
          <w:p w14:paraId="6D667C2C">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3210150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（1）以西安市和周至县湿地本底调查成果为基础，按照湿地相关管理要求，详细甄别、录入数据，建立湿地档案管理数据库。</w:t>
            </w:r>
          </w:p>
          <w:p w14:paraId="5035E39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（2）按数据库管理要求，采用遥感影像判读、无人机摄像与现地调查等方法，定期进行湿地变更调查和数据库更新，及时掌握湿地资源的消长变化。</w:t>
            </w:r>
          </w:p>
          <w:p w14:paraId="6A0A9967">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73B11FBF">
            <w:pPr>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r w14:paraId="6225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9" w:hRule="atLeast"/>
          <w:jc w:val="center"/>
        </w:trPr>
        <w:tc>
          <w:tcPr>
            <w:tcW w:w="8415" w:type="dxa"/>
          </w:tcPr>
          <w:p w14:paraId="22211C58">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firstLine="120" w:firstLine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24 能力建设与提升工程</w:t>
            </w:r>
          </w:p>
          <w:p w14:paraId="614A789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对湿地管理人员进行专业技术和业务培训，提升湿地资源保护与管理水平。</w:t>
            </w:r>
          </w:p>
          <w:p w14:paraId="25B894F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周至县。</w:t>
            </w:r>
          </w:p>
          <w:p w14:paraId="726A67EA">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开展人员专业技术、业务培训与交流，提升各乡镇湿地管理能力。</w:t>
            </w:r>
          </w:p>
          <w:p w14:paraId="419A83E8">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r>
              <w:rPr>
                <w:rFonts w:hint="eastAsia" w:asciiTheme="minorEastAsia" w:hAnsiTheme="minorEastAsia" w:eastAsiaTheme="minorEastAsia" w:cstheme="minorEastAsia"/>
                <w:color w:val="auto"/>
                <w:sz w:val="20"/>
                <w:szCs w:val="20"/>
                <w:lang w:eastAsia="zh-CN"/>
              </w:rPr>
              <w:t>定期开展湿地管理人员技术培训与交流，提升管理人员技术水平与管理能力。</w:t>
            </w:r>
          </w:p>
          <w:p w14:paraId="357ACEC4">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282D0A61">
            <w:pPr>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787A6721">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5.5.2 湿地宣传与教育建设工程</w:t>
      </w:r>
    </w:p>
    <w:p w14:paraId="3D5996F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湿地宣传教育体系建设，建立湿地生态宣教室、湿地生态科普教育基地实施开展湿地文化宣传教育工作，提高公众的湿地保护意识和参与湿地保护的积极性，为湿地保护与修复工程的顺利开展营造一个良好的社会氛围。</w:t>
      </w:r>
    </w:p>
    <w:p w14:paraId="0305BE41">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both"/>
        <w:textAlignment w:val="auto"/>
        <w:rPr>
          <w:rFonts w:hint="eastAsia" w:ascii="仿宋_GB2312" w:hAnsi="仿宋_GB2312" w:eastAsia="仿宋_GB2312" w:cs="仿宋_GB2312"/>
          <w:color w:val="auto"/>
          <w:sz w:val="32"/>
          <w:szCs w:val="32"/>
          <w:lang w:eastAsia="zh-CN"/>
        </w:rPr>
      </w:pPr>
    </w:p>
    <w:tbl>
      <w:tblPr>
        <w:tblStyle w:val="34"/>
        <w:tblW w:w="84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9"/>
      </w:tblGrid>
      <w:tr w14:paraId="15C7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blHeader/>
          <w:jc w:val="center"/>
        </w:trPr>
        <w:tc>
          <w:tcPr>
            <w:tcW w:w="8409" w:type="dxa"/>
            <w:vAlign w:val="center"/>
          </w:tcPr>
          <w:p w14:paraId="028A08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专栏17  湿地文化宣传教育体系建设工程</w:t>
            </w:r>
          </w:p>
        </w:tc>
      </w:tr>
      <w:tr w14:paraId="3D2C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0" w:hRule="atLeast"/>
          <w:jc w:val="center"/>
        </w:trPr>
        <w:tc>
          <w:tcPr>
            <w:tcW w:w="8409" w:type="dxa"/>
          </w:tcPr>
          <w:p w14:paraId="29DE6899">
            <w:pPr>
              <w:keepNext w:val="0"/>
              <w:keepLines w:val="0"/>
              <w:pageBreakBefore w:val="0"/>
              <w:widowControl w:val="0"/>
              <w:kinsoku/>
              <w:wordWrap/>
              <w:overflowPunct/>
              <w:topLinePunct w:val="0"/>
              <w:autoSpaceDE/>
              <w:autoSpaceDN/>
              <w:bidi w:val="0"/>
              <w:adjustRightInd/>
              <w:snapToGrid/>
              <w:spacing w:before="156" w:beforeLines="50" w:line="320" w:lineRule="exact"/>
              <w:ind w:left="160" w:leftChars="50" w:right="160" w:rightChars="5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25 湿地保护宣传专项建设工程</w:t>
            </w:r>
          </w:p>
          <w:p w14:paraId="305C10F0">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建设目标：</w:t>
            </w:r>
            <w:r>
              <w:rPr>
                <w:rFonts w:hint="eastAsia" w:asciiTheme="minorEastAsia" w:hAnsiTheme="minorEastAsia" w:eastAsiaTheme="minorEastAsia" w:cstheme="minorEastAsia"/>
                <w:color w:val="auto"/>
                <w:sz w:val="20"/>
                <w:szCs w:val="20"/>
                <w:lang w:eastAsia="zh-CN"/>
              </w:rPr>
              <w:t>使社会公众自觉遵守湿地环境保护的各项法律、法规和政策，提高全民湿地保护意识，努力形成各级政府负责、社会广泛参与河流湿地保护的良好氛围，不断用宣传工作推动湿地保护事业开创新局面。</w:t>
            </w:r>
          </w:p>
          <w:p w14:paraId="1CE2AFD3">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建设范围：</w:t>
            </w:r>
            <w:r>
              <w:rPr>
                <w:rFonts w:hint="eastAsia" w:asciiTheme="minorEastAsia" w:hAnsiTheme="minorEastAsia" w:eastAsiaTheme="minorEastAsia" w:cstheme="minorEastAsia"/>
                <w:color w:val="auto"/>
                <w:sz w:val="20"/>
                <w:szCs w:val="20"/>
                <w:lang w:eastAsia="zh-CN"/>
              </w:rPr>
              <w:t>周至县。</w:t>
            </w:r>
          </w:p>
          <w:p w14:paraId="5070A855">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内容与规模：</w:t>
            </w:r>
            <w:r>
              <w:rPr>
                <w:rFonts w:hint="eastAsia" w:asciiTheme="minorEastAsia" w:hAnsiTheme="minorEastAsia" w:eastAsiaTheme="minorEastAsia" w:cstheme="minorEastAsia"/>
                <w:color w:val="auto"/>
                <w:sz w:val="20"/>
                <w:szCs w:val="20"/>
                <w:lang w:eastAsia="zh-CN"/>
              </w:rPr>
              <w:t>开展多种形式的宣传教育，提高全民湿地保护意识。每年定期开展湿地保护宣传教育活动1-2次，组织开展湿地保护专业人员培训1-2次。</w:t>
            </w:r>
          </w:p>
          <w:p w14:paraId="3A9859F1">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建设措施：</w:t>
            </w:r>
          </w:p>
          <w:p w14:paraId="0495B123">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1）结合世界湿地日、西安湿地日、爱鸟周等主题活动，广泛利用电视、微信、微博、报纸、宣传画册、微视频、板报等宣传媒体，深入学校、广场、社区、园区开展多形式的湿地保护宣传活动，提高公众参与湿地保护意识。</w:t>
            </w:r>
          </w:p>
          <w:p w14:paraId="2EB59D61">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0"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（2）通过宣传广告牌、湿地科普教育宣传画册、湿地保护专题培训等方式，提高全民湿地保护意识。</w:t>
            </w:r>
          </w:p>
          <w:p w14:paraId="111D754E">
            <w:pPr>
              <w:pStyle w:val="38"/>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建设期限：</w:t>
            </w:r>
            <w:r>
              <w:rPr>
                <w:rFonts w:hint="eastAsia" w:asciiTheme="minorEastAsia" w:hAnsiTheme="minorEastAsia" w:eastAsiaTheme="minorEastAsia" w:cstheme="minorEastAsia"/>
                <w:color w:val="auto"/>
                <w:sz w:val="20"/>
                <w:szCs w:val="20"/>
                <w:lang w:eastAsia="zh-CN"/>
              </w:rPr>
              <w:t>2021-2030年</w:t>
            </w:r>
          </w:p>
          <w:p w14:paraId="70623255">
            <w:pPr>
              <w:pStyle w:val="38"/>
              <w:keepNext w:val="0"/>
              <w:keepLines w:val="0"/>
              <w:pageBreakBefore w:val="0"/>
              <w:widowControl w:val="0"/>
              <w:kinsoku/>
              <w:wordWrap/>
              <w:overflowPunct/>
              <w:topLinePunct w:val="0"/>
              <w:autoSpaceDE/>
              <w:autoSpaceDN/>
              <w:bidi w:val="0"/>
              <w:adjustRightInd/>
              <w:snapToGrid/>
              <w:spacing w:after="156" w:afterLines="50" w:line="320" w:lineRule="exact"/>
              <w:ind w:left="160" w:leftChars="50" w:right="160" w:rightChars="50" w:firstLine="402" w:firstLineChars="200"/>
              <w:jc w:val="both"/>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b/>
                <w:bCs/>
                <w:color w:val="auto"/>
                <w:sz w:val="20"/>
                <w:szCs w:val="20"/>
                <w:lang w:eastAsia="zh-CN"/>
              </w:rPr>
              <w:t>责任单位：</w:t>
            </w:r>
            <w:r>
              <w:rPr>
                <w:rFonts w:hint="eastAsia" w:asciiTheme="minorEastAsia" w:hAnsiTheme="minorEastAsia" w:eastAsiaTheme="minorEastAsia" w:cstheme="minorEastAsia"/>
                <w:color w:val="auto"/>
                <w:sz w:val="20"/>
                <w:szCs w:val="20"/>
                <w:lang w:eastAsia="zh-CN"/>
              </w:rPr>
              <w:t>周至县湿地管理部门</w:t>
            </w:r>
          </w:p>
        </w:tc>
      </w:tr>
    </w:tbl>
    <w:p w14:paraId="26E53AA4">
      <w:pPr>
        <w:pStyle w:val="4"/>
        <w:keepNext w:val="0"/>
        <w:keepLines w:val="0"/>
        <w:pageBreakBefore w:val="0"/>
        <w:widowControl w:val="0"/>
        <w:kinsoku/>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5.5.3 防灾减灾</w:t>
      </w:r>
    </w:p>
    <w:p w14:paraId="54F53C7F">
      <w:pPr>
        <w:keepNext w:val="0"/>
        <w:keepLines w:val="0"/>
        <w:pageBreakBefore w:val="0"/>
        <w:widowControl w:val="0"/>
        <w:kinsoku/>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严格执行国省市防灾减灾政策规定，完善防灾减灾工作制度和联防联控工作机制，实现信息资源共享；强化防灾减灾档案管理，制定湿地地质灾害、有害生物、洪涝灾害、防火、疫源疫病应急预案，落实防灾减灾责任，筑牢湿地安全屏障，增强突发事件的应急处置能力。加强宣传，提升民众湿地生态保护意识和安全防范意识。</w:t>
      </w:r>
    </w:p>
    <w:p w14:paraId="08775240">
      <w:pPr>
        <w:pStyle w:val="4"/>
        <w:keepNext w:val="0"/>
        <w:keepLines w:val="0"/>
        <w:pageBreakBefore w:val="0"/>
        <w:widowControl w:val="0"/>
        <w:kinsoku/>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bookmarkStart w:id="61" w:name="bookmark52"/>
      <w:bookmarkEnd w:id="61"/>
      <w:bookmarkStart w:id="62" w:name="bookmark54"/>
      <w:bookmarkEnd w:id="62"/>
      <w:bookmarkStart w:id="63" w:name="bookmark56"/>
      <w:bookmarkEnd w:id="63"/>
      <w:r>
        <w:rPr>
          <w:rFonts w:hint="eastAsia" w:ascii="仿宋_GB2312" w:hAnsi="仿宋_GB2312" w:eastAsia="仿宋_GB2312" w:cs="仿宋_GB2312"/>
          <w:color w:val="auto"/>
          <w:spacing w:val="0"/>
          <w:sz w:val="32"/>
          <w:szCs w:val="32"/>
        </w:rPr>
        <w:t>5.5.4 安全、劳动、卫生保障</w:t>
      </w:r>
    </w:p>
    <w:p w14:paraId="724BBBED">
      <w:pPr>
        <w:keepNext w:val="0"/>
        <w:keepLines w:val="0"/>
        <w:pageBreakBefore w:val="0"/>
        <w:widowControl w:val="0"/>
        <w:kinsoku/>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严格执行国家安全、劳动、卫生保障的法律法规，制定周至县湿地相关管理制度与手册，定期或不定期开展湿地管理劳动、安全、卫生知识培训与宣传教育，落实安全责任，确保湿地保护工作人员安全，防止公共卫生事件发生。</w:t>
      </w:r>
      <w:bookmarkStart w:id="64" w:name="_Toc180763006"/>
    </w:p>
    <w:p w14:paraId="196B36D7">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
          <w:bCs/>
          <w:snapToGrid/>
          <w:color w:val="auto"/>
          <w:spacing w:val="0"/>
          <w:kern w:val="2"/>
          <w:sz w:val="32"/>
          <w:szCs w:val="32"/>
          <w:lang w:eastAsia="zh-CN"/>
        </w:rPr>
      </w:pPr>
    </w:p>
    <w:p w14:paraId="3EFC9A5A">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b w:val="0"/>
          <w:bCs w:val="0"/>
          <w:snapToGrid/>
          <w:color w:val="auto"/>
          <w:spacing w:val="0"/>
          <w:kern w:val="2"/>
          <w:sz w:val="32"/>
          <w:szCs w:val="32"/>
          <w:lang w:eastAsia="zh-CN"/>
        </w:rPr>
      </w:pPr>
      <w:r>
        <w:rPr>
          <w:rFonts w:hint="eastAsia" w:ascii="黑体" w:hAnsi="黑体" w:eastAsia="黑体" w:cs="黑体"/>
          <w:b w:val="0"/>
          <w:bCs w:val="0"/>
          <w:snapToGrid/>
          <w:color w:val="auto"/>
          <w:spacing w:val="0"/>
          <w:kern w:val="2"/>
          <w:sz w:val="32"/>
          <w:szCs w:val="32"/>
          <w:lang w:eastAsia="zh-CN"/>
        </w:rPr>
        <w:t>第六章  环境影响评价</w:t>
      </w:r>
      <w:bookmarkEnd w:id="64"/>
    </w:p>
    <w:p w14:paraId="12E86C8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p>
    <w:p w14:paraId="4929D27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为了科学开展湿地保护工作，保障湿地资源安全，杜绝保护工程建设对生态环境的不良影响。对规划方案实施造成生态环境影响进行环境影响评价分析。</w:t>
      </w:r>
    </w:p>
    <w:p w14:paraId="6BAD55EC">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65" w:name="bookmark60"/>
      <w:bookmarkEnd w:id="65"/>
      <w:bookmarkStart w:id="66" w:name="bookmark58"/>
      <w:bookmarkEnd w:id="66"/>
      <w:bookmarkStart w:id="67" w:name="bookmark62"/>
      <w:bookmarkEnd w:id="67"/>
      <w:bookmarkStart w:id="68" w:name="bookmark55"/>
      <w:bookmarkEnd w:id="68"/>
      <w:bookmarkStart w:id="69" w:name="_Toc180763007"/>
      <w:r>
        <w:rPr>
          <w:rFonts w:hint="eastAsia" w:ascii="楷体_GB2312" w:hAnsi="楷体_GB2312" w:eastAsia="楷体_GB2312" w:cs="楷体_GB2312"/>
          <w:color w:val="auto"/>
          <w:spacing w:val="0"/>
          <w:sz w:val="32"/>
          <w:szCs w:val="32"/>
        </w:rPr>
        <w:t>6.1 评价依据</w:t>
      </w:r>
      <w:bookmarkEnd w:id="69"/>
    </w:p>
    <w:p w14:paraId="4AEEE64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（1）《陕西省实施〈中华人民共和国环境影响评价法〉办法》（2020年6月11日修订）；</w:t>
      </w:r>
    </w:p>
    <w:p w14:paraId="08F76C0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（2）《规划环境影响评价技术导则总纲》（生态环境部发HJ130-2019）；</w:t>
      </w:r>
    </w:p>
    <w:p w14:paraId="35D26DA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（3）《江河流域规划环境影响评价规范》（水利部发SL45-2006）；</w:t>
      </w:r>
    </w:p>
    <w:p w14:paraId="0CCEEAB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（4）《建设项目环境影响评价技术导则总纲》（环境保护部HJ2.1-2016）；</w:t>
      </w:r>
    </w:p>
    <w:p w14:paraId="793BF53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（5）《关于规划环境影响评价加强空间管制、总量管控和环境准入的指导意见（试行）》（环办环评〔2016〕14号）；</w:t>
      </w:r>
    </w:p>
    <w:p w14:paraId="2E81841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（6）《关于印发陕西省规划环境影响评价管理规程（试行）》（陕环发〔2016〕23号）；</w:t>
      </w:r>
    </w:p>
    <w:p w14:paraId="761F3AE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（7）《中华人民共和国湿地保护法》（2022年）；</w:t>
      </w:r>
    </w:p>
    <w:p w14:paraId="3332AC9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（8）《陕西省湿地保护条例》（2023年修订）；</w:t>
      </w:r>
    </w:p>
    <w:p w14:paraId="33FC7BF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（9）《西安市湿地保护条例》（2024年修正）；</w:t>
      </w:r>
    </w:p>
    <w:p w14:paraId="3CEA97C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（10）其他法律法规等。</w:t>
      </w:r>
    </w:p>
    <w:p w14:paraId="0F4514AB">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70" w:name="bookmark57"/>
      <w:bookmarkEnd w:id="70"/>
      <w:bookmarkStart w:id="71" w:name="_Toc180763008"/>
      <w:r>
        <w:rPr>
          <w:rFonts w:hint="eastAsia" w:ascii="楷体_GB2312" w:hAnsi="楷体_GB2312" w:eastAsia="楷体_GB2312" w:cs="楷体_GB2312"/>
          <w:color w:val="auto"/>
          <w:spacing w:val="0"/>
          <w:sz w:val="32"/>
          <w:szCs w:val="32"/>
        </w:rPr>
        <w:t>6.2 评价目的与原则</w:t>
      </w:r>
      <w:bookmarkEnd w:id="71"/>
    </w:p>
    <w:p w14:paraId="1B2022CD">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6.2.1 评价目的</w:t>
      </w:r>
    </w:p>
    <w:p w14:paraId="16E34A7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（1）以维护周至县湿地生态安全为目标，从环境保护的角度综合论证周至县湿地保护总体规划方案的生态环境合理性和环境效益。</w:t>
      </w:r>
    </w:p>
    <w:p w14:paraId="6C1F06F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（2）根据规划方案的环境合理性和环境经济效益论证结果，从湿地生态空间总体布局、湿地生态功能保护分区、湿地红线管控要求等方面分析规划的符合性。</w:t>
      </w:r>
    </w:p>
    <w:p w14:paraId="76EB01B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（3）根据规划方案实施后可能产生的不良环境影响，提出具有针对性和可操作性的环境保护对策和措施，为规划决策和规划实施过程中的湿地生态环境管理提供依据。</w:t>
      </w:r>
    </w:p>
    <w:p w14:paraId="11C0C927">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6.2.2 评价原则</w:t>
      </w:r>
    </w:p>
    <w:p w14:paraId="7C05B57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（1）按照法律法规规定，分析评价项目建设合法性</w:t>
      </w:r>
    </w:p>
    <w:p w14:paraId="1093785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严格遵循《中华人民共和国湿地保护法》《陕西省湿地保护条例》及《西安市湿地保护条例》等法律法规要求，分析评价建设项目规划的合法性、科学性和可操作性。</w:t>
      </w:r>
    </w:p>
    <w:p w14:paraId="492924B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（2）采用科学分析评价方法，客观评价项目环境影响</w:t>
      </w:r>
    </w:p>
    <w:p w14:paraId="5A9AF4A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采用环境影响评价技术导则推荐的分析方法，对规划方案的建设布局、内容、规模和措施的合理性和项目建设对湿地资源生态环境的影响做出客观评价。</w:t>
      </w:r>
    </w:p>
    <w:p w14:paraId="5E83CC1D">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72" w:name="bookmark59"/>
      <w:bookmarkEnd w:id="72"/>
      <w:bookmarkStart w:id="73" w:name="bookmark64"/>
      <w:bookmarkEnd w:id="73"/>
      <w:bookmarkStart w:id="74" w:name="_Toc180763009"/>
      <w:r>
        <w:rPr>
          <w:rFonts w:hint="eastAsia" w:ascii="楷体_GB2312" w:hAnsi="楷体_GB2312" w:eastAsia="楷体_GB2312" w:cs="楷体_GB2312"/>
          <w:color w:val="auto"/>
          <w:spacing w:val="0"/>
          <w:sz w:val="32"/>
          <w:szCs w:val="32"/>
        </w:rPr>
        <w:t>6.3 评价范围</w:t>
      </w:r>
      <w:bookmarkEnd w:id="74"/>
    </w:p>
    <w:p w14:paraId="0A49B89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总体规划确定的周至县20个乡镇（街道）涉及的河流、湖泊、人工湿地的全部范围。</w:t>
      </w:r>
    </w:p>
    <w:p w14:paraId="4DC10D66">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75" w:name="bookmark61"/>
      <w:bookmarkEnd w:id="75"/>
      <w:bookmarkStart w:id="76" w:name="_Toc180763010"/>
      <w:r>
        <w:rPr>
          <w:rFonts w:hint="eastAsia" w:ascii="楷体_GB2312" w:hAnsi="楷体_GB2312" w:eastAsia="楷体_GB2312" w:cs="楷体_GB2312"/>
          <w:color w:val="auto"/>
          <w:spacing w:val="0"/>
          <w:sz w:val="32"/>
          <w:szCs w:val="32"/>
        </w:rPr>
        <w:t>6.4 评价内容</w:t>
      </w:r>
      <w:bookmarkEnd w:id="76"/>
    </w:p>
    <w:p w14:paraId="02ABD05C">
      <w:pPr>
        <w:keepNext w:val="0"/>
        <w:keepLines w:val="0"/>
        <w:pageBreakBefore w:val="0"/>
        <w:widowControl w:val="0"/>
        <w:kinsoku/>
        <w:wordWrap/>
        <w:overflowPunct/>
        <w:topLinePunct w:val="0"/>
        <w:autoSpaceDE/>
        <w:autoSpaceDN/>
        <w:bidi w:val="0"/>
        <w:adjustRightInd/>
        <w:spacing w:line="600" w:lineRule="exact"/>
        <w:ind w:firstLine="616"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6"/>
          <w:sz w:val="32"/>
          <w:szCs w:val="32"/>
          <w:lang w:eastAsia="zh-CN"/>
        </w:rPr>
        <w:t>对湿地保护总体规划确定的生态功能分区、生态保护红线、</w:t>
      </w:r>
      <w:r>
        <w:rPr>
          <w:rFonts w:hint="eastAsia" w:ascii="仿宋_GB2312" w:hAnsi="仿宋_GB2312" w:eastAsia="仿宋_GB2312" w:cs="仿宋_GB2312"/>
          <w:color w:val="auto"/>
          <w:spacing w:val="0"/>
          <w:sz w:val="32"/>
          <w:szCs w:val="32"/>
          <w:lang w:eastAsia="zh-CN"/>
        </w:rPr>
        <w:t>总体布局、建设项目、内容、目标、规模、措施的合法性和科学性以及对湿地生态环境的影响进行客观评价。</w:t>
      </w:r>
    </w:p>
    <w:p w14:paraId="7E9339A7">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77" w:name="bookmark63"/>
      <w:bookmarkEnd w:id="77"/>
      <w:bookmarkStart w:id="78" w:name="_Toc180763011"/>
      <w:r>
        <w:rPr>
          <w:rFonts w:hint="eastAsia" w:ascii="楷体_GB2312" w:hAnsi="楷体_GB2312" w:eastAsia="楷体_GB2312" w:cs="楷体_GB2312"/>
          <w:color w:val="auto"/>
          <w:spacing w:val="0"/>
          <w:sz w:val="32"/>
          <w:szCs w:val="32"/>
        </w:rPr>
        <w:t>6.5 评价方法</w:t>
      </w:r>
      <w:bookmarkEnd w:id="78"/>
    </w:p>
    <w:p w14:paraId="1467F4B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按照《规划环境影响评价技术导则总纲》（HJ 130-2019）、《江河流域规划环境影响评价规范》（SL 45-2006）和《流域规划环境影响评价技术指导意见》的要求，结合周至县湿地资源保护利用总体规划的特点，对规划总体方案、区域湿地环境现状、存在主要问题及发展趋势进行调查访问和资料收集，对总体规划方案设置建设项目在识别和筛选基础上，运用类比分析法和系统分析法进行了定性、定量分析，最终对项目实施后可能带来的湿地生态环境影响作出总体评价。</w:t>
      </w:r>
    </w:p>
    <w:p w14:paraId="4103E0EA">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79" w:name="bookmark65"/>
      <w:bookmarkEnd w:id="79"/>
      <w:bookmarkStart w:id="80" w:name="_Toc180763012"/>
      <w:r>
        <w:rPr>
          <w:rFonts w:hint="eastAsia" w:ascii="楷体_GB2312" w:hAnsi="楷体_GB2312" w:eastAsia="楷体_GB2312" w:cs="楷体_GB2312"/>
          <w:color w:val="auto"/>
          <w:spacing w:val="0"/>
          <w:sz w:val="32"/>
          <w:szCs w:val="32"/>
        </w:rPr>
        <w:t>6.6 评价分析</w:t>
      </w:r>
      <w:bookmarkEnd w:id="80"/>
    </w:p>
    <w:p w14:paraId="2A21CC57">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6.6.1 与相关规划的环境协调性分析</w:t>
      </w:r>
    </w:p>
    <w:p w14:paraId="2050C53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周至县湿地保护总体规划》以第三次全国国土调查为基础，以《中国湿地资源：陕西卷》为遵循，以《周至县国民经济和社会发展第十四个五年规划和二〇三五年远景目标纲要》为指导，与《中华人民共和国湿地保护法》《陕西省湿地保护条例》《西安市湿地保护条例》《陕西省秦岭生态环境保护总体规划》《陕西省秦岭湿地保护专项规划》《陕西省湿地保护修复制度方案》《西安市秦岭生态环境保护规划》《西安市湿地保护总体规划》相衔接，确定了湿地生态功能区，湿地保护红线，规划布局和管控措施，整合优化了自然保护地，设置了野生动植物多样性保护、秦岭湿地专项保护、省级和市级重要湿地保护、饮用水源地保护等25个建设项目，有效保护了湿地资源，推动了湿地资源保护与利用高质量发展。因此，本规划符合国家、省、市有关法律法规要求，与上位规划和同层位规划相协调。</w:t>
      </w:r>
    </w:p>
    <w:p w14:paraId="765DC18A">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6.6.2 规划布局的环境合理性分析</w:t>
      </w:r>
    </w:p>
    <w:p w14:paraId="0BBD64C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规划以“一核引领，三区并进，多轮驱动，分级管控”</w:t>
      </w:r>
      <w:r>
        <w:rPr>
          <w:rFonts w:hint="eastAsia" w:ascii="仿宋_GB2312" w:hAnsi="仿宋_GB2312" w:eastAsia="仿宋_GB2312" w:cs="仿宋_GB2312"/>
          <w:color w:val="auto"/>
          <w:spacing w:val="0"/>
          <w:sz w:val="32"/>
          <w:szCs w:val="32"/>
          <w:lang w:eastAsia="zh-CN"/>
        </w:rPr>
        <w:t>湿地建设格局为构架，以保护为核心，以存在问题和保护修复目标为导向，以保护地、重要河流湿地的水生态受损、河道堵塞或堰塞及河堤损坏河段、饮用水水源地、入河排污口治理为重点，以提高水源涵养、湿地自然修复能力和生态空间服务能力为突破口，以河流、湖泊、人工、湿地为战场，设置了湿地生态保护、修复、利用和能力建设四大工程，规划的保护措施点多面广，对秦岭核心保护区和重点保护区以及省市级重要湿地实行分级保护、红线管控，维持了区域湿地生态系统结构和功能的完整性和生物的多样性，促进了湿地资源保护、利用融合高质量发展。</w:t>
      </w:r>
    </w:p>
    <w:p w14:paraId="2B402DD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因此，《周至县湿地保护总体规划》项目建设布局、选址选线均考虑了生态环境保护因素，对环境敏感区和重要物种多样性和资源量的影响是较小的。</w:t>
      </w:r>
    </w:p>
    <w:p w14:paraId="05037102">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6.6.3 规划建设资源环境承载能力分析</w:t>
      </w:r>
    </w:p>
    <w:p w14:paraId="77E4A8C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（1）土地资源</w:t>
      </w:r>
    </w:p>
    <w:p w14:paraId="453E3DA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周至县湿地保护规划的建设用地，严格遵循了《陕西省土地利用总体规划》《陕西省国土空间规划》《西安市国土空间总体规划》和《周至县国土空间总体规划》的要求，湿地保护建设项目用地，湿地合理利用新增用地量占比较小，充分利用荒山、荒沟、荒丘、荒滩及其他未利用土地，并与文化、农业、工业、林业、体育等产业用地充分融合，未超出周至县土地承载力上限。</w:t>
      </w:r>
    </w:p>
    <w:p w14:paraId="0211BEE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（2）水资源</w:t>
      </w:r>
    </w:p>
    <w:p w14:paraId="43FE761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规划设置的湿地修复建设工程，通过人工蓄水、天然降水、地下渗水、过境水和再生水等措施，维持了湿地资源和水资源的保有量，增强了湿地调洪蓄水能力，有效提升了湿地水资源环境承载能力。</w:t>
      </w:r>
    </w:p>
    <w:p w14:paraId="7C7ED075">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6.6.4 规划建设项目对湿地生态环境影响分析</w:t>
      </w:r>
    </w:p>
    <w:p w14:paraId="378B22F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（1）水资源、水环境影响预测与评价</w:t>
      </w:r>
    </w:p>
    <w:p w14:paraId="20DB7FB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规划设置的水资源、水环境保护治理项目，采取了污染物入河量控制、工业及城镇生活污水治理、农业面源污染防治等一系列水资源、水环境保护等措施，有效控制了主要污染物化学需氧量、氨氮入河量，显著改善了水环境质量；堤岸工程建设中采取了隔离防护、废水沉淀、固体垃圾清运，集中处理等方式，有效地减少了水体环境的污染。因此，项目建设对水资源、水环境不利影响较小。</w:t>
      </w:r>
    </w:p>
    <w:p w14:paraId="48BA2D6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（2）生态环境影响预测与评价</w:t>
      </w:r>
    </w:p>
    <w:p w14:paraId="526FAB6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规划设置的湿地保护修复以及湿地监测、科研、宣教及合理利用等设施建设工程，实施期间将占用、破坏局部野生动物的生存环境，导致动物栖息地环境发生变化，同时项目实施一定程度地增加建设用地量和人员活动的概率，造成一定的土壤扰动和植被破坏。其建设施工和运营阶段，可能会对周边的水环境、大气环境、土壤环境、声环境和生态环境产生不良影响。在工程建设措施中，可采取减少湿地资源占用量、严格工序管理、防尘降音、禁捕禁猎、防疫减灾等工程措施，有效地降低对野生动物的不利影响。</w:t>
      </w:r>
    </w:p>
    <w:p w14:paraId="1A98195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规划设置的河道疏浚与堤防修复、河流三角洲湿地生态修复、湿地污染治理等工程是提高治理河道过水能力，增大河道水环境容量，降低河道水体的内源污染负荷，改善河道水生态环境的重要工程措施。但工程施工过程中，会让水生生物（两栖动物和鱼类等）栖息环境遭到一定程度的破坏，使水生生物量产生一定的损失。可根据工程具体施工方式和区域环境，因地制宜，综合采取生态避让、水生态修复和水生态补偿等针对性措施，避免或减缓疏浚工程施工对水生态的不利影响。</w:t>
      </w:r>
    </w:p>
    <w:p w14:paraId="36EBC78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（3）生态敏感区影响预测与评价</w:t>
      </w:r>
    </w:p>
    <w:p w14:paraId="6F47E38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规划设置的秦岭核心保护区、湿地自然保护区及其他重要湿地保护范围的建设工程，采取了合理规划、建章立制、勘界立标、标识牌设置、分级管理、红线管控等措施，使保护地的基础设施得到有效改善，管理责任得到了落实，管理制度日臻完善，湿地资源得到了有效保护。因此，这种影响是积极的、正向的、有效的。</w:t>
      </w:r>
    </w:p>
    <w:p w14:paraId="77BED229">
      <w:pPr>
        <w:pStyle w:val="4"/>
        <w:keepNext w:val="0"/>
        <w:keepLines w:val="0"/>
        <w:pageBreakBefore w:val="0"/>
        <w:widowControl w:val="0"/>
        <w:kinsoku/>
        <w:wordWrap/>
        <w:overflowPunct/>
        <w:topLinePunct w:val="0"/>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6.6.5 环境风险评价</w:t>
      </w:r>
    </w:p>
    <w:p w14:paraId="043477F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（1）水土流失</w:t>
      </w:r>
    </w:p>
    <w:p w14:paraId="44CEE83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据有关资料显示，周至县土壤分布南北差异明显，北部的渭河平原以黄褐土、褐土为代表，南部的秦岭山地以黄棕壤、棕壤为代表。土壤持水量大，若遇洪涝或暴雨等灾害性天气，易形成地表径流，引发水力侵蚀。规划设计了湿地保护和生态修复与治理专项工程，可以有效地预防和降低水土流失的风险。</w:t>
      </w:r>
    </w:p>
    <w:p w14:paraId="730076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（2）地质灾害</w:t>
      </w:r>
    </w:p>
    <w:p w14:paraId="0CE22AA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周至县秦岭北麓为石质性山区，地势陡峭，土层薄，地质结构不稳定，若遇暴雨、地震等灾害性天气，易发生山洪、塌方、滑坡、泥石流等地质灾害，造成生态环境破坏和人民生命财产巨大损失。项目设计中充分考虑了地质灾害的特殊性，按相关规范要求对受损堤岸和河道淤积段进行了堤岸修复和河道疏浚等专项工程设计，有效地预防和减弱了地质灾害的风险影响。</w:t>
      </w:r>
    </w:p>
    <w:p w14:paraId="64F56145">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81" w:name="bookmark67"/>
      <w:bookmarkEnd w:id="81"/>
      <w:bookmarkStart w:id="82" w:name="_Toc180763013"/>
      <w:r>
        <w:rPr>
          <w:rFonts w:hint="eastAsia" w:ascii="楷体_GB2312" w:hAnsi="楷体_GB2312" w:eastAsia="楷体_GB2312" w:cs="楷体_GB2312"/>
          <w:color w:val="auto"/>
          <w:spacing w:val="0"/>
          <w:sz w:val="32"/>
          <w:szCs w:val="32"/>
        </w:rPr>
        <w:t>6.7 评价结论</w:t>
      </w:r>
      <w:bookmarkEnd w:id="82"/>
    </w:p>
    <w:p w14:paraId="45070B8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周至县湿地保护与利用总体规划以保护湿地生态系统和改善湿地生态功能为主要内容，以完善湿地管理体系、加强湿地保护与恢复，加大基础设施建设、科普宣传、科技支撑为重点，通过湿地保护、湿地修复和湿地可持续示范、管理能力等项目建设，进一步优化湿地空间格局和生产要素的配置，恢复和维护湿地生态系统自我修复能力，提升湿地空间生态服务功能，保护湿地生物多样性，实现区域湿地资源、生态环境、社会经济可持续高质量融合发展。</w:t>
      </w:r>
    </w:p>
    <w:p w14:paraId="256AF0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规划的湿地保护与修复等工程措施坚持全面保护、突出重点，统筹规划、协调发展，严格管理、科学利用，政府主导、社会参与的原则，通过与相关法律法规及上层位、同层位相关规划的全面对接，进一步优化了湿地保护与利用规划方案，提高了规划环境合理性，对保障全县经济社会可持续发展具有重要意义。</w:t>
      </w:r>
    </w:p>
    <w:p w14:paraId="70D7AA0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总体来看，周至县湿地保护与利用总体规划坚持保护优先、科学修复、适度利用、持续发展的规划思路，统筹保护与利用，协调生态与发展，</w:t>
      </w:r>
      <w:bookmarkStart w:id="83" w:name="_Hlk178425391"/>
      <w:r>
        <w:rPr>
          <w:rFonts w:hint="eastAsia" w:ascii="仿宋_GB2312" w:hAnsi="仿宋_GB2312" w:eastAsia="仿宋_GB2312" w:cs="仿宋_GB2312"/>
          <w:color w:val="auto"/>
          <w:spacing w:val="0"/>
          <w:sz w:val="32"/>
          <w:szCs w:val="32"/>
          <w:lang w:eastAsia="zh-CN"/>
        </w:rPr>
        <w:t>规划目标明确、布局合理、规模适度、措施可行，充分体现了湿地资源分级管理、红线管控的原则要求</w:t>
      </w:r>
      <w:bookmarkEnd w:id="83"/>
      <w:r>
        <w:rPr>
          <w:rFonts w:hint="eastAsia" w:ascii="仿宋_GB2312" w:hAnsi="仿宋_GB2312" w:eastAsia="仿宋_GB2312" w:cs="仿宋_GB2312"/>
          <w:color w:val="auto"/>
          <w:spacing w:val="0"/>
          <w:sz w:val="32"/>
          <w:szCs w:val="32"/>
          <w:lang w:eastAsia="zh-CN"/>
        </w:rPr>
        <w:t>，工程建设项目对湿地生态环境负面影响较小，正面影响较大，利于湿地资源的全面保护与发展。</w:t>
      </w:r>
    </w:p>
    <w:p w14:paraId="547BE4EB">
      <w:pPr>
        <w:keepNext w:val="0"/>
        <w:keepLines w:val="0"/>
        <w:pageBreakBefore w:val="0"/>
        <w:widowControl w:val="0"/>
        <w:kinsoku/>
        <w:wordWrap w:val="0"/>
        <w:overflowPunct w:val="0"/>
        <w:topLinePunct/>
        <w:autoSpaceDE/>
        <w:autoSpaceDN/>
        <w:bidi w:val="0"/>
        <w:adjustRightInd/>
        <w:spacing w:line="600" w:lineRule="exact"/>
        <w:jc w:val="center"/>
        <w:textAlignment w:val="auto"/>
        <w:outlineLvl w:val="0"/>
        <w:rPr>
          <w:rFonts w:hint="eastAsia" w:ascii="仿宋_GB2312" w:hAnsi="仿宋_GB2312" w:eastAsia="仿宋_GB2312" w:cs="仿宋_GB2312"/>
          <w:b/>
          <w:bCs/>
          <w:snapToGrid/>
          <w:color w:val="auto"/>
          <w:spacing w:val="0"/>
          <w:kern w:val="2"/>
          <w:sz w:val="32"/>
          <w:szCs w:val="32"/>
          <w:lang w:eastAsia="zh-CN"/>
        </w:rPr>
      </w:pPr>
      <w:bookmarkStart w:id="84" w:name="_Toc180763014"/>
    </w:p>
    <w:p w14:paraId="31F5EC99">
      <w:pPr>
        <w:keepNext w:val="0"/>
        <w:keepLines w:val="0"/>
        <w:pageBreakBefore w:val="0"/>
        <w:widowControl w:val="0"/>
        <w:kinsoku/>
        <w:wordWrap w:val="0"/>
        <w:overflowPunct w:val="0"/>
        <w:topLinePunct/>
        <w:autoSpaceDE/>
        <w:autoSpaceDN/>
        <w:bidi w:val="0"/>
        <w:adjustRightInd/>
        <w:spacing w:line="600" w:lineRule="exact"/>
        <w:jc w:val="center"/>
        <w:textAlignment w:val="auto"/>
        <w:outlineLvl w:val="0"/>
        <w:rPr>
          <w:rFonts w:hint="eastAsia" w:ascii="黑体" w:hAnsi="黑体" w:eastAsia="黑体" w:cs="黑体"/>
          <w:b w:val="0"/>
          <w:bCs w:val="0"/>
          <w:snapToGrid/>
          <w:color w:val="auto"/>
          <w:spacing w:val="0"/>
          <w:kern w:val="2"/>
          <w:sz w:val="32"/>
          <w:szCs w:val="32"/>
          <w:lang w:eastAsia="zh-CN"/>
        </w:rPr>
      </w:pPr>
      <w:r>
        <w:rPr>
          <w:rFonts w:hint="eastAsia" w:ascii="黑体" w:hAnsi="黑体" w:eastAsia="黑体" w:cs="黑体"/>
          <w:b w:val="0"/>
          <w:bCs w:val="0"/>
          <w:snapToGrid/>
          <w:color w:val="auto"/>
          <w:spacing w:val="0"/>
          <w:kern w:val="2"/>
          <w:sz w:val="32"/>
          <w:szCs w:val="32"/>
          <w:lang w:eastAsia="zh-CN"/>
        </w:rPr>
        <w:t>第七章  投资估算与效益分析</w:t>
      </w:r>
      <w:bookmarkEnd w:id="84"/>
    </w:p>
    <w:p w14:paraId="220B0F96">
      <w:pPr>
        <w:keepNext w:val="0"/>
        <w:keepLines w:val="0"/>
        <w:pageBreakBefore w:val="0"/>
        <w:widowControl w:val="0"/>
        <w:kinsoku/>
        <w:wordWrap w:val="0"/>
        <w:overflowPunct w:val="0"/>
        <w:topLinePunct/>
        <w:autoSpaceDE/>
        <w:autoSpaceDN/>
        <w:bidi w:val="0"/>
        <w:adjustRightInd/>
        <w:spacing w:line="600" w:lineRule="exact"/>
        <w:jc w:val="center"/>
        <w:textAlignment w:val="auto"/>
        <w:outlineLvl w:val="0"/>
        <w:rPr>
          <w:rFonts w:hint="eastAsia" w:ascii="仿宋_GB2312" w:hAnsi="仿宋_GB2312" w:eastAsia="仿宋_GB2312" w:cs="仿宋_GB2312"/>
          <w:b/>
          <w:bCs/>
          <w:snapToGrid/>
          <w:color w:val="auto"/>
          <w:spacing w:val="0"/>
          <w:kern w:val="2"/>
          <w:sz w:val="32"/>
          <w:szCs w:val="32"/>
          <w:lang w:eastAsia="zh-CN"/>
        </w:rPr>
      </w:pPr>
    </w:p>
    <w:p w14:paraId="5F63A990">
      <w:pPr>
        <w:pStyle w:val="3"/>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b w:val="0"/>
          <w:bCs/>
          <w:color w:val="auto"/>
          <w:spacing w:val="0"/>
          <w:sz w:val="32"/>
          <w:szCs w:val="32"/>
        </w:rPr>
      </w:pPr>
      <w:bookmarkStart w:id="85" w:name="_Toc180763015"/>
      <w:r>
        <w:rPr>
          <w:rFonts w:hint="eastAsia" w:ascii="楷体_GB2312" w:hAnsi="楷体_GB2312" w:eastAsia="楷体_GB2312" w:cs="楷体_GB2312"/>
          <w:b w:val="0"/>
          <w:bCs/>
          <w:color w:val="auto"/>
          <w:spacing w:val="0"/>
          <w:sz w:val="32"/>
          <w:szCs w:val="32"/>
        </w:rPr>
        <w:t>7.1 投资估算</w:t>
      </w:r>
      <w:bookmarkEnd w:id="85"/>
    </w:p>
    <w:p w14:paraId="739AB83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保护管理是一项复杂的系统工程，涉及部门多、类型多、项目多，规划期内投资估算难以做到全面、准确，故本规划主要针对建设项目中与湿地保护管理直接相关的重点湿地保护、湿地小区保护、小微湿地保护、湿地生物多样性保护、退化湿地修复、湿地可持续利用及湿地科研监测、宣教、能力建设与提升等重点项目投资进行估算，其他如水源地保护、湿地生态养殖示范、湿地生态旅游发展示范及基础设施建设等由各主管部门实施，本规划不再进行估算。</w:t>
      </w:r>
    </w:p>
    <w:p w14:paraId="467C936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各项投资估算费用不包括项目实施的土地征用费、拆迁安置补偿费等项目费用。本规划的建设项目资金估算不作为实际安排资金的依据。在规划实施过程中，需根据实际施工设计概算，对项目实行单报单批。</w:t>
      </w:r>
    </w:p>
    <w:p w14:paraId="5C2ED3EF">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7.1.1 估算依据</w:t>
      </w:r>
    </w:p>
    <w:p w14:paraId="18ECED1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（1）《湿地保护工程项目建设标准》（建标196-2018）</w:t>
      </w:r>
    </w:p>
    <w:p w14:paraId="439CB03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（2）《林业建设工程概算编制办法》（LDB206-87）</w:t>
      </w:r>
    </w:p>
    <w:p w14:paraId="310E0AB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11"/>
          <w:sz w:val="32"/>
          <w:szCs w:val="32"/>
          <w:lang w:eastAsia="zh-CN"/>
        </w:rPr>
      </w:pPr>
      <w:r>
        <w:rPr>
          <w:rFonts w:hint="eastAsia" w:ascii="仿宋_GB2312" w:hAnsi="仿宋_GB2312" w:eastAsia="仿宋_GB2312" w:cs="仿宋_GB2312"/>
          <w:color w:val="auto"/>
          <w:spacing w:val="0"/>
          <w:sz w:val="32"/>
          <w:szCs w:val="32"/>
          <w:lang w:eastAsia="zh-CN"/>
        </w:rPr>
        <w:t>（3）</w:t>
      </w:r>
      <w:r>
        <w:rPr>
          <w:rFonts w:hint="eastAsia" w:ascii="仿宋_GB2312" w:hAnsi="仿宋_GB2312" w:eastAsia="仿宋_GB2312" w:cs="仿宋_GB2312"/>
          <w:color w:val="auto"/>
          <w:spacing w:val="-11"/>
          <w:sz w:val="32"/>
          <w:szCs w:val="32"/>
          <w:lang w:eastAsia="zh-CN"/>
        </w:rPr>
        <w:t>《基本建设财务规则》（财政部令〔2016〕第81号）</w:t>
      </w:r>
    </w:p>
    <w:p w14:paraId="4F7B122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（4）《基本建设财务规则实施办法》（陕财办建〔2016〕365号）</w:t>
      </w:r>
    </w:p>
    <w:p w14:paraId="1D80260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（5）《建设工程工程量清单计价规范》（GB50500-2013）</w:t>
      </w:r>
    </w:p>
    <w:p w14:paraId="0D99BF6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（6）《建设项目经济评价方法与参数》（第三版）</w:t>
      </w:r>
    </w:p>
    <w:p w14:paraId="5D2C56C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（7）《财政部、国家测绘局关于印发&lt;测绘生产成本费用定额&gt;及有关细则的通知》（财建〔2009〕17号）</w:t>
      </w:r>
    </w:p>
    <w:p w14:paraId="44E36588">
      <w:pPr>
        <w:keepNext w:val="0"/>
        <w:keepLines w:val="0"/>
        <w:pageBreakBefore w:val="0"/>
        <w:widowControl w:val="0"/>
        <w:kinsoku/>
        <w:wordWrap w:val="0"/>
        <w:overflowPunct w:val="0"/>
        <w:topLinePunct/>
        <w:autoSpaceDE/>
        <w:autoSpaceDN/>
        <w:bidi w:val="0"/>
        <w:adjustRightInd/>
        <w:spacing w:line="600" w:lineRule="exact"/>
        <w:ind w:left="0" w:leftChars="0" w:firstLine="617" w:firstLineChars="193"/>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（8）</w:t>
      </w:r>
      <w:r>
        <w:rPr>
          <w:rFonts w:hint="eastAsia" w:ascii="仿宋_GB2312" w:hAnsi="仿宋_GB2312" w:eastAsia="仿宋_GB2312" w:cs="仿宋_GB2312"/>
          <w:color w:val="auto"/>
          <w:spacing w:val="6"/>
          <w:sz w:val="32"/>
          <w:szCs w:val="32"/>
          <w:lang w:eastAsia="zh-CN"/>
        </w:rPr>
        <w:t>《工程勘察设计收费管理规定》（计价格〔2002〕</w:t>
      </w:r>
    </w:p>
    <w:p w14:paraId="5B845DCB">
      <w:pPr>
        <w:keepNext w:val="0"/>
        <w:keepLines w:val="0"/>
        <w:pageBreakBefore w:val="0"/>
        <w:widowControl w:val="0"/>
        <w:kinsoku/>
        <w:wordWrap w:val="0"/>
        <w:overflowPunct w:val="0"/>
        <w:topLinePunct/>
        <w:autoSpaceDE/>
        <w:autoSpaceDN/>
        <w:bidi w:val="0"/>
        <w:adjustRightInd/>
        <w:spacing w:line="600" w:lineRule="exact"/>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10号）</w:t>
      </w:r>
    </w:p>
    <w:p w14:paraId="4937DD44">
      <w:pPr>
        <w:keepNext w:val="0"/>
        <w:keepLines w:val="0"/>
        <w:pageBreakBefore w:val="0"/>
        <w:widowControl w:val="0"/>
        <w:kinsoku/>
        <w:wordWrap w:val="0"/>
        <w:overflowPunct w:val="0"/>
        <w:topLinePunct/>
        <w:autoSpaceDE/>
        <w:autoSpaceDN/>
        <w:bidi w:val="0"/>
        <w:adjustRightInd/>
        <w:snapToGrid/>
        <w:spacing w:line="600" w:lineRule="exact"/>
        <w:ind w:left="0" w:leftChars="0" w:firstLine="518" w:firstLineChars="162"/>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（9）国家、陕西省、西安市已经实施同类规划或其他生态</w:t>
      </w:r>
    </w:p>
    <w:p w14:paraId="2601A31A">
      <w:pPr>
        <w:keepNext w:val="0"/>
        <w:keepLines w:val="0"/>
        <w:pageBreakBefore w:val="0"/>
        <w:widowControl w:val="0"/>
        <w:kinsoku/>
        <w:wordWrap w:val="0"/>
        <w:overflowPunct w:val="0"/>
        <w:topLinePunct/>
        <w:autoSpaceDE/>
        <w:autoSpaceDN/>
        <w:bidi w:val="0"/>
        <w:adjustRightInd/>
        <w:snapToGrid/>
        <w:spacing w:line="600" w:lineRule="exact"/>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建设工程技术经济指标及周至县社会经济和工程建设实际</w:t>
      </w:r>
    </w:p>
    <w:p w14:paraId="619B836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（10）社会平均用工量与现行市场价格</w:t>
      </w:r>
    </w:p>
    <w:p w14:paraId="2E61D495">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7.1.2 估算原则</w:t>
      </w:r>
    </w:p>
    <w:p w14:paraId="20AFDAA5">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（1）本着公益性事业以政府投入为主，经营性项目与市场结合的原则，统筹安排本规划的资金渠道。</w:t>
      </w:r>
    </w:p>
    <w:p w14:paraId="61B36AA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（2）政府层次上需要开展的调查、监测、科研、信息、宣教、培训、国际合作和履约等活动设备由中央投入。</w:t>
      </w:r>
    </w:p>
    <w:p w14:paraId="770820CA">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（3）本规划批准的建设项目资金估算不作为实际安排资金的依据，在湿地保护工程实施过程中，各地和各有关部门要按照上述原则，对项目实行单报单批。</w:t>
      </w:r>
    </w:p>
    <w:p w14:paraId="6FA90EE7">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7.1.3 投资估算</w:t>
      </w:r>
    </w:p>
    <w:p w14:paraId="645BE4F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周至县湿地保护修复总体规划建设总投资23378.29万元。</w:t>
      </w:r>
    </w:p>
    <w:p w14:paraId="0C0A45D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按工程类别分类：湿地保护工程规划费用11676.98万元，湿地修复建设规划费用7985.31万元，湿地可持续利用建设规划费用1600.00万元，科研与监测建设费用696.00万元，宣</w:t>
      </w:r>
      <w:r>
        <w:rPr>
          <w:rFonts w:hint="eastAsia" w:ascii="仿宋_GB2312" w:hAnsi="仿宋_GB2312" w:eastAsia="仿宋_GB2312" w:cs="仿宋_GB2312"/>
          <w:color w:val="auto"/>
          <w:spacing w:val="-6"/>
          <w:sz w:val="32"/>
          <w:szCs w:val="32"/>
          <w:lang w:eastAsia="zh-CN"/>
        </w:rPr>
        <w:t>传教育与能力建设规划费用1420.00万元，占比分别为49.95%、</w:t>
      </w:r>
      <w:r>
        <w:rPr>
          <w:rFonts w:hint="eastAsia" w:ascii="仿宋_GB2312" w:hAnsi="仿宋_GB2312" w:eastAsia="仿宋_GB2312" w:cs="仿宋_GB2312"/>
          <w:color w:val="auto"/>
          <w:spacing w:val="0"/>
          <w:sz w:val="32"/>
          <w:szCs w:val="32"/>
          <w:lang w:eastAsia="zh-CN"/>
        </w:rPr>
        <w:t>34.16%、6.84%、2.98%和6.07%。</w:t>
      </w:r>
    </w:p>
    <w:p w14:paraId="2A61C84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按建设内容分类：勘界立标费用1321.00万元，湿地保护</w:t>
      </w:r>
      <w:r>
        <w:rPr>
          <w:rFonts w:hint="eastAsia" w:ascii="仿宋_GB2312" w:hAnsi="仿宋_GB2312" w:eastAsia="仿宋_GB2312" w:cs="仿宋_GB2312"/>
          <w:color w:val="auto"/>
          <w:spacing w:val="-11"/>
          <w:sz w:val="32"/>
          <w:szCs w:val="32"/>
          <w:lang w:eastAsia="zh-CN"/>
        </w:rPr>
        <w:t>修复与可持续利用费用18021.29万元，科研与监测费用2496.00</w:t>
      </w:r>
      <w:r>
        <w:rPr>
          <w:rFonts w:hint="eastAsia" w:ascii="仿宋_GB2312" w:hAnsi="仿宋_GB2312" w:eastAsia="仿宋_GB2312" w:cs="仿宋_GB2312"/>
          <w:color w:val="auto"/>
          <w:spacing w:val="6"/>
          <w:sz w:val="32"/>
          <w:szCs w:val="32"/>
          <w:lang w:eastAsia="zh-CN"/>
        </w:rPr>
        <w:t>万元，宣传与教育费用820.00万元，能力建设与提升费用720.00万元，占比分别为5.65%、77.09%、10.68%、3.51%和3.08%。</w:t>
      </w:r>
    </w:p>
    <w:p w14:paraId="45AFCA7C">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7.1.4 资金来源</w:t>
      </w:r>
    </w:p>
    <w:p w14:paraId="60F10FD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保护工作属于社会公益性事业范畴，应以政府投入为主，适当应用融资渠道引入社会投资，以增加资金整合投入力度，保障工程顺利实施。政府投资由省财政、市县地方政府等渠道共同承担，并积极争取国家湿地资源保护与恢复、湿地生态效益补偿、退耕还湿、湿地贷款贴息补助和湿地保护奖励等专项资金。社会投资主要在湿地公园、湿地旅游开发及运营等领域进行，积极引导社会团体、个人广泛参与，增加资金投入。</w:t>
      </w:r>
    </w:p>
    <w:p w14:paraId="18D721C3">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部分项目属于山水项目或陕西省中小河流治理项目，其专项经费共计6521.29万元，本规划无需再提供经费。</w:t>
      </w:r>
    </w:p>
    <w:p w14:paraId="423669B9">
      <w:pPr>
        <w:pStyle w:val="3"/>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86" w:name="bookmark73"/>
      <w:bookmarkEnd w:id="86"/>
      <w:bookmarkStart w:id="87" w:name="_Toc180763016"/>
      <w:r>
        <w:rPr>
          <w:rFonts w:hint="eastAsia" w:ascii="楷体_GB2312" w:hAnsi="楷体_GB2312" w:eastAsia="楷体_GB2312" w:cs="楷体_GB2312"/>
          <w:color w:val="auto"/>
          <w:spacing w:val="0"/>
          <w:sz w:val="32"/>
          <w:szCs w:val="32"/>
        </w:rPr>
        <w:t>7.2 效益分析</w:t>
      </w:r>
      <w:bookmarkEnd w:id="87"/>
    </w:p>
    <w:p w14:paraId="3F20B0DE">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7.2.1 生态效益分析</w:t>
      </w:r>
    </w:p>
    <w:p w14:paraId="4E4BB45B">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（1）促进水循环</w:t>
      </w:r>
    </w:p>
    <w:p w14:paraId="0D26E418">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作为一种特殊的生态系统类型，不同于陆地生态系统和水生生态系统，它是介于两者之间的过渡生态系统。丰富多样的湿地植物群落，能够吸收大量的二氧化碳气体，并放出氧气，湿地中的一些植物还具有吸收空气中有害气体的功能，能有效调节大气组成成分。湿地长期积水，生长着茂密的植物，其下根茎交织，残体堆积，潜育沼泽一般也有几十厘米的草根层，草根层疏松多孔，具有很强的持水能力，能保持大于本身绝对干重3-15倍的水量，湿地不仅能储蓄大量水分，还能通过植物蒸腾和水分蒸发，把水分源源不断地送回大气中，从而</w:t>
      </w:r>
      <w:r>
        <w:rPr>
          <w:rFonts w:hint="eastAsia" w:ascii="仿宋_GB2312" w:hAnsi="仿宋_GB2312" w:eastAsia="仿宋_GB2312" w:cs="仿宋_GB2312"/>
          <w:color w:val="auto"/>
          <w:spacing w:val="-6"/>
          <w:sz w:val="32"/>
          <w:szCs w:val="32"/>
          <w:lang w:eastAsia="zh-CN"/>
        </w:rPr>
        <w:t>增加了空气湿度，调节降水，在水的自然循环中起着良好的作用。</w:t>
      </w:r>
    </w:p>
    <w:p w14:paraId="70E101F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（2）蓄纳贮水</w:t>
      </w:r>
    </w:p>
    <w:p w14:paraId="5FB39987">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被称为“淡水之源”“最大的淡水贮存库”“水资源调节器”，具有巨大的水文调节和水文循环功能，其特有的生态构造不仅能够吸纳大量降水和过境水，而且可以延缓蒸发蒸腾，长期稳定地保持区域内的水资源总量。湿地在控制洪水、调节水流方面功能十分显著，具有蓄水、调节河川径流、补给地下水和维持区域水平衡的重要作用，是蓄水防洪的天然“海绵”。湿地能大面积源源不断地补充地下水及供给农业灌溉、养殖用水。湿地这种蓄纳贮水功能很好地保持了周至县湿地水量的平衡，为水资源持续利用创造了条件。</w:t>
      </w:r>
    </w:p>
    <w:p w14:paraId="2522133C">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（3）环境改善</w:t>
      </w:r>
    </w:p>
    <w:p w14:paraId="7D246F41">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可改善区域生态环境，一是大面积的湿地提高了植被覆盖率，可以抑制风沙侵蚀，减少地表土流失，保障农业生产和人民生活的环境质量；二是防止水土流失，因洪水冲刷裹带的泥土进入沼泽地会被过滤沉淀下来，避免水土的直接流失，进而促淤造地；三是可调节小气候，湿地的蒸腾作用可提高当地的湿度和降水量，减少土壤水分的丧失。</w:t>
      </w:r>
    </w:p>
    <w:p w14:paraId="2C764FA8">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（4）降解污染</w:t>
      </w:r>
    </w:p>
    <w:p w14:paraId="2641A79F">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具有良好的净化环境功能，这是因为它提供了处理污染的天然空间，还具有吸收转化污染物的生态机制。铁、锰、铅、镉、砷等有毒有害污染物进入湿地，湿地中较慢的水流速度有助于沉积物的下沉，也有助于与沉积物结合在一起的有毒物的储存与转化。在某些情况下，一些植物物种如水生植物——水湖莲能有效地吸收有毒物质。这一过程能保持或甚至是提高水质，使下游地区的社区和经济发展受益。进入水体系统的许多有毒物质附着在沉积物上面，因此其去除过程类似于沉积物的沉降过程。</w:t>
      </w:r>
    </w:p>
    <w:p w14:paraId="0E6BCA2C">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（5）生物多样性</w:t>
      </w:r>
    </w:p>
    <w:p w14:paraId="0FF547A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周至县湿地生物多样性十分丰富，尚保留若干第三纪古老的孑遗植物，如水青树、连香树、马甲子等。秦岭山地从高海拔向低海拔垂直分布有高山灌丛草甸、针叶林、针阔叶混交林和落叶阔叶林等自然植被类型。植被组成植物种类丰富，目前周至县湿地共有植物211科657属1116种（含种下类群）。野生动物资源主要分布在秦岭山地，具有环境和景观的高度异质性，是野生动植物繁衍生长的基地，是一座活的“基因库”。已发现野生脊椎动物320种，隶属24目76科195属。湿地内分布有国家重点保护脊椎动物45种。其中，国家I级重点保护物种6种，占脊椎动物总种数的1.99%；Ⅱ级重点保护物种39种，占总种数的12.19%。此外，湿地内还分布有陕西省省级重点保护脊椎动物23种。众多植被类型，构成了层次清晰、完整的生态系统。</w:t>
      </w:r>
    </w:p>
    <w:p w14:paraId="56BD2493">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7.2.2 社会效益分析</w:t>
      </w:r>
    </w:p>
    <w:p w14:paraId="2584092E">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（1）资源效益</w:t>
      </w:r>
    </w:p>
    <w:p w14:paraId="2795A3DD">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具有复杂多样的生态系统，生物资源丰富，珍稀濒危动植物物种众多，植被典型，地史古老，是人类认识自然，开展科学研究，进行生态环境教育的最佳场所，能帮助更多人走近湿地、了解湿地，提高全社会对湿地重要性的认识。通过规划合理保护与发展湿地，完善湿地保护、科研等基础设施设备，为学者及大中院校师生前来考察、研究、参观、实习提供更加良好的基地。</w:t>
      </w:r>
    </w:p>
    <w:p w14:paraId="28B94C46">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（2）人文效益</w:t>
      </w:r>
    </w:p>
    <w:p w14:paraId="46C69479">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周至县湿地环境秀美，自然景观、人文景观独特，湿地类型具典型性、多样性，生态旅游资源丰富，能为周边地区居民及中小学生开展科普教育、生态观光游、健身游等活动提供良好而富有特色的场所，使人们在紧张地工作之余，通过亲近大自然，了解大自然，达到陶冶情操、健身康体等目的。通过实施规划工程，可改善湿地周边社区的人居环境，惠及当地社区，为社会经济发展提供良好的生态环境支持，优化区域的产业结构，提高土地的利用率，催动第三产业发展，推动区域经济可持续发展。</w:t>
      </w:r>
    </w:p>
    <w:p w14:paraId="7EAD0417">
      <w:pPr>
        <w:pStyle w:val="4"/>
        <w:keepNext w:val="0"/>
        <w:keepLines w:val="0"/>
        <w:pageBreakBefore w:val="0"/>
        <w:widowControl w:val="0"/>
        <w:kinsoku/>
        <w:wordWrap w:val="0"/>
        <w:overflowPunct w:val="0"/>
        <w:topLinePunct/>
        <w:autoSpaceDE/>
        <w:autoSpaceDN/>
        <w:bidi w:val="0"/>
        <w:adjustRightInd/>
        <w:snapToGrid w:val="0"/>
        <w:spacing w:before="0" w:after="0" w:line="600" w:lineRule="exact"/>
        <w:ind w:firstLine="643"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7.2.3 经济效益分析</w:t>
      </w:r>
    </w:p>
    <w:p w14:paraId="132F0613">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（1）生物资源价值</w:t>
      </w:r>
    </w:p>
    <w:p w14:paraId="439E9D30">
      <w:pPr>
        <w:keepNext w:val="0"/>
        <w:keepLines w:val="0"/>
        <w:pageBreakBefore w:val="0"/>
        <w:widowControl w:val="0"/>
        <w:kinsoku/>
        <w:wordWrap w:val="0"/>
        <w:overflowPunct w:val="0"/>
        <w:topLinePunct/>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生态系统兼有水陆生态系统的特点，特殊的水陆环境造就了湿地生态系统的物种多样性，高度的生物多样性不仅体现在结构功能上有效维持生态系统的平衡，更为直接的是可以为人类提供工业生产原料、湿地动物类、湿地植物类、能源类等物质产品。湿地给我们提供的产品包括木材、药材、动物皮革、肉蛋、鱼虾、牧草、水果、芦苇、莲、藕、菱、芡等产品用于日常生活、工业、农业，还可以提供水电、泥炭薪柴等多种能源利用，同时，湿地中有矿砂、盐类资源和硼、锂等多种稀有元素，这些湿地资源的利用带来了巨大的经济效益。</w:t>
      </w:r>
    </w:p>
    <w:p w14:paraId="5E58D85F">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（2）旅游资源价值</w:t>
      </w:r>
    </w:p>
    <w:p w14:paraId="1CC8408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随着城市化的不断发展，湿地作为一种重要的旅游新资源，受到全社会的高度重视，湿地旅游已成为生态旅游的一个重要组成部分。人们普遍能从湿地生态系统中发现湿地的美学价值，青山绿水、鸟语花香，把湿地旅游作为旅游胜地和生态环境教育基地，这样不但增强公民保护湿地的意识，而且开发了湿地的科研价值和教育价值。开展湿地观光与旅游。可以充分利用湿地的独特景观、文化等资源，为人们提供休闲生态旅游等服务，适当开展一些以湿地为基础的娱乐性活动，产生直接的经济收益。</w:t>
      </w:r>
    </w:p>
    <w:p w14:paraId="72BBD6C7">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（3）水源供给价值</w:t>
      </w:r>
    </w:p>
    <w:p w14:paraId="6D3E8FAA">
      <w:pPr>
        <w:keepNext w:val="0"/>
        <w:keepLines w:val="0"/>
        <w:pageBreakBefore w:val="0"/>
        <w:widowControl w:val="0"/>
        <w:kinsoku/>
        <w:wordWrap w:val="0"/>
        <w:overflowPunct w:val="0"/>
        <w:topLinePunct/>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生态系统在全球的淡水循环中的作用不容忽视，湿地生态系统是全球巨大的蓄水库。在湿地生态系统为人类提供的直接可利用资源中首要的、最直接的产出是水，湿地生态系统能够有效维持地球水资源的质与量。湿地生态系统地保护能够给水资源的科学配置、合理利用提供基本的保障作用，增加了居民生活用水、工业生产用水和农业灌溉用水的水源。湿地资源丰富，类型多样，湖泊湿地、人工湿地、河流湿地常作为居民生活用水、工业用水和农业用水的水源，都有可直接利用的供水功能。</w:t>
      </w:r>
    </w:p>
    <w:p w14:paraId="12502503">
      <w:pPr>
        <w:keepNext w:val="0"/>
        <w:keepLines w:val="0"/>
        <w:pageBreakBefore w:val="0"/>
        <w:widowControl w:val="0"/>
        <w:kinsoku/>
        <w:wordWrap/>
        <w:topLinePunct w:val="0"/>
        <w:autoSpaceDE/>
        <w:autoSpaceDN/>
        <w:bidi w:val="0"/>
        <w:adjustRightInd/>
        <w:snapToGrid/>
        <w:spacing w:line="600" w:lineRule="exact"/>
        <w:jc w:val="center"/>
        <w:textAlignment w:val="auto"/>
        <w:outlineLvl w:val="0"/>
        <w:rPr>
          <w:rFonts w:hint="eastAsia" w:ascii="黑体" w:hAnsi="黑体" w:eastAsia="黑体" w:cs="黑体"/>
          <w:b w:val="0"/>
          <w:bCs w:val="0"/>
          <w:snapToGrid/>
          <w:color w:val="auto"/>
          <w:spacing w:val="0"/>
          <w:kern w:val="2"/>
          <w:sz w:val="32"/>
          <w:szCs w:val="32"/>
          <w:lang w:eastAsia="zh-CN"/>
        </w:rPr>
      </w:pPr>
      <w:bookmarkStart w:id="88" w:name="_Toc180763017"/>
      <w:r>
        <w:rPr>
          <w:rFonts w:hint="eastAsia" w:ascii="黑体" w:hAnsi="黑体" w:eastAsia="黑体" w:cs="黑体"/>
          <w:b w:val="0"/>
          <w:bCs w:val="0"/>
          <w:snapToGrid/>
          <w:color w:val="auto"/>
          <w:spacing w:val="0"/>
          <w:kern w:val="2"/>
          <w:sz w:val="32"/>
          <w:szCs w:val="32"/>
          <w:lang w:eastAsia="zh-CN"/>
        </w:rPr>
        <w:t>第八章  保障措施</w:t>
      </w:r>
      <w:bookmarkEnd w:id="88"/>
    </w:p>
    <w:p w14:paraId="276C2BEA">
      <w:pPr>
        <w:pStyle w:val="3"/>
        <w:keepNext w:val="0"/>
        <w:keepLines w:val="0"/>
        <w:pageBreakBefore w:val="0"/>
        <w:widowControl w:val="0"/>
        <w:kinsoku/>
        <w:wordWrap/>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bCs w:val="0"/>
          <w:color w:val="auto"/>
          <w:spacing w:val="0"/>
          <w:sz w:val="32"/>
          <w:szCs w:val="32"/>
        </w:rPr>
      </w:pPr>
      <w:bookmarkStart w:id="89" w:name="bookmark78"/>
      <w:bookmarkEnd w:id="89"/>
      <w:bookmarkStart w:id="90" w:name="_Toc180763018"/>
    </w:p>
    <w:p w14:paraId="38C16932">
      <w:pPr>
        <w:pStyle w:val="3"/>
        <w:keepNext w:val="0"/>
        <w:keepLines w:val="0"/>
        <w:pageBreakBefore w:val="0"/>
        <w:widowControl w:val="0"/>
        <w:kinsoku/>
        <w:wordWrap/>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b/>
          <w:bCs w:val="0"/>
          <w:color w:val="auto"/>
          <w:spacing w:val="0"/>
          <w:sz w:val="32"/>
          <w:szCs w:val="32"/>
        </w:rPr>
      </w:pPr>
      <w:r>
        <w:rPr>
          <w:rFonts w:hint="eastAsia" w:ascii="楷体_GB2312" w:hAnsi="楷体_GB2312" w:eastAsia="楷体_GB2312" w:cs="楷体_GB2312"/>
          <w:b w:val="0"/>
          <w:bCs/>
          <w:color w:val="auto"/>
          <w:spacing w:val="0"/>
          <w:sz w:val="32"/>
          <w:szCs w:val="32"/>
        </w:rPr>
        <w:t>8.1 组织保障</w:t>
      </w:r>
      <w:bookmarkEnd w:id="90"/>
    </w:p>
    <w:p w14:paraId="4593C597">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fldChar w:fldCharType="begin"/>
      </w:r>
      <w:r>
        <w:rPr>
          <w:rFonts w:hint="eastAsia" w:ascii="仿宋_GB2312" w:hAnsi="仿宋_GB2312" w:eastAsia="仿宋_GB2312" w:cs="仿宋_GB2312"/>
          <w:b w:val="0"/>
          <w:bCs w:val="0"/>
          <w:color w:val="auto"/>
          <w:spacing w:val="0"/>
          <w:sz w:val="32"/>
          <w:szCs w:val="32"/>
        </w:rPr>
        <w:instrText xml:space="preserve"> HYPERLINK "http://wwwadmin.dg/sofpro/jsp/getForm.jsp?ucap_formname=geshi1_v2.idf&amp;siteid=610&amp;cateid=14404" </w:instrText>
      </w:r>
      <w:r>
        <w:rPr>
          <w:rFonts w:hint="eastAsia" w:ascii="仿宋_GB2312" w:hAnsi="仿宋_GB2312" w:eastAsia="仿宋_GB2312" w:cs="仿宋_GB2312"/>
          <w:b w:val="0"/>
          <w:bCs w:val="0"/>
          <w:color w:val="auto"/>
          <w:spacing w:val="0"/>
          <w:sz w:val="32"/>
          <w:szCs w:val="32"/>
        </w:rPr>
        <w:fldChar w:fldCharType="separate"/>
      </w:r>
      <w:r>
        <w:rPr>
          <w:rFonts w:hint="eastAsia" w:ascii="仿宋_GB2312" w:hAnsi="仿宋_GB2312" w:eastAsia="仿宋_GB2312" w:cs="仿宋_GB2312"/>
          <w:b w:val="0"/>
          <w:bCs w:val="0"/>
          <w:color w:val="auto"/>
          <w:spacing w:val="0"/>
          <w:sz w:val="32"/>
          <w:szCs w:val="32"/>
          <w:lang w:eastAsia="zh-CN"/>
        </w:rPr>
        <w:t>建立健全部门协调机制，完善湿地管理体系</w:t>
      </w:r>
      <w:r>
        <w:rPr>
          <w:rFonts w:hint="eastAsia" w:ascii="仿宋_GB2312" w:hAnsi="仿宋_GB2312" w:eastAsia="仿宋_GB2312" w:cs="仿宋_GB2312"/>
          <w:b w:val="0"/>
          <w:bCs w:val="0"/>
          <w:color w:val="auto"/>
          <w:spacing w:val="0"/>
          <w:sz w:val="32"/>
          <w:szCs w:val="32"/>
          <w:lang w:eastAsia="zh-CN"/>
        </w:rPr>
        <w:fldChar w:fldCharType="end"/>
      </w:r>
    </w:p>
    <w:p w14:paraId="17367F62">
      <w:pPr>
        <w:keepNext w:val="0"/>
        <w:keepLines w:val="0"/>
        <w:pageBreakBefore w:val="0"/>
        <w:widowControl w:val="0"/>
        <w:kinsoku/>
        <w:wordWrap/>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auto"/>
          <w:spacing w:val="0"/>
          <w:sz w:val="32"/>
          <w:szCs w:val="32"/>
          <w:lang w:eastAsia="zh-CN"/>
        </w:rPr>
      </w:pPr>
      <w:r>
        <w:rPr>
          <w:rFonts w:hint="eastAsia" w:hAnsi="仿宋_GB2312" w:cs="仿宋_GB2312"/>
          <w:color w:val="auto"/>
          <w:spacing w:val="0"/>
          <w:sz w:val="32"/>
          <w:szCs w:val="32"/>
          <w:lang w:eastAsia="zh-CN"/>
        </w:rPr>
        <w:t>建立周至县湿地保护工作联席会议制度，总召集人为分管副县长，召集人为</w:t>
      </w:r>
      <w:r>
        <w:rPr>
          <w:rFonts w:hint="eastAsia" w:ascii="仿宋_GB2312" w:hAnsi="仿宋_GB2312" w:eastAsia="仿宋_GB2312" w:cs="仿宋_GB2312"/>
          <w:color w:val="auto"/>
          <w:spacing w:val="0"/>
          <w:sz w:val="32"/>
          <w:szCs w:val="32"/>
          <w:lang w:eastAsia="zh-CN"/>
        </w:rPr>
        <w:t>县秦岭保护局</w:t>
      </w:r>
      <w:r>
        <w:rPr>
          <w:rFonts w:hint="eastAsia" w:hAnsi="仿宋_GB2312" w:cs="仿宋_GB2312"/>
          <w:color w:val="auto"/>
          <w:spacing w:val="0"/>
          <w:sz w:val="32"/>
          <w:szCs w:val="32"/>
          <w:lang w:eastAsia="zh-CN"/>
        </w:rPr>
        <w:t>局长，成员单位由</w:t>
      </w:r>
      <w:r>
        <w:rPr>
          <w:rFonts w:hint="eastAsia" w:ascii="仿宋_GB2312" w:hAnsi="仿宋_GB2312" w:eastAsia="仿宋_GB2312" w:cs="仿宋_GB2312"/>
          <w:color w:val="auto"/>
          <w:spacing w:val="0"/>
          <w:sz w:val="32"/>
          <w:szCs w:val="32"/>
          <w:lang w:eastAsia="zh-CN"/>
        </w:rPr>
        <w:t>县秦岭保护局、</w:t>
      </w:r>
      <w:r>
        <w:rPr>
          <w:rFonts w:hint="eastAsia" w:hAnsi="仿宋_GB2312" w:cs="仿宋_GB2312"/>
          <w:color w:val="auto"/>
          <w:spacing w:val="0"/>
          <w:sz w:val="32"/>
          <w:szCs w:val="32"/>
          <w:lang w:eastAsia="zh-CN"/>
        </w:rPr>
        <w:t>县发改委、</w:t>
      </w:r>
      <w:r>
        <w:rPr>
          <w:rFonts w:hint="eastAsia" w:ascii="仿宋_GB2312" w:hAnsi="仿宋_GB2312" w:eastAsia="仿宋_GB2312" w:cs="仿宋_GB2312"/>
          <w:color w:val="auto"/>
          <w:spacing w:val="0"/>
          <w:sz w:val="32"/>
          <w:szCs w:val="32"/>
          <w:lang w:eastAsia="zh-CN"/>
        </w:rPr>
        <w:t>县财政局、县资源规划局</w:t>
      </w:r>
      <w:r>
        <w:rPr>
          <w:rFonts w:hint="eastAsia" w:hAnsi="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eastAsia="zh-CN"/>
        </w:rPr>
        <w:t>县住建局、</w:t>
      </w:r>
      <w:r>
        <w:rPr>
          <w:rFonts w:hint="eastAsia" w:hAnsi="仿宋_GB2312" w:cs="仿宋_GB2312"/>
          <w:color w:val="auto"/>
          <w:spacing w:val="0"/>
          <w:sz w:val="32"/>
          <w:szCs w:val="32"/>
          <w:lang w:eastAsia="zh-CN"/>
        </w:rPr>
        <w:t>县城管局、县交通局、</w:t>
      </w:r>
      <w:r>
        <w:rPr>
          <w:rFonts w:hint="eastAsia" w:ascii="仿宋_GB2312" w:hAnsi="仿宋_GB2312" w:eastAsia="仿宋_GB2312" w:cs="仿宋_GB2312"/>
          <w:color w:val="auto"/>
          <w:spacing w:val="0"/>
          <w:sz w:val="32"/>
          <w:szCs w:val="32"/>
          <w:lang w:eastAsia="zh-CN"/>
        </w:rPr>
        <w:t>县水务局、县农业农村局、县文化旅游局、</w:t>
      </w:r>
      <w:r>
        <w:rPr>
          <w:rFonts w:hint="eastAsia" w:hAnsi="仿宋_GB2312" w:cs="仿宋_GB2312"/>
          <w:color w:val="auto"/>
          <w:spacing w:val="0"/>
          <w:sz w:val="32"/>
          <w:szCs w:val="32"/>
          <w:lang w:eastAsia="zh-CN"/>
        </w:rPr>
        <w:t>县市场监管局、</w:t>
      </w:r>
      <w:r>
        <w:rPr>
          <w:rFonts w:hint="eastAsia" w:ascii="仿宋_GB2312" w:hAnsi="仿宋_GB2312" w:eastAsia="仿宋_GB2312" w:cs="仿宋_GB2312"/>
          <w:color w:val="auto"/>
          <w:spacing w:val="0"/>
          <w:sz w:val="32"/>
          <w:szCs w:val="32"/>
          <w:lang w:eastAsia="zh-CN"/>
        </w:rPr>
        <w:t>县生态环境局、</w:t>
      </w:r>
      <w:r>
        <w:rPr>
          <w:rFonts w:hint="eastAsia" w:hAnsi="仿宋_GB2312" w:cs="仿宋_GB2312"/>
          <w:color w:val="auto"/>
          <w:spacing w:val="0"/>
          <w:sz w:val="32"/>
          <w:szCs w:val="32"/>
          <w:lang w:eastAsia="zh-CN"/>
        </w:rPr>
        <w:t>县公安局</w:t>
      </w:r>
      <w:r>
        <w:rPr>
          <w:rFonts w:hint="eastAsia" w:ascii="仿宋_GB2312" w:hAnsi="仿宋_GB2312" w:eastAsia="仿宋_GB2312" w:cs="仿宋_GB2312"/>
          <w:color w:val="auto"/>
          <w:spacing w:val="0"/>
          <w:sz w:val="32"/>
          <w:szCs w:val="32"/>
          <w:lang w:eastAsia="zh-CN"/>
        </w:rPr>
        <w:t>等有关部门组成。</w:t>
      </w:r>
      <w:r>
        <w:rPr>
          <w:rFonts w:hint="eastAsia" w:hAnsi="仿宋_GB2312" w:cs="仿宋_GB2312"/>
          <w:color w:val="auto"/>
          <w:spacing w:val="0"/>
          <w:sz w:val="32"/>
          <w:szCs w:val="32"/>
          <w:lang w:eastAsia="zh-CN"/>
        </w:rPr>
        <w:t>联席会议</w:t>
      </w:r>
      <w:r>
        <w:rPr>
          <w:rFonts w:hint="eastAsia" w:ascii="仿宋_GB2312" w:hAnsi="仿宋_GB2312" w:eastAsia="仿宋_GB2312" w:cs="仿宋_GB2312"/>
          <w:color w:val="auto"/>
          <w:spacing w:val="0"/>
          <w:sz w:val="32"/>
          <w:szCs w:val="32"/>
          <w:lang w:eastAsia="zh-CN"/>
        </w:rPr>
        <w:t>下设办公室，办公室设在县秦岭保护局。建立各有关部门之间以及各镇办间的协同配合机制，明确相应主责机构，整合资源，形成合力，做到组织领导到位、工作部署到位、责任落实到位、政策资金到位，努力形成统一领导、部门密切协作的工作格局。同时，</w:t>
      </w:r>
      <w:r>
        <w:rPr>
          <w:rFonts w:hint="eastAsia" w:hAnsi="仿宋_GB2312" w:cs="仿宋_GB2312"/>
          <w:color w:val="auto"/>
          <w:spacing w:val="0"/>
          <w:sz w:val="32"/>
          <w:szCs w:val="32"/>
          <w:lang w:eastAsia="zh-CN"/>
        </w:rPr>
        <w:t>县秦岭保护局</w:t>
      </w:r>
      <w:r>
        <w:rPr>
          <w:rFonts w:hint="eastAsia" w:ascii="仿宋_GB2312" w:hAnsi="仿宋_GB2312" w:eastAsia="仿宋_GB2312" w:cs="仿宋_GB2312"/>
          <w:color w:val="auto"/>
          <w:spacing w:val="0"/>
          <w:sz w:val="32"/>
          <w:szCs w:val="32"/>
          <w:lang w:eastAsia="zh-CN"/>
        </w:rPr>
        <w:t>应加强湿地管理队伍建设，建立管理处、保护站和巡护点三级管理体系。</w:t>
      </w:r>
    </w:p>
    <w:p w14:paraId="0EEB62AE">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（2）切实加强领导，落实责任分工</w:t>
      </w:r>
    </w:p>
    <w:p w14:paraId="05617BD3">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政府统一领导，相关管理部门各负其责，建立领导体制和工作机制，鼓励社会各界参与，全力做好湿地保护工作。</w:t>
      </w:r>
    </w:p>
    <w:p w14:paraId="4A88205F">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保护管理委员会，应积极组织湿地保护调研工作，根据湿地保护工作存在问题，修订完善湿地保护规章、制度、办法等；湿地保护管理委员会办公室负责湿地保护与利用技术指导，科技推广，工程运作，宣传教育，检查督促，为政府当好参谋；</w:t>
      </w:r>
      <w:r>
        <w:rPr>
          <w:rFonts w:hint="eastAsia" w:hAnsi="仿宋_GB2312" w:cs="仿宋_GB2312"/>
          <w:color w:val="auto"/>
          <w:spacing w:val="0"/>
          <w:sz w:val="32"/>
          <w:szCs w:val="32"/>
          <w:lang w:eastAsia="zh-CN"/>
        </w:rPr>
        <w:t>县秦岭保护局</w:t>
      </w:r>
      <w:r>
        <w:rPr>
          <w:rFonts w:hint="eastAsia" w:ascii="仿宋_GB2312" w:hAnsi="仿宋_GB2312" w:eastAsia="仿宋_GB2312" w:cs="仿宋_GB2312"/>
          <w:color w:val="auto"/>
          <w:spacing w:val="0"/>
          <w:sz w:val="32"/>
          <w:szCs w:val="32"/>
          <w:lang w:eastAsia="zh-CN"/>
        </w:rPr>
        <w:t>对涉及湿地建设规划予以调控，负责组织湿地保护规划、工程设计、工程运作、工程监理、技术监督及工程竣工验收；县生态环境局要把湿地保护规划纳入全县生态建设规划；县财政局要把湿地保护工程建设逐年纳入年度财政预算；县自然资源和规划局要严格控制规划湿地的征占用和变更，研究解决用地的相关政策问题。做好水环境监测，对污染河水或将不达标的污水随意排入河道等污染水源的违法现象坚决予以制止；县水务局要把河道管理范围内堤岸林建设、河道治理、污水处理等纳入水利工程建设规划；县农业农村局要结合新农村建设、农业产业结构调整，做好湿地示范农业项目。同时，在国家和地方重要湿地探索设立湿地管护公益岗位。落实“林长制”、“河长制”，完善县、镇、村三级管护联动网络，夯实保护基础。各部门要统一思想、各负其责，并将湿地保护、利用及修复情况等指标纳入各部门年度目标考核体系，建立健全考核评估机制。</w:t>
      </w:r>
    </w:p>
    <w:p w14:paraId="40BEABA3">
      <w:pPr>
        <w:pStyle w:val="3"/>
        <w:keepNext w:val="0"/>
        <w:keepLines w:val="0"/>
        <w:pageBreakBefore w:val="0"/>
        <w:widowControl w:val="0"/>
        <w:kinsoku/>
        <w:wordWrap/>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91" w:name="bookmark79"/>
      <w:bookmarkEnd w:id="91"/>
      <w:bookmarkStart w:id="92" w:name="bookmark80"/>
      <w:bookmarkEnd w:id="92"/>
      <w:bookmarkStart w:id="93" w:name="_Toc180763019"/>
      <w:r>
        <w:rPr>
          <w:rFonts w:hint="eastAsia" w:ascii="楷体_GB2312" w:hAnsi="楷体_GB2312" w:eastAsia="楷体_GB2312" w:cs="楷体_GB2312"/>
          <w:color w:val="auto"/>
          <w:spacing w:val="0"/>
          <w:sz w:val="32"/>
          <w:szCs w:val="32"/>
        </w:rPr>
        <w:t>8.2 制度保障</w:t>
      </w:r>
      <w:bookmarkEnd w:id="93"/>
    </w:p>
    <w:p w14:paraId="4B68ED63">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（1）认真贯彻落实相关法律法规</w:t>
      </w:r>
    </w:p>
    <w:p w14:paraId="6AC4E521">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认真贯彻落实《中华人民共和国湿地保护法》《中华人民共和国水法》《中华人民共和国水土保持法》《中华人民共和国野生动物保护法》《中华人民共和国水生动植物自然保护区管理办法》《中华人民共和国水生野生动物保护实施条例》《陕西省湿地保护条例》《西安市湿地保护条例》《西安市秦岭保护管理条例》等相关法律法规，及时修订和完善湿地保护与利用地方性法规，制定湿地保护管理办法，全面规范湿地保护与利用工作，使湿地保护始终有法可依、有章可循。同时按照《</w:t>
      </w:r>
      <w:r>
        <w:rPr>
          <w:rFonts w:hint="eastAsia" w:ascii="仿宋_GB2312" w:hAnsi="仿宋_GB2312" w:eastAsia="仿宋_GB2312" w:cs="仿宋_GB2312"/>
          <w:color w:val="auto"/>
          <w:spacing w:val="0"/>
          <w:sz w:val="32"/>
          <w:szCs w:val="32"/>
        </w:rPr>
        <w:fldChar w:fldCharType="begin"/>
      </w:r>
      <w:r>
        <w:rPr>
          <w:rFonts w:hint="eastAsia" w:ascii="仿宋_GB2312" w:hAnsi="仿宋_GB2312" w:eastAsia="仿宋_GB2312" w:cs="仿宋_GB2312"/>
          <w:color w:val="auto"/>
          <w:spacing w:val="0"/>
          <w:sz w:val="32"/>
          <w:szCs w:val="32"/>
        </w:rPr>
        <w:instrText xml:space="preserve"> HYPERLINK "https://baike.so.com/doc/1639651-1733217.html" </w:instrText>
      </w:r>
      <w:r>
        <w:rPr>
          <w:rFonts w:hint="eastAsia" w:ascii="仿宋_GB2312" w:hAnsi="仿宋_GB2312" w:eastAsia="仿宋_GB2312" w:cs="仿宋_GB2312"/>
          <w:color w:val="auto"/>
          <w:spacing w:val="0"/>
          <w:sz w:val="32"/>
          <w:szCs w:val="32"/>
        </w:rPr>
        <w:fldChar w:fldCharType="separate"/>
      </w:r>
      <w:r>
        <w:rPr>
          <w:rFonts w:hint="eastAsia" w:ascii="仿宋_GB2312" w:hAnsi="仿宋_GB2312" w:eastAsia="仿宋_GB2312" w:cs="仿宋_GB2312"/>
          <w:color w:val="auto"/>
          <w:spacing w:val="0"/>
          <w:sz w:val="32"/>
          <w:szCs w:val="32"/>
          <w:lang w:eastAsia="zh-CN"/>
        </w:rPr>
        <w:t>陕西省</w:t>
      </w:r>
      <w:r>
        <w:rPr>
          <w:rFonts w:hint="eastAsia" w:ascii="仿宋_GB2312" w:hAnsi="仿宋_GB2312" w:eastAsia="仿宋_GB2312" w:cs="仿宋_GB2312"/>
          <w:color w:val="auto"/>
          <w:spacing w:val="0"/>
          <w:sz w:val="32"/>
          <w:szCs w:val="32"/>
          <w:lang w:eastAsia="zh-CN"/>
        </w:rPr>
        <w:fldChar w:fldCharType="end"/>
      </w:r>
      <w:r>
        <w:rPr>
          <w:rFonts w:hint="eastAsia" w:ascii="仿宋_GB2312" w:hAnsi="仿宋_GB2312" w:eastAsia="仿宋_GB2312" w:cs="仿宋_GB2312"/>
          <w:color w:val="auto"/>
          <w:spacing w:val="0"/>
          <w:sz w:val="32"/>
          <w:szCs w:val="32"/>
          <w:lang w:eastAsia="zh-CN"/>
        </w:rPr>
        <w:t>全面推行河长制实施方案》要求，健全长效管护机制，夯实属地责任，进一步强化河湖保护管理工作。</w:t>
      </w:r>
    </w:p>
    <w:p w14:paraId="5DE0B37E">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（2）严格实行环境影响评价制度</w:t>
      </w:r>
    </w:p>
    <w:p w14:paraId="4926AB44">
      <w:pPr>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认真贯彻落实中省市湿地管理相关规定，在实施各类大中型开发建设工作中，凡涉及湿地的诸如兴建水利、改造湿地、开设工厂等建设项目，在开工之前，必须对设计方案项目选址、生产工艺、施工方式及投产后将对周边环境产生的影响进行调查、预测和评估，作出环境影响评估，并按程序上报有关部门审批并备案后方可进行项目建设，杜绝建设项目对环境产生重大不利影响。</w:t>
      </w:r>
    </w:p>
    <w:p w14:paraId="3FF6A62E">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（3）完善生态效益补偿制度</w:t>
      </w:r>
    </w:p>
    <w:p w14:paraId="57A4BCC2">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highlight w:val="yellow"/>
          <w:lang w:eastAsia="zh-CN"/>
        </w:rPr>
      </w:pPr>
      <w:r>
        <w:rPr>
          <w:rFonts w:hint="eastAsia" w:ascii="仿宋_GB2312" w:hAnsi="仿宋_GB2312" w:eastAsia="仿宋_GB2312" w:cs="仿宋_GB2312"/>
          <w:color w:val="auto"/>
          <w:spacing w:val="0"/>
          <w:sz w:val="32"/>
          <w:szCs w:val="32"/>
          <w:lang w:eastAsia="zh-CN"/>
        </w:rPr>
        <w:t>湿地具有提供多种生态产品和多种生态服务功能的特性，随着抢救性和限制性保护湿地政策的实施，湿地周边人民群众的传统性生产生活方式和经济收益将会受到不同程度影响。建议政府依据《关于深化生态保护补偿制度改革的意见》，对湿地规划范围内因保护湿地而受到直接经济损失的相关利益方给予适当补偿。</w:t>
      </w:r>
    </w:p>
    <w:p w14:paraId="56549966">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对湿地开发建设水利、水电、旅游等资源利用项目，政府部门应遵循“谁开发、谁保护，谁受益、谁补偿”的原则，依据《西安市湿地保护补偿办法》，制定周至县湿地生态补偿清单，确定“补偿对象”、“补偿标准”、“补偿范围”，明确工作程序、风险评估等内容，用于湿地保护及恢复和利益受损群体生态补偿。</w:t>
      </w:r>
    </w:p>
    <w:p w14:paraId="2FD14DCE">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（4）质量管理制度</w:t>
      </w:r>
    </w:p>
    <w:p w14:paraId="2A323CDD">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根据ISO9000质量管理体系要求，制定湿地项目管理质量手册，按照文件控制程序，实行项目管理、过程控制与监视和成果输出管理，持续不断改进管理方法，实现目标管理，确保工程建设质量。</w:t>
      </w:r>
    </w:p>
    <w:p w14:paraId="6DCA7A7B">
      <w:pPr>
        <w:pStyle w:val="3"/>
        <w:keepNext w:val="0"/>
        <w:keepLines w:val="0"/>
        <w:pageBreakBefore w:val="0"/>
        <w:widowControl w:val="0"/>
        <w:kinsoku/>
        <w:wordWrap/>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94" w:name="bookmark81"/>
      <w:bookmarkEnd w:id="94"/>
      <w:bookmarkStart w:id="95" w:name="_Toc180763020"/>
      <w:r>
        <w:rPr>
          <w:rFonts w:hint="eastAsia" w:ascii="楷体_GB2312" w:hAnsi="楷体_GB2312" w:eastAsia="楷体_GB2312" w:cs="楷体_GB2312"/>
          <w:color w:val="auto"/>
          <w:spacing w:val="0"/>
          <w:sz w:val="32"/>
          <w:szCs w:val="32"/>
        </w:rPr>
        <w:t>8.3 资金保障</w:t>
      </w:r>
      <w:bookmarkEnd w:id="95"/>
    </w:p>
    <w:p w14:paraId="243C89D2">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（1）拓宽资金渠道，创新融资方式</w:t>
      </w:r>
    </w:p>
    <w:p w14:paraId="6E4F6611">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湿地保护是一项复杂的系统工程，需要投入大量的资金，目前经费不足已成为制约湿地保护和利用的瓶颈。为全面推动湿地保护和合理利用的社会化进程，应将湿地保护规划纳入国民经济、地方经济和社会发展规划体系中，努力争取中央、省和地方政府财政的投入，同时广开融资渠道，争取社会各方面的投资、捐赠和国际资金的融入，为湿地资源保护工作提供资金保障。</w:t>
      </w:r>
    </w:p>
    <w:p w14:paraId="0805DD3E">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（2）制定财税优惠政策，促进湿地资源保护和发展</w:t>
      </w:r>
    </w:p>
    <w:p w14:paraId="30037F15">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为促进湿地资源的保护和发展利用，政府部门应制定鼓励合理利用湿地资源、优先保护湿地生态系统和生物多样性的湿地保护利用财税优惠政策，对湿地保护管理建设中所征用土地和湿地生态旅游开发方面给予政策倾斜，帮助解决投资、信贷、项目立项等方面具体问题，使湿地资源在保护中发展，在发展中得到更好的保护。</w:t>
      </w:r>
    </w:p>
    <w:p w14:paraId="4B949EDC">
      <w:pPr>
        <w:pStyle w:val="3"/>
        <w:keepNext w:val="0"/>
        <w:keepLines w:val="0"/>
        <w:pageBreakBefore w:val="0"/>
        <w:widowControl w:val="0"/>
        <w:kinsoku/>
        <w:wordWrap/>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b w:val="0"/>
          <w:bCs w:val="0"/>
          <w:color w:val="auto"/>
          <w:spacing w:val="0"/>
          <w:sz w:val="32"/>
          <w:szCs w:val="32"/>
        </w:rPr>
      </w:pPr>
      <w:bookmarkStart w:id="96" w:name="bookmark83"/>
      <w:bookmarkEnd w:id="96"/>
      <w:bookmarkStart w:id="97" w:name="bookmark84"/>
      <w:bookmarkEnd w:id="97"/>
      <w:bookmarkStart w:id="98" w:name="_Toc180763021"/>
      <w:r>
        <w:rPr>
          <w:rFonts w:hint="eastAsia" w:ascii="楷体_GB2312" w:hAnsi="楷体_GB2312" w:eastAsia="楷体_GB2312" w:cs="楷体_GB2312"/>
          <w:b w:val="0"/>
          <w:bCs w:val="0"/>
          <w:color w:val="auto"/>
          <w:spacing w:val="0"/>
          <w:sz w:val="32"/>
          <w:szCs w:val="32"/>
        </w:rPr>
        <w:t>8.4 科技保障</w:t>
      </w:r>
      <w:bookmarkEnd w:id="98"/>
    </w:p>
    <w:p w14:paraId="4BA87770">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（1）加强人才培训，提高管理能力</w:t>
      </w:r>
    </w:p>
    <w:p w14:paraId="1FAC6D54">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依托高等院校和科研院所，聘请国内相关专家开展技术咨询人才培养等活动；联合其他有关教学、科研单位协作，开展社会、经济、人文等多学科、多课题的综合研究，突破湿地保护与修复关键技术，优化湿地资源开发利用方式；适时对湿地自然保护区在职人员进行技术培训，不断提高管理人员的专业技术水平和业务能力。</w:t>
      </w:r>
    </w:p>
    <w:p w14:paraId="298D00CA">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（2）加强科学研究，扩大交流合作</w:t>
      </w:r>
    </w:p>
    <w:p w14:paraId="137F5F89">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及时掌握国内外最新的学术动态，积极总结、筛选和推广湿地保护、利用及开发的科研成果和经验，全面强化科技保障工作。湿地主管部门结合湿地保护工作实际，针对湿地保护规划的重大问题，加强与省内外相关部门、科研院所、大专院校的交流与合作，建立县级湿地保护与可持续发展研究科学交流合作体系，指导、咨询、参与湿地保护工作。</w:t>
      </w:r>
    </w:p>
    <w:p w14:paraId="33C57C42">
      <w:pPr>
        <w:pStyle w:val="3"/>
        <w:keepNext w:val="0"/>
        <w:keepLines w:val="0"/>
        <w:pageBreakBefore w:val="0"/>
        <w:widowControl w:val="0"/>
        <w:kinsoku/>
        <w:wordWrap/>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99" w:name="bookmark85"/>
      <w:bookmarkEnd w:id="99"/>
      <w:bookmarkStart w:id="100" w:name="_Toc180763022"/>
      <w:r>
        <w:rPr>
          <w:rFonts w:hint="eastAsia" w:ascii="楷体_GB2312" w:hAnsi="楷体_GB2312" w:eastAsia="楷体_GB2312" w:cs="楷体_GB2312"/>
          <w:color w:val="auto"/>
          <w:spacing w:val="0"/>
          <w:sz w:val="32"/>
          <w:szCs w:val="32"/>
        </w:rPr>
        <w:t>8.5 宣传保障</w:t>
      </w:r>
      <w:bookmarkEnd w:id="100"/>
    </w:p>
    <w:p w14:paraId="4CD6C40E">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fldChar w:fldCharType="begin"/>
      </w:r>
      <w:r>
        <w:rPr>
          <w:rFonts w:hint="eastAsia" w:ascii="仿宋_GB2312" w:hAnsi="仿宋_GB2312" w:eastAsia="仿宋_GB2312" w:cs="仿宋_GB2312"/>
          <w:b w:val="0"/>
          <w:bCs w:val="0"/>
          <w:color w:val="auto"/>
          <w:spacing w:val="0"/>
          <w:sz w:val="32"/>
          <w:szCs w:val="32"/>
        </w:rPr>
        <w:instrText xml:space="preserve"> HYPERLINK "http://wwwadmin.dg/sofpro/jsp/getForm.jsp?ucap_formname=geshi1_v2.idf&amp;siteid=610&amp;cateid=14404" </w:instrText>
      </w:r>
      <w:r>
        <w:rPr>
          <w:rFonts w:hint="eastAsia" w:ascii="仿宋_GB2312" w:hAnsi="仿宋_GB2312" w:eastAsia="仿宋_GB2312" w:cs="仿宋_GB2312"/>
          <w:b w:val="0"/>
          <w:bCs w:val="0"/>
          <w:color w:val="auto"/>
          <w:spacing w:val="0"/>
          <w:sz w:val="32"/>
          <w:szCs w:val="32"/>
        </w:rPr>
        <w:fldChar w:fldCharType="separate"/>
      </w:r>
      <w:r>
        <w:rPr>
          <w:rFonts w:hint="eastAsia" w:ascii="仿宋_GB2312" w:hAnsi="仿宋_GB2312" w:eastAsia="仿宋_GB2312" w:cs="仿宋_GB2312"/>
          <w:b w:val="0"/>
          <w:bCs w:val="0"/>
          <w:color w:val="auto"/>
          <w:spacing w:val="0"/>
          <w:sz w:val="32"/>
          <w:szCs w:val="32"/>
          <w:lang w:eastAsia="zh-CN"/>
        </w:rPr>
        <w:t>转变观念，提高全民湿地保护新理念</w:t>
      </w:r>
      <w:r>
        <w:rPr>
          <w:rFonts w:hint="eastAsia" w:ascii="仿宋_GB2312" w:hAnsi="仿宋_GB2312" w:eastAsia="仿宋_GB2312" w:cs="仿宋_GB2312"/>
          <w:b w:val="0"/>
          <w:bCs w:val="0"/>
          <w:color w:val="auto"/>
          <w:spacing w:val="0"/>
          <w:sz w:val="32"/>
          <w:szCs w:val="32"/>
          <w:lang w:eastAsia="zh-CN"/>
        </w:rPr>
        <w:fldChar w:fldCharType="end"/>
      </w:r>
    </w:p>
    <w:p w14:paraId="7A113A51">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充分运用各种传媒手段，强化湿地保护知识宣传；借鉴国内外湿地保护的先进理念，大力提倡和支持环保组织和其他社会团体开展与湿地保护相关的活动；运用行政手段和网络远程教育，开设资源与环境课程，利用“世界湿地日”、“爱鸟周”、“野生动物保护法宣传月”等活动，加强对各级干部和社区民众的教育与宣传，提高全民保护意识。</w:t>
      </w:r>
    </w:p>
    <w:p w14:paraId="6606B269">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（2）积极创新，开展形式多样的宣传教育</w:t>
      </w:r>
    </w:p>
    <w:p w14:paraId="764DDF6A">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聘请专业人员担任网络主播，充分利用抖音、快手等直播</w:t>
      </w:r>
      <w:r>
        <w:rPr>
          <w:rFonts w:hint="eastAsia" w:ascii="仿宋_GB2312" w:hAnsi="仿宋_GB2312" w:eastAsia="仿宋_GB2312" w:cs="仿宋_GB2312"/>
          <w:color w:val="auto"/>
          <w:spacing w:val="0"/>
          <w:sz w:val="32"/>
          <w:szCs w:val="32"/>
          <w:lang w:eastAsia="zh-CN"/>
        </w:rPr>
        <w:t>平台引导社会公众掌握湿地知识，科学认识湿地，自觉保护湿地。同时创新湿地保护宣传教育方式，开展网络在线互动，向广大网友科普湿地科学知识，解答群众湿地保护相关问题，形成全社会支持湿地保护事业的新格局。</w:t>
      </w:r>
    </w:p>
    <w:p w14:paraId="12C78084">
      <w:pPr>
        <w:pStyle w:val="3"/>
        <w:keepNext w:val="0"/>
        <w:keepLines w:val="0"/>
        <w:pageBreakBefore w:val="0"/>
        <w:widowControl w:val="0"/>
        <w:kinsoku/>
        <w:wordWrap/>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auto"/>
          <w:spacing w:val="0"/>
          <w:sz w:val="32"/>
          <w:szCs w:val="32"/>
        </w:rPr>
      </w:pPr>
      <w:bookmarkStart w:id="101" w:name="bookmark87"/>
      <w:bookmarkEnd w:id="101"/>
      <w:bookmarkStart w:id="102" w:name="_Toc180763023"/>
      <w:r>
        <w:rPr>
          <w:rFonts w:hint="eastAsia" w:ascii="楷体_GB2312" w:hAnsi="楷体_GB2312" w:eastAsia="楷体_GB2312" w:cs="楷体_GB2312"/>
          <w:color w:val="auto"/>
          <w:spacing w:val="0"/>
          <w:sz w:val="32"/>
          <w:szCs w:val="32"/>
        </w:rPr>
        <w:t>8.6 修订机制保障</w:t>
      </w:r>
      <w:bookmarkEnd w:id="102"/>
    </w:p>
    <w:p w14:paraId="4C51D984">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本规划期为10年，实施年限较长，为了确保总体规划实施的适应性，必须建立目标指标修订机制，修订形式分为定期修订和政策性修订两种形式。</w:t>
      </w:r>
    </w:p>
    <w:p w14:paraId="32198F7C">
      <w:pPr>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（1）定期修订：定期修订分两次进行，第一次修订时间为2024年底或2025年初，第二次修订时间为2027年底或2028年初。根据规划实施和目标的完成情况，针对实施过程中存在的问题修订完善。</w:t>
      </w:r>
    </w:p>
    <w:p w14:paraId="045DC33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（2）政策性修订：当国家有关政策发生变化或公共基础设施、公共事业建设项目和水利工程建设等特殊工程影响本规划实施或目标指标的实现时，随时对规划中有关目标指标进行修订调整。</w:t>
      </w:r>
    </w:p>
    <w:p w14:paraId="4DABB3D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p>
    <w:p w14:paraId="3E5B3D8E">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Theme="majorEastAsia" w:hAnsiTheme="majorEastAsia" w:eastAsiaTheme="majorEastAsia" w:cstheme="majorEastAsia"/>
          <w:b w:val="0"/>
          <w:bCs w:val="0"/>
          <w:color w:val="auto"/>
          <w:sz w:val="21"/>
          <w:szCs w:val="21"/>
          <w:lang w:eastAsia="zh-CN"/>
        </w:rPr>
      </w:pPr>
    </w:p>
    <w:p w14:paraId="75959A7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079D793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47DF88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2D9F39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5E922C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43487EA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57D8F85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094E0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66E55D7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657DCB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39CE61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2DEA770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008DDB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5F7F8DE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19BDE19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69AE92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357F66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2435582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09F8E6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7AC7C7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286F32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rPr>
      </w:pPr>
    </w:p>
    <w:p w14:paraId="4881728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rPr>
      </w:pPr>
    </w:p>
    <w:p w14:paraId="18D1F4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rPr>
      </w:pPr>
    </w:p>
    <w:p w14:paraId="35F3C4D7">
      <w:pPr>
        <w:pStyle w:val="8"/>
        <w:rPr>
          <w:rFonts w:hint="eastAsia" w:ascii="Tahoma" w:hAnsi="Tahoma"/>
          <w:color w:val="auto"/>
          <w:sz w:val="24"/>
          <w:szCs w:val="20"/>
        </w:rPr>
      </w:pPr>
      <w:r>
        <w:rPr>
          <w:rFonts w:hint="eastAsia"/>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-113030</wp:posOffset>
                </wp:positionH>
                <wp:positionV relativeFrom="paragraph">
                  <wp:posOffset>243840</wp:posOffset>
                </wp:positionV>
                <wp:extent cx="56749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7499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pt;margin-top:19.2pt;height:0pt;width:446.85pt;z-index:251662336;mso-width-relative:page;mso-height-relative:page;" filled="f" stroked="t" coordsize="21600,21600" o:gfxdata="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phLtYAAAAJAQAADwAAAAAAAAABACAAAAAiAAAAZHJzL2Rvd25yZXYueG1sUEsB&#10;AhQAFAAAAAgAh07iQKX38yn3AQAA5AMAAA4AAAAAAAAAAQAgAAAAJQEAAGRycy9lMm9Eb2MueG1s&#10;UEsFBgAAAAAGAAYAWQEAAI4FAAAAAA==&#10;">
                <v:fill on="f" focussize="0,0"/>
                <v:stroke weight="0.5pt" color="#000000" joinstyle="round"/>
                <v:imagedata o:title=""/>
                <o:lock v:ext="edit" aspectratio="f"/>
              </v:line>
            </w:pict>
          </mc:Fallback>
        </mc:AlternateContent>
      </w:r>
    </w:p>
    <w:p w14:paraId="0AD2CBA9">
      <w:pPr>
        <w:pStyle w:val="18"/>
        <w:spacing w:line="500" w:lineRule="exact"/>
        <w:rPr>
          <w:rFonts w:hint="eastAsia" w:ascii="仿宋_GB2312" w:hAnsi="Times"/>
          <w:color w:val="auto"/>
          <w:sz w:val="28"/>
          <w:szCs w:val="28"/>
        </w:rPr>
      </w:pPr>
      <w:r>
        <w:rPr>
          <w:rFonts w:hint="eastAsia" w:ascii="仿宋_GB2312" w:hAnsi="Times"/>
          <w:color w:val="auto"/>
          <w:sz w:val="28"/>
          <w:szCs w:val="28"/>
          <w:lang w:eastAsia="zh-CN"/>
        </w:rPr>
        <w:t>抄</w:t>
      </w:r>
      <w:r>
        <w:rPr>
          <w:rFonts w:hint="eastAsia" w:ascii="仿宋_GB2312" w:hAnsi="Times"/>
          <w:color w:val="auto"/>
          <w:sz w:val="28"/>
          <w:szCs w:val="28"/>
        </w:rPr>
        <w:t>送：县委各部门，县人大</w:t>
      </w:r>
      <w:r>
        <w:rPr>
          <w:rFonts w:hint="eastAsia" w:ascii="仿宋_GB2312" w:hAnsi="Times"/>
          <w:color w:val="auto"/>
          <w:sz w:val="28"/>
          <w:szCs w:val="28"/>
          <w:lang w:eastAsia="zh-CN"/>
        </w:rPr>
        <w:t>常委会</w:t>
      </w:r>
      <w:r>
        <w:rPr>
          <w:rFonts w:hint="eastAsia" w:ascii="仿宋_GB2312" w:hAnsi="Times"/>
          <w:color w:val="auto"/>
          <w:sz w:val="28"/>
          <w:szCs w:val="28"/>
        </w:rPr>
        <w:t>办</w:t>
      </w:r>
      <w:r>
        <w:rPr>
          <w:rFonts w:hint="eastAsia" w:ascii="仿宋_GB2312" w:hAnsi="Times"/>
          <w:color w:val="auto"/>
          <w:sz w:val="28"/>
          <w:szCs w:val="28"/>
          <w:lang w:eastAsia="zh-CN"/>
        </w:rPr>
        <w:t>公室</w:t>
      </w:r>
      <w:r>
        <w:rPr>
          <w:rFonts w:hint="eastAsia" w:ascii="仿宋_GB2312" w:hAnsi="Times"/>
          <w:color w:val="auto"/>
          <w:sz w:val="28"/>
          <w:szCs w:val="28"/>
        </w:rPr>
        <w:t>，县政协办</w:t>
      </w:r>
      <w:r>
        <w:rPr>
          <w:rFonts w:hint="eastAsia" w:ascii="仿宋_GB2312" w:hAnsi="Times"/>
          <w:color w:val="auto"/>
          <w:sz w:val="28"/>
          <w:szCs w:val="28"/>
          <w:lang w:eastAsia="zh-CN"/>
        </w:rPr>
        <w:t>公室</w:t>
      </w:r>
      <w:r>
        <w:rPr>
          <w:rFonts w:hint="eastAsia" w:ascii="仿宋_GB2312" w:hAnsi="Times"/>
          <w:color w:val="auto"/>
          <w:sz w:val="28"/>
          <w:szCs w:val="28"/>
        </w:rPr>
        <w:t>，县人武部，</w:t>
      </w:r>
    </w:p>
    <w:p w14:paraId="7C2AB751">
      <w:pPr>
        <w:pStyle w:val="18"/>
        <w:spacing w:line="500" w:lineRule="exact"/>
        <w:ind w:firstLine="840" w:firstLineChars="300"/>
        <w:rPr>
          <w:rFonts w:hint="eastAsia" w:ascii="仿宋_GB2312" w:hAnsi="Times"/>
          <w:color w:val="auto"/>
          <w:sz w:val="28"/>
          <w:szCs w:val="28"/>
        </w:rPr>
      </w:pPr>
      <w:r>
        <w:rPr>
          <w:rFonts w:hint="eastAsia" w:ascii="仿宋_GB2312" w:hAnsi="Times"/>
          <w:color w:val="auto"/>
          <w:sz w:val="28"/>
          <w:szCs w:val="28"/>
        </w:rPr>
        <w:t>县</w:t>
      </w:r>
      <w:r>
        <w:rPr>
          <w:rFonts w:hint="eastAsia" w:ascii="仿宋_GB2312" w:hAnsi="Times"/>
          <w:color w:val="auto"/>
          <w:sz w:val="28"/>
          <w:szCs w:val="28"/>
          <w:lang w:eastAsia="zh-CN"/>
        </w:rPr>
        <w:t>监委，</w:t>
      </w:r>
      <w:r>
        <w:rPr>
          <w:rFonts w:hint="eastAsia" w:ascii="仿宋_GB2312" w:hAnsi="Times"/>
          <w:color w:val="auto"/>
          <w:sz w:val="28"/>
          <w:szCs w:val="28"/>
        </w:rPr>
        <w:t>县法院，县检察院</w:t>
      </w:r>
      <w:r>
        <w:rPr>
          <w:rFonts w:hint="eastAsia" w:ascii="仿宋_GB2312" w:hAnsi="Times"/>
          <w:color w:val="auto"/>
          <w:sz w:val="28"/>
          <w:szCs w:val="28"/>
          <w:lang w:eastAsia="zh-CN"/>
        </w:rPr>
        <w:t>，</w:t>
      </w:r>
      <w:r>
        <w:rPr>
          <w:rFonts w:hint="eastAsia" w:ascii="仿宋_GB2312" w:hAnsi="Times"/>
          <w:color w:val="auto"/>
          <w:sz w:val="28"/>
          <w:szCs w:val="28"/>
        </w:rPr>
        <w:t>各人民团体</w:t>
      </w:r>
      <w:r>
        <w:rPr>
          <w:rFonts w:hint="eastAsia" w:ascii="仿宋_GB2312" w:hAnsi="Times"/>
          <w:color w:val="auto"/>
          <w:sz w:val="28"/>
          <w:szCs w:val="28"/>
          <w:lang w:val="en-US" w:eastAsia="zh-CN"/>
        </w:rPr>
        <w:t>。</w:t>
      </w:r>
    </w:p>
    <w:p w14:paraId="5E0DA94E">
      <w:pPr>
        <w:pStyle w:val="18"/>
        <w:spacing w:before="120" w:beforeLines="50" w:line="500" w:lineRule="exact"/>
        <w:rPr>
          <w:rFonts w:hint="eastAsia" w:ascii="黑体" w:eastAsia="黑体"/>
          <w:color w:val="auto"/>
          <w:szCs w:val="32"/>
        </w:rPr>
      </w:pPr>
      <w:r>
        <w:rPr>
          <w:sz w:val="28"/>
        </w:rPr>
        <mc:AlternateContent>
          <mc:Choice Requires="wps">
            <w:drawing>
              <wp:anchor distT="0" distB="0" distL="114300" distR="114300" simplePos="0" relativeHeight="251663360" behindDoc="0" locked="0" layoutInCell="1" allowOverlap="1">
                <wp:simplePos x="0" y="0"/>
                <wp:positionH relativeFrom="column">
                  <wp:posOffset>168910</wp:posOffset>
                </wp:positionH>
                <wp:positionV relativeFrom="paragraph">
                  <wp:posOffset>541020</wp:posOffset>
                </wp:positionV>
                <wp:extent cx="771525" cy="247650"/>
                <wp:effectExtent l="0" t="0" r="9525" b="0"/>
                <wp:wrapNone/>
                <wp:docPr id="4" name="文本框 4"/>
                <wp:cNvGraphicFramePr/>
                <a:graphic xmlns:a="http://schemas.openxmlformats.org/drawingml/2006/main">
                  <a:graphicData uri="http://schemas.microsoft.com/office/word/2010/wordprocessingShape">
                    <wps:wsp>
                      <wps:cNvSpPr txBox="1"/>
                      <wps:spPr>
                        <a:xfrm>
                          <a:off x="1249045" y="9709785"/>
                          <a:ext cx="7715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D0271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pt;margin-top:42.6pt;height:19.5pt;width:60.75pt;z-index:251663360;mso-width-relative:page;mso-height-relative:page;" fillcolor="#FFFFFF [3201]" filled="t" stroked="f" coordsize="21600,21600" o:gfxdata="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ZPoOtQA&#10;AAAJAQAADwAAAAAAAAABACAAAAAiAAAAZHJzL2Rvd25yZXYueG1sUEsBAhQAFAAAAAgAh07iQAWq&#10;S1BcAgAAmgQAAA4AAAAAAAAAAQAgAAAAIwEAAGRycy9lMm9Eb2MueG1sUEsFBgAAAAAGAAYAWQEA&#10;APEFAAAAAA==&#10;">
                <v:fill on="t" focussize="0,0"/>
                <v:stroke on="f" weight="0.5pt"/>
                <v:imagedata o:title=""/>
                <o:lock v:ext="edit" aspectratio="f"/>
                <v:textbox>
                  <w:txbxContent>
                    <w:p w14:paraId="10D02713"/>
                  </w:txbxContent>
                </v:textbox>
              </v:shape>
            </w:pict>
          </mc:Fallback>
        </mc:AlternateContent>
      </w:r>
      <w:r>
        <w:rPr>
          <w:rFonts w:hint="eastAsia" w:ascii="仿宋_GB2312" w:hAnsi="Times"/>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449580</wp:posOffset>
                </wp:positionV>
                <wp:extent cx="567499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7499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5pt;margin-top:35.4pt;height:0pt;width:446.85pt;z-index:251660288;mso-width-relative:page;mso-height-relative:page;" filled="f" stroked="t" coordsize="21600,21600" o:gfxdata="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9rs6jVAAAACQEAAA8AAAAAAAAAAQAgAAAAIgAAAGRycy9kb3ducmV2LnhtbFBLAQIU&#10;ABQAAAAIAIdO4kCNdfou9gEAAOQDAAAOAAAAAAAAAAEAIAAAACQBAABkcnMvZTJvRG9jLnhtbFBL&#10;BQYAAAAABgAGAFkBAACMBQAAAAA=&#10;">
                <v:fill on="f" focussize="0,0"/>
                <v:stroke weight="0.5pt" color="#000000" joinstyle="round"/>
                <v:imagedata o:title=""/>
                <o:lock v:ext="edit" aspectratio="f"/>
              </v:line>
            </w:pict>
          </mc:Fallback>
        </mc:AlternateContent>
      </w:r>
      <w:r>
        <w:rPr>
          <w:rFonts w:hint="eastAsia" w:ascii="仿宋_GB2312" w:hAnsi="Times"/>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-102235</wp:posOffset>
                </wp:positionH>
                <wp:positionV relativeFrom="paragraph">
                  <wp:posOffset>92075</wp:posOffset>
                </wp:positionV>
                <wp:extent cx="567499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7499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5pt;margin-top:7.25pt;height:0pt;width:446.85pt;z-index:251661312;mso-width-relative:page;mso-height-relative:page;" filled="f" stroked="t" coordsize="21600,21600" o:gfxdata="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wbJjnVAAAACQEAAA8AAAAAAAAAAQAgAAAAIgAAAGRycy9kb3ducmV2LnhtbFBLAQIU&#10;ABQAAAAIAIdO4kBm0xiQ9gEAAOYDAAAOAAAAAAAAAAEAIAAAACQBAABkcnMvZTJvRG9jLnhtbFBL&#10;BQYAAAAABgAGAFkBAACMBQAAAAA=&#10;">
                <v:fill on="f" focussize="0,0"/>
                <v:stroke weight="0.5pt" color="#000000" joinstyle="round"/>
                <v:imagedata o:title=""/>
                <o:lock v:ext="edit" aspectratio="f"/>
              </v:line>
            </w:pict>
          </mc:Fallback>
        </mc:AlternateContent>
      </w:r>
      <w:r>
        <w:rPr>
          <w:rFonts w:hint="eastAsia" w:ascii="仿宋_GB2312" w:hAnsi="Times"/>
          <w:color w:val="auto"/>
          <w:sz w:val="28"/>
          <w:szCs w:val="28"/>
        </w:rPr>
        <w:t xml:space="preserve">  周至县人民政府办公室       </w:t>
      </w:r>
      <w:r>
        <w:rPr>
          <w:rFonts w:hint="eastAsia" w:ascii="仿宋_GB2312" w:hAnsi="Times"/>
          <w:color w:val="auto"/>
          <w:sz w:val="28"/>
          <w:szCs w:val="28"/>
          <w:lang w:val="en-US" w:eastAsia="zh-CN"/>
        </w:rPr>
        <w:t xml:space="preserve"> </w:t>
      </w:r>
      <w:r>
        <w:rPr>
          <w:rFonts w:hint="eastAsia" w:ascii="仿宋_GB2312" w:hAnsi="Times"/>
          <w:color w:val="auto"/>
          <w:sz w:val="28"/>
          <w:szCs w:val="28"/>
        </w:rPr>
        <w:t xml:space="preserve">     </w:t>
      </w:r>
      <w:r>
        <w:rPr>
          <w:rFonts w:hint="eastAsia" w:ascii="仿宋_GB2312" w:hAnsi="Times"/>
          <w:color w:val="auto"/>
          <w:sz w:val="28"/>
          <w:szCs w:val="28"/>
          <w:lang w:val="en-US" w:eastAsia="zh-CN"/>
        </w:rPr>
        <w:t xml:space="preserve">    </w:t>
      </w:r>
      <w:r>
        <w:rPr>
          <w:rFonts w:hint="eastAsia" w:ascii="仿宋_GB2312" w:hAnsi="Times"/>
          <w:color w:val="auto"/>
          <w:sz w:val="28"/>
          <w:szCs w:val="28"/>
        </w:rPr>
        <w:t xml:space="preserve"> 202</w:t>
      </w:r>
      <w:r>
        <w:rPr>
          <w:rFonts w:hint="eastAsia" w:ascii="仿宋_GB2312" w:hAnsi="Times"/>
          <w:color w:val="auto"/>
          <w:sz w:val="28"/>
          <w:szCs w:val="28"/>
          <w:lang w:val="en-US" w:eastAsia="zh-CN"/>
        </w:rPr>
        <w:t>4</w:t>
      </w:r>
      <w:r>
        <w:rPr>
          <w:rFonts w:hint="eastAsia" w:ascii="仿宋_GB2312" w:hAnsi="Times"/>
          <w:color w:val="auto"/>
          <w:sz w:val="28"/>
          <w:szCs w:val="28"/>
        </w:rPr>
        <w:t>年</w:t>
      </w:r>
      <w:r>
        <w:rPr>
          <w:rFonts w:hint="eastAsia" w:ascii="仿宋_GB2312" w:hAnsi="Times"/>
          <w:color w:val="auto"/>
          <w:sz w:val="28"/>
          <w:szCs w:val="28"/>
          <w:lang w:val="en-US" w:eastAsia="zh-CN"/>
        </w:rPr>
        <w:t>11</w:t>
      </w:r>
      <w:r>
        <w:rPr>
          <w:rFonts w:hint="eastAsia" w:ascii="仿宋_GB2312" w:hAnsi="Times"/>
          <w:color w:val="auto"/>
          <w:sz w:val="28"/>
          <w:szCs w:val="28"/>
        </w:rPr>
        <w:t>月</w:t>
      </w:r>
      <w:r>
        <w:rPr>
          <w:rFonts w:hint="eastAsia" w:ascii="仿宋_GB2312" w:hAnsi="Times"/>
          <w:color w:val="auto"/>
          <w:sz w:val="28"/>
          <w:szCs w:val="28"/>
          <w:lang w:val="en-US" w:eastAsia="zh-CN"/>
        </w:rPr>
        <w:t>8</w:t>
      </w:r>
      <w:r>
        <w:rPr>
          <w:rFonts w:hint="eastAsia" w:ascii="仿宋_GB2312" w:hAnsi="Times"/>
          <w:color w:val="auto"/>
          <w:sz w:val="28"/>
          <w:szCs w:val="28"/>
        </w:rPr>
        <w:t>日印发</w:t>
      </w:r>
    </w:p>
    <w:sectPr>
      <w:footerReference r:id="rId3" w:type="default"/>
      <w:pgSz w:w="11906" w:h="16838"/>
      <w:pgMar w:top="1587" w:right="1701" w:bottom="1587" w:left="1701"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917F">
    <w:pPr>
      <w:spacing w:after="0" w:line="259" w:lineRule="auto"/>
      <w:ind w:left="2445" w:right="0" w:firstLine="0"/>
      <w:jc w:val="cente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7430" cy="26987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27430"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4A60">
                          <w:pPr>
                            <w:pStyle w:val="9"/>
                            <w:rPr>
                              <w:rFonts w:hint="eastAsia" w:eastAsia="仿宋_GB2312"/>
                              <w:sz w:val="32"/>
                              <w:szCs w:val="32"/>
                              <w:lang w:eastAsia="zh-CN"/>
                            </w:rPr>
                          </w:pPr>
                          <w:r>
                            <w:rPr>
                              <w:rFonts w:hint="eastAsia"/>
                              <w:sz w:val="32"/>
                              <w:szCs w:val="32"/>
                              <w:lang w:val="en-US"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- 16 -</w:t>
                          </w:r>
                          <w:r>
                            <w:rPr>
                              <w:rFonts w:hint="eastAsia"/>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1.25pt;width:80.9pt;mso-position-horizontal:outside;mso-position-horizontal-relative:margin;z-index:251659264;mso-width-relative:page;mso-height-relative:page;" filled="f" stroked="f" coordsize="21600,21600" o:gfxdata="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sZE7tMAAAAEAQAADwAAAAAAAAABACAAAAAiAAAAZHJzL2Rvd25yZXYu&#10;eG1sUEsBAhQAFAAAAAgAh07iQDnkJBY5AgAAZAQAAA4AAAAAAAAAAQAgAAAAIgEAAGRycy9lMm9E&#10;b2MueG1sUEsFBgAAAAAGAAYAWQEAAM0FAAAAAA==&#10;">
              <v:fill on="f" focussize="0,0"/>
              <v:stroke on="f" weight="0.5pt"/>
              <v:imagedata o:title=""/>
              <o:lock v:ext="edit" aspectratio="f"/>
              <v:textbox inset="0mm,0mm,0mm,0mm">
                <w:txbxContent>
                  <w:p w14:paraId="0E1B4A60">
                    <w:pPr>
                      <w:pStyle w:val="9"/>
                      <w:rPr>
                        <w:rFonts w:hint="eastAsia" w:eastAsia="仿宋_GB2312"/>
                        <w:sz w:val="32"/>
                        <w:szCs w:val="32"/>
                        <w:lang w:eastAsia="zh-CN"/>
                      </w:rPr>
                    </w:pPr>
                    <w:r>
                      <w:rPr>
                        <w:rFonts w:hint="eastAsia"/>
                        <w:sz w:val="32"/>
                        <w:szCs w:val="32"/>
                        <w:lang w:val="en-US"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- 16 -</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000000"/>
    <w:rsid w:val="00055E19"/>
    <w:rsid w:val="001578DF"/>
    <w:rsid w:val="001E6550"/>
    <w:rsid w:val="00547FA9"/>
    <w:rsid w:val="006832C0"/>
    <w:rsid w:val="006B75FA"/>
    <w:rsid w:val="00712D25"/>
    <w:rsid w:val="00727F71"/>
    <w:rsid w:val="00AE4EBF"/>
    <w:rsid w:val="00E15DC9"/>
    <w:rsid w:val="010B028E"/>
    <w:rsid w:val="01191E90"/>
    <w:rsid w:val="01366910"/>
    <w:rsid w:val="01426A31"/>
    <w:rsid w:val="014D0983"/>
    <w:rsid w:val="016473EA"/>
    <w:rsid w:val="01761679"/>
    <w:rsid w:val="01B44A3D"/>
    <w:rsid w:val="01B8228D"/>
    <w:rsid w:val="01DA7814"/>
    <w:rsid w:val="023A00E2"/>
    <w:rsid w:val="02522CA9"/>
    <w:rsid w:val="02824F39"/>
    <w:rsid w:val="02B779EB"/>
    <w:rsid w:val="02BC5A72"/>
    <w:rsid w:val="02FF4C9A"/>
    <w:rsid w:val="0300507F"/>
    <w:rsid w:val="030F03FE"/>
    <w:rsid w:val="03156365"/>
    <w:rsid w:val="032A0AC6"/>
    <w:rsid w:val="033205EF"/>
    <w:rsid w:val="03416F4B"/>
    <w:rsid w:val="034D7714"/>
    <w:rsid w:val="03567F68"/>
    <w:rsid w:val="03634F89"/>
    <w:rsid w:val="036C1272"/>
    <w:rsid w:val="03710498"/>
    <w:rsid w:val="038307E9"/>
    <w:rsid w:val="03966C9F"/>
    <w:rsid w:val="03C15B61"/>
    <w:rsid w:val="03DB34D6"/>
    <w:rsid w:val="040142D5"/>
    <w:rsid w:val="042719D3"/>
    <w:rsid w:val="04303CD7"/>
    <w:rsid w:val="04B86AC7"/>
    <w:rsid w:val="04E23899"/>
    <w:rsid w:val="051C471C"/>
    <w:rsid w:val="054D19F9"/>
    <w:rsid w:val="05502A8F"/>
    <w:rsid w:val="056055A2"/>
    <w:rsid w:val="056E7682"/>
    <w:rsid w:val="0572330E"/>
    <w:rsid w:val="05A53B5F"/>
    <w:rsid w:val="05B5126D"/>
    <w:rsid w:val="05CE398C"/>
    <w:rsid w:val="05CE3F89"/>
    <w:rsid w:val="05D845ED"/>
    <w:rsid w:val="05F30126"/>
    <w:rsid w:val="06065E11"/>
    <w:rsid w:val="06135E55"/>
    <w:rsid w:val="061B7176"/>
    <w:rsid w:val="06364451"/>
    <w:rsid w:val="06540891"/>
    <w:rsid w:val="069524B2"/>
    <w:rsid w:val="06BB264A"/>
    <w:rsid w:val="06F42EA8"/>
    <w:rsid w:val="07070F8F"/>
    <w:rsid w:val="070A3A44"/>
    <w:rsid w:val="0710705B"/>
    <w:rsid w:val="074A1FCD"/>
    <w:rsid w:val="075869B3"/>
    <w:rsid w:val="07A57E09"/>
    <w:rsid w:val="07B97E4B"/>
    <w:rsid w:val="07E75279"/>
    <w:rsid w:val="07E82348"/>
    <w:rsid w:val="07EE26F5"/>
    <w:rsid w:val="082A3A93"/>
    <w:rsid w:val="082B1286"/>
    <w:rsid w:val="08411DCF"/>
    <w:rsid w:val="08485887"/>
    <w:rsid w:val="088D7221"/>
    <w:rsid w:val="08986DE3"/>
    <w:rsid w:val="089D5A18"/>
    <w:rsid w:val="08AE3B9A"/>
    <w:rsid w:val="08B146A6"/>
    <w:rsid w:val="08B24175"/>
    <w:rsid w:val="08D91BEE"/>
    <w:rsid w:val="09194362"/>
    <w:rsid w:val="092559DF"/>
    <w:rsid w:val="0948501D"/>
    <w:rsid w:val="09495B35"/>
    <w:rsid w:val="09595024"/>
    <w:rsid w:val="09833CFB"/>
    <w:rsid w:val="098818B6"/>
    <w:rsid w:val="098C79F1"/>
    <w:rsid w:val="09914FCD"/>
    <w:rsid w:val="09A42512"/>
    <w:rsid w:val="09AD2396"/>
    <w:rsid w:val="09C67502"/>
    <w:rsid w:val="09D01A1F"/>
    <w:rsid w:val="09D6551E"/>
    <w:rsid w:val="09E71F61"/>
    <w:rsid w:val="09F15523"/>
    <w:rsid w:val="0A111868"/>
    <w:rsid w:val="0A357834"/>
    <w:rsid w:val="0A6925C3"/>
    <w:rsid w:val="0A786F30"/>
    <w:rsid w:val="0A7F49AD"/>
    <w:rsid w:val="0A8740E8"/>
    <w:rsid w:val="0A8B7C99"/>
    <w:rsid w:val="0AF13D15"/>
    <w:rsid w:val="0AF7508A"/>
    <w:rsid w:val="0B1568BD"/>
    <w:rsid w:val="0B2B5B85"/>
    <w:rsid w:val="0B686D0C"/>
    <w:rsid w:val="0B7369F1"/>
    <w:rsid w:val="0B8230E5"/>
    <w:rsid w:val="0B8443C1"/>
    <w:rsid w:val="0B934D42"/>
    <w:rsid w:val="0B957346"/>
    <w:rsid w:val="0BAA4452"/>
    <w:rsid w:val="0BB16D32"/>
    <w:rsid w:val="0BFB177A"/>
    <w:rsid w:val="0C5C6DBE"/>
    <w:rsid w:val="0C6B08AB"/>
    <w:rsid w:val="0C8B6DDD"/>
    <w:rsid w:val="0CA95089"/>
    <w:rsid w:val="0CCC00C0"/>
    <w:rsid w:val="0CE738E8"/>
    <w:rsid w:val="0CF60FB9"/>
    <w:rsid w:val="0D237D3D"/>
    <w:rsid w:val="0D342AA1"/>
    <w:rsid w:val="0D4377D1"/>
    <w:rsid w:val="0D707027"/>
    <w:rsid w:val="0D7A7C99"/>
    <w:rsid w:val="0D7F47F2"/>
    <w:rsid w:val="0DBF45C9"/>
    <w:rsid w:val="0DC42A44"/>
    <w:rsid w:val="0DFD2FBD"/>
    <w:rsid w:val="0E3D15A5"/>
    <w:rsid w:val="0E7D3050"/>
    <w:rsid w:val="0E8F6E30"/>
    <w:rsid w:val="0ECD5BBC"/>
    <w:rsid w:val="0ED72A51"/>
    <w:rsid w:val="0EFC0FEA"/>
    <w:rsid w:val="0F084F78"/>
    <w:rsid w:val="0F25655F"/>
    <w:rsid w:val="0F2609BE"/>
    <w:rsid w:val="0F324211"/>
    <w:rsid w:val="0F3D5308"/>
    <w:rsid w:val="0F5F5CC9"/>
    <w:rsid w:val="0F674186"/>
    <w:rsid w:val="0F7A420C"/>
    <w:rsid w:val="0FB6218B"/>
    <w:rsid w:val="0FC566BF"/>
    <w:rsid w:val="0FC91884"/>
    <w:rsid w:val="0FEC56EB"/>
    <w:rsid w:val="0FF32151"/>
    <w:rsid w:val="100C40C0"/>
    <w:rsid w:val="10370FE8"/>
    <w:rsid w:val="104402E0"/>
    <w:rsid w:val="105D137A"/>
    <w:rsid w:val="107F314F"/>
    <w:rsid w:val="108B76EB"/>
    <w:rsid w:val="109833B9"/>
    <w:rsid w:val="10B5794E"/>
    <w:rsid w:val="10C4797A"/>
    <w:rsid w:val="10D6033B"/>
    <w:rsid w:val="10DF1388"/>
    <w:rsid w:val="10E65593"/>
    <w:rsid w:val="1103612A"/>
    <w:rsid w:val="110F68DE"/>
    <w:rsid w:val="111816A8"/>
    <w:rsid w:val="111E0637"/>
    <w:rsid w:val="113839B9"/>
    <w:rsid w:val="1139692C"/>
    <w:rsid w:val="113A69F8"/>
    <w:rsid w:val="11550431"/>
    <w:rsid w:val="11646E93"/>
    <w:rsid w:val="117D2421"/>
    <w:rsid w:val="119A314D"/>
    <w:rsid w:val="119D3017"/>
    <w:rsid w:val="11C67A1B"/>
    <w:rsid w:val="11E55A47"/>
    <w:rsid w:val="120E0857"/>
    <w:rsid w:val="12191D8B"/>
    <w:rsid w:val="122A7298"/>
    <w:rsid w:val="123E6870"/>
    <w:rsid w:val="125D3019"/>
    <w:rsid w:val="126735B5"/>
    <w:rsid w:val="12866503"/>
    <w:rsid w:val="128736D5"/>
    <w:rsid w:val="128F3A37"/>
    <w:rsid w:val="12B1334E"/>
    <w:rsid w:val="12BA481C"/>
    <w:rsid w:val="13096876"/>
    <w:rsid w:val="130D5A76"/>
    <w:rsid w:val="13121929"/>
    <w:rsid w:val="13464791"/>
    <w:rsid w:val="136844E8"/>
    <w:rsid w:val="136A34BE"/>
    <w:rsid w:val="136D1A90"/>
    <w:rsid w:val="137E7B85"/>
    <w:rsid w:val="13807518"/>
    <w:rsid w:val="139C4ABE"/>
    <w:rsid w:val="13C717A6"/>
    <w:rsid w:val="13E12879"/>
    <w:rsid w:val="13EC7375"/>
    <w:rsid w:val="13FE4DAF"/>
    <w:rsid w:val="142509B7"/>
    <w:rsid w:val="143C7C04"/>
    <w:rsid w:val="143D3201"/>
    <w:rsid w:val="144C19CC"/>
    <w:rsid w:val="148C19B1"/>
    <w:rsid w:val="14D47140"/>
    <w:rsid w:val="14E92FD1"/>
    <w:rsid w:val="14FA12EC"/>
    <w:rsid w:val="15074F47"/>
    <w:rsid w:val="151D73A1"/>
    <w:rsid w:val="152C637B"/>
    <w:rsid w:val="15382FA6"/>
    <w:rsid w:val="153C4CA5"/>
    <w:rsid w:val="154924C5"/>
    <w:rsid w:val="15884543"/>
    <w:rsid w:val="15887B9C"/>
    <w:rsid w:val="15CB4AB5"/>
    <w:rsid w:val="15CF0EA4"/>
    <w:rsid w:val="15D1275B"/>
    <w:rsid w:val="167E77D4"/>
    <w:rsid w:val="168F4CAE"/>
    <w:rsid w:val="16AB03EF"/>
    <w:rsid w:val="16BF74D8"/>
    <w:rsid w:val="16D36C5B"/>
    <w:rsid w:val="16FF14E2"/>
    <w:rsid w:val="170822E2"/>
    <w:rsid w:val="17290FF7"/>
    <w:rsid w:val="17551496"/>
    <w:rsid w:val="175F7CCE"/>
    <w:rsid w:val="177064F7"/>
    <w:rsid w:val="1773005D"/>
    <w:rsid w:val="17740758"/>
    <w:rsid w:val="17817C5E"/>
    <w:rsid w:val="17AE7697"/>
    <w:rsid w:val="17D64A31"/>
    <w:rsid w:val="17DC7073"/>
    <w:rsid w:val="17F16F7B"/>
    <w:rsid w:val="183C44F2"/>
    <w:rsid w:val="19156E8D"/>
    <w:rsid w:val="19385B33"/>
    <w:rsid w:val="193C5F43"/>
    <w:rsid w:val="193D4A30"/>
    <w:rsid w:val="195D1C32"/>
    <w:rsid w:val="195D5F7F"/>
    <w:rsid w:val="196725EB"/>
    <w:rsid w:val="1979378E"/>
    <w:rsid w:val="197E068E"/>
    <w:rsid w:val="199906B7"/>
    <w:rsid w:val="19996798"/>
    <w:rsid w:val="19B62006"/>
    <w:rsid w:val="19BD52AA"/>
    <w:rsid w:val="19D70EB9"/>
    <w:rsid w:val="19E17B44"/>
    <w:rsid w:val="19E40F82"/>
    <w:rsid w:val="19EB2346"/>
    <w:rsid w:val="19F0767F"/>
    <w:rsid w:val="1A086561"/>
    <w:rsid w:val="1A142CBC"/>
    <w:rsid w:val="1A1B7352"/>
    <w:rsid w:val="1A357285"/>
    <w:rsid w:val="1A3644CB"/>
    <w:rsid w:val="1AE06AF8"/>
    <w:rsid w:val="1B571B01"/>
    <w:rsid w:val="1BA4100B"/>
    <w:rsid w:val="1BDA7EF5"/>
    <w:rsid w:val="1BE620AB"/>
    <w:rsid w:val="1BF63DC8"/>
    <w:rsid w:val="1BFE4442"/>
    <w:rsid w:val="1C302B60"/>
    <w:rsid w:val="1C46752A"/>
    <w:rsid w:val="1C591542"/>
    <w:rsid w:val="1C70374F"/>
    <w:rsid w:val="1CA1591F"/>
    <w:rsid w:val="1CD63E13"/>
    <w:rsid w:val="1D054AB6"/>
    <w:rsid w:val="1D0E14D5"/>
    <w:rsid w:val="1D111FBB"/>
    <w:rsid w:val="1D171A33"/>
    <w:rsid w:val="1D2D3335"/>
    <w:rsid w:val="1D3C3AC6"/>
    <w:rsid w:val="1D472FBE"/>
    <w:rsid w:val="1D8019BC"/>
    <w:rsid w:val="1D873EAE"/>
    <w:rsid w:val="1D926E45"/>
    <w:rsid w:val="1DCB35F1"/>
    <w:rsid w:val="1DD26EE7"/>
    <w:rsid w:val="1DDE40F3"/>
    <w:rsid w:val="1DF940B3"/>
    <w:rsid w:val="1DFA452E"/>
    <w:rsid w:val="1DFC6CD0"/>
    <w:rsid w:val="1E1A02ED"/>
    <w:rsid w:val="1E22369B"/>
    <w:rsid w:val="1E382443"/>
    <w:rsid w:val="1E416315"/>
    <w:rsid w:val="1E4F32E1"/>
    <w:rsid w:val="1E62282C"/>
    <w:rsid w:val="1E6778A5"/>
    <w:rsid w:val="1E7A4ED2"/>
    <w:rsid w:val="1E8330F4"/>
    <w:rsid w:val="1E9B71C4"/>
    <w:rsid w:val="1EA0743B"/>
    <w:rsid w:val="1EA76DEF"/>
    <w:rsid w:val="1EB1237A"/>
    <w:rsid w:val="1EEE195F"/>
    <w:rsid w:val="1F6373D0"/>
    <w:rsid w:val="1F7538C4"/>
    <w:rsid w:val="1F9A6284"/>
    <w:rsid w:val="1FAB4656"/>
    <w:rsid w:val="1FC37FAA"/>
    <w:rsid w:val="20290B0E"/>
    <w:rsid w:val="202C37DA"/>
    <w:rsid w:val="20427769"/>
    <w:rsid w:val="204A7406"/>
    <w:rsid w:val="206B09E7"/>
    <w:rsid w:val="206C2CD7"/>
    <w:rsid w:val="208133D9"/>
    <w:rsid w:val="20820157"/>
    <w:rsid w:val="208F6BD8"/>
    <w:rsid w:val="209E4203"/>
    <w:rsid w:val="20A14EF5"/>
    <w:rsid w:val="20ED5FFD"/>
    <w:rsid w:val="211F6548"/>
    <w:rsid w:val="21631792"/>
    <w:rsid w:val="2168069A"/>
    <w:rsid w:val="21760D96"/>
    <w:rsid w:val="219869F3"/>
    <w:rsid w:val="219C1575"/>
    <w:rsid w:val="219C4813"/>
    <w:rsid w:val="21DD5660"/>
    <w:rsid w:val="21E44C4B"/>
    <w:rsid w:val="21E46383"/>
    <w:rsid w:val="21F803C2"/>
    <w:rsid w:val="22081646"/>
    <w:rsid w:val="22561ED0"/>
    <w:rsid w:val="22A509E1"/>
    <w:rsid w:val="22C7308F"/>
    <w:rsid w:val="22ED01B9"/>
    <w:rsid w:val="23386B0A"/>
    <w:rsid w:val="234E2AA6"/>
    <w:rsid w:val="236F260D"/>
    <w:rsid w:val="23785F07"/>
    <w:rsid w:val="23815BBD"/>
    <w:rsid w:val="23A62D9A"/>
    <w:rsid w:val="23D33D96"/>
    <w:rsid w:val="23D514EA"/>
    <w:rsid w:val="2400395B"/>
    <w:rsid w:val="2415127E"/>
    <w:rsid w:val="2430580A"/>
    <w:rsid w:val="24376E3D"/>
    <w:rsid w:val="243D1202"/>
    <w:rsid w:val="243F61E2"/>
    <w:rsid w:val="244E74AD"/>
    <w:rsid w:val="245431DA"/>
    <w:rsid w:val="24B85EF1"/>
    <w:rsid w:val="24BC7C8D"/>
    <w:rsid w:val="24CB301A"/>
    <w:rsid w:val="24DB3120"/>
    <w:rsid w:val="24E33F41"/>
    <w:rsid w:val="24E509F1"/>
    <w:rsid w:val="24F91F43"/>
    <w:rsid w:val="24F967D5"/>
    <w:rsid w:val="25081B33"/>
    <w:rsid w:val="25135B0D"/>
    <w:rsid w:val="257B7155"/>
    <w:rsid w:val="25884D39"/>
    <w:rsid w:val="25903F8C"/>
    <w:rsid w:val="259556C4"/>
    <w:rsid w:val="25F23F76"/>
    <w:rsid w:val="26046DBE"/>
    <w:rsid w:val="26252DC3"/>
    <w:rsid w:val="26AA215B"/>
    <w:rsid w:val="26AD5D32"/>
    <w:rsid w:val="26E50B59"/>
    <w:rsid w:val="26E72CF4"/>
    <w:rsid w:val="274F24F8"/>
    <w:rsid w:val="27944E8C"/>
    <w:rsid w:val="27B82D20"/>
    <w:rsid w:val="27B92ADE"/>
    <w:rsid w:val="27CC7BED"/>
    <w:rsid w:val="27CF003B"/>
    <w:rsid w:val="28121E7B"/>
    <w:rsid w:val="2819510F"/>
    <w:rsid w:val="28226571"/>
    <w:rsid w:val="28377DF8"/>
    <w:rsid w:val="284C3E4B"/>
    <w:rsid w:val="2869689D"/>
    <w:rsid w:val="28796405"/>
    <w:rsid w:val="28B13262"/>
    <w:rsid w:val="28BB29C0"/>
    <w:rsid w:val="28D14E4B"/>
    <w:rsid w:val="29001DAB"/>
    <w:rsid w:val="291B41B0"/>
    <w:rsid w:val="291E4F85"/>
    <w:rsid w:val="292C0729"/>
    <w:rsid w:val="294A4AB6"/>
    <w:rsid w:val="294B1AA3"/>
    <w:rsid w:val="294E41AE"/>
    <w:rsid w:val="295D2353"/>
    <w:rsid w:val="297761C4"/>
    <w:rsid w:val="299A753B"/>
    <w:rsid w:val="29A208A4"/>
    <w:rsid w:val="29B6590D"/>
    <w:rsid w:val="29C42BB6"/>
    <w:rsid w:val="29DD68A3"/>
    <w:rsid w:val="29FA31DC"/>
    <w:rsid w:val="29FC0C85"/>
    <w:rsid w:val="2A19742A"/>
    <w:rsid w:val="2A483A7A"/>
    <w:rsid w:val="2AC01BD3"/>
    <w:rsid w:val="2ADA760F"/>
    <w:rsid w:val="2AEE7947"/>
    <w:rsid w:val="2AFF7430"/>
    <w:rsid w:val="2B085F6D"/>
    <w:rsid w:val="2B165283"/>
    <w:rsid w:val="2B1B3FCE"/>
    <w:rsid w:val="2B275000"/>
    <w:rsid w:val="2B2F7AFB"/>
    <w:rsid w:val="2B424853"/>
    <w:rsid w:val="2B4D5F9A"/>
    <w:rsid w:val="2B693C1C"/>
    <w:rsid w:val="2B6B361D"/>
    <w:rsid w:val="2B70297C"/>
    <w:rsid w:val="2B8C4218"/>
    <w:rsid w:val="2B965E5A"/>
    <w:rsid w:val="2BD327E5"/>
    <w:rsid w:val="2C0078ED"/>
    <w:rsid w:val="2C0734F1"/>
    <w:rsid w:val="2C122E31"/>
    <w:rsid w:val="2C127791"/>
    <w:rsid w:val="2C42582E"/>
    <w:rsid w:val="2C430BCB"/>
    <w:rsid w:val="2C46204B"/>
    <w:rsid w:val="2C527DA2"/>
    <w:rsid w:val="2C580FBB"/>
    <w:rsid w:val="2C5A73B4"/>
    <w:rsid w:val="2C7F4A2C"/>
    <w:rsid w:val="2C935451"/>
    <w:rsid w:val="2CA63822"/>
    <w:rsid w:val="2CB8005A"/>
    <w:rsid w:val="2CC54EDD"/>
    <w:rsid w:val="2CCA677A"/>
    <w:rsid w:val="2CFA1F18"/>
    <w:rsid w:val="2CFF2A94"/>
    <w:rsid w:val="2D201B4C"/>
    <w:rsid w:val="2D306300"/>
    <w:rsid w:val="2D337F4D"/>
    <w:rsid w:val="2D556E5A"/>
    <w:rsid w:val="2D875C39"/>
    <w:rsid w:val="2D896E1E"/>
    <w:rsid w:val="2D96030F"/>
    <w:rsid w:val="2DC31003"/>
    <w:rsid w:val="2DC718B2"/>
    <w:rsid w:val="2DC93039"/>
    <w:rsid w:val="2DD20A75"/>
    <w:rsid w:val="2E0E79C3"/>
    <w:rsid w:val="2E174B34"/>
    <w:rsid w:val="2E2E76E4"/>
    <w:rsid w:val="2E3A3CAA"/>
    <w:rsid w:val="2E3C2AB5"/>
    <w:rsid w:val="2E686AB1"/>
    <w:rsid w:val="2E7F7F9F"/>
    <w:rsid w:val="2E9602C6"/>
    <w:rsid w:val="2EA15545"/>
    <w:rsid w:val="2EA720FB"/>
    <w:rsid w:val="2ECA3D51"/>
    <w:rsid w:val="2ECE3E28"/>
    <w:rsid w:val="2ED11D9D"/>
    <w:rsid w:val="2EE548DE"/>
    <w:rsid w:val="2EEB5AEC"/>
    <w:rsid w:val="2F271FA1"/>
    <w:rsid w:val="2F2D43F1"/>
    <w:rsid w:val="2F2F7654"/>
    <w:rsid w:val="2F443DB6"/>
    <w:rsid w:val="2F9469DD"/>
    <w:rsid w:val="2FAE2479"/>
    <w:rsid w:val="2FD04AFC"/>
    <w:rsid w:val="2FE51918"/>
    <w:rsid w:val="2FE52EE5"/>
    <w:rsid w:val="2FE606FF"/>
    <w:rsid w:val="2FED6CC2"/>
    <w:rsid w:val="2FEE77C2"/>
    <w:rsid w:val="2FF45A71"/>
    <w:rsid w:val="2FF95FDB"/>
    <w:rsid w:val="30060B52"/>
    <w:rsid w:val="302614D8"/>
    <w:rsid w:val="30581764"/>
    <w:rsid w:val="306F5EC5"/>
    <w:rsid w:val="30792EE0"/>
    <w:rsid w:val="309512EE"/>
    <w:rsid w:val="30AA595F"/>
    <w:rsid w:val="30AE0AC6"/>
    <w:rsid w:val="30BB21BE"/>
    <w:rsid w:val="30BF6F49"/>
    <w:rsid w:val="30FA4587"/>
    <w:rsid w:val="310D63C8"/>
    <w:rsid w:val="310D7C4B"/>
    <w:rsid w:val="310E1968"/>
    <w:rsid w:val="313A2168"/>
    <w:rsid w:val="313E5A64"/>
    <w:rsid w:val="317E0164"/>
    <w:rsid w:val="319D6827"/>
    <w:rsid w:val="31A529F2"/>
    <w:rsid w:val="31B71515"/>
    <w:rsid w:val="31F46213"/>
    <w:rsid w:val="31F74EFA"/>
    <w:rsid w:val="32117772"/>
    <w:rsid w:val="32133C6C"/>
    <w:rsid w:val="32181904"/>
    <w:rsid w:val="32495EAA"/>
    <w:rsid w:val="32680333"/>
    <w:rsid w:val="327D18B8"/>
    <w:rsid w:val="32883225"/>
    <w:rsid w:val="32A703FF"/>
    <w:rsid w:val="32AC5F24"/>
    <w:rsid w:val="3307614E"/>
    <w:rsid w:val="33107478"/>
    <w:rsid w:val="334D0986"/>
    <w:rsid w:val="337F00A5"/>
    <w:rsid w:val="338E55C5"/>
    <w:rsid w:val="33AC0F64"/>
    <w:rsid w:val="33BF1218"/>
    <w:rsid w:val="33E67D0A"/>
    <w:rsid w:val="33EC2992"/>
    <w:rsid w:val="348C642D"/>
    <w:rsid w:val="349F74D5"/>
    <w:rsid w:val="34F72E4E"/>
    <w:rsid w:val="351376FF"/>
    <w:rsid w:val="351C628A"/>
    <w:rsid w:val="352B0250"/>
    <w:rsid w:val="352D3162"/>
    <w:rsid w:val="35420744"/>
    <w:rsid w:val="35570E87"/>
    <w:rsid w:val="35651CE8"/>
    <w:rsid w:val="356C3F99"/>
    <w:rsid w:val="356D0A6D"/>
    <w:rsid w:val="35701055"/>
    <w:rsid w:val="35724B61"/>
    <w:rsid w:val="35763A8D"/>
    <w:rsid w:val="35773D36"/>
    <w:rsid w:val="3580325D"/>
    <w:rsid w:val="3589141A"/>
    <w:rsid w:val="358A618B"/>
    <w:rsid w:val="35B93429"/>
    <w:rsid w:val="35E54F28"/>
    <w:rsid w:val="35F02979"/>
    <w:rsid w:val="3604033F"/>
    <w:rsid w:val="36077CAB"/>
    <w:rsid w:val="361B5AB0"/>
    <w:rsid w:val="362622AA"/>
    <w:rsid w:val="364851E6"/>
    <w:rsid w:val="364F73BC"/>
    <w:rsid w:val="36523081"/>
    <w:rsid w:val="36951037"/>
    <w:rsid w:val="370444AB"/>
    <w:rsid w:val="370815E7"/>
    <w:rsid w:val="371A3DC3"/>
    <w:rsid w:val="375F0F48"/>
    <w:rsid w:val="37601016"/>
    <w:rsid w:val="37634714"/>
    <w:rsid w:val="37663ECE"/>
    <w:rsid w:val="37695B50"/>
    <w:rsid w:val="377C0E25"/>
    <w:rsid w:val="3795149A"/>
    <w:rsid w:val="37A20712"/>
    <w:rsid w:val="37B87AD5"/>
    <w:rsid w:val="37C23EB9"/>
    <w:rsid w:val="37CB0C8D"/>
    <w:rsid w:val="37F74BB4"/>
    <w:rsid w:val="38070C93"/>
    <w:rsid w:val="3819365C"/>
    <w:rsid w:val="384310C1"/>
    <w:rsid w:val="38556C98"/>
    <w:rsid w:val="385E10D7"/>
    <w:rsid w:val="38631061"/>
    <w:rsid w:val="386D19AE"/>
    <w:rsid w:val="387F36CD"/>
    <w:rsid w:val="3885692F"/>
    <w:rsid w:val="3898219E"/>
    <w:rsid w:val="38A5707E"/>
    <w:rsid w:val="38D17CF3"/>
    <w:rsid w:val="390348FF"/>
    <w:rsid w:val="39102EBD"/>
    <w:rsid w:val="39227024"/>
    <w:rsid w:val="392F6D6A"/>
    <w:rsid w:val="39347E1B"/>
    <w:rsid w:val="39567072"/>
    <w:rsid w:val="39942F2C"/>
    <w:rsid w:val="3995192E"/>
    <w:rsid w:val="39A31805"/>
    <w:rsid w:val="39A40F03"/>
    <w:rsid w:val="39AA3A3B"/>
    <w:rsid w:val="39B23E3B"/>
    <w:rsid w:val="39D57BEB"/>
    <w:rsid w:val="39E1336A"/>
    <w:rsid w:val="3A2052ED"/>
    <w:rsid w:val="3A341B9D"/>
    <w:rsid w:val="3A697148"/>
    <w:rsid w:val="3A6A0982"/>
    <w:rsid w:val="3A6D6C51"/>
    <w:rsid w:val="3A8F3F4E"/>
    <w:rsid w:val="3A930742"/>
    <w:rsid w:val="3A9E4E23"/>
    <w:rsid w:val="3AA6080F"/>
    <w:rsid w:val="3AC1373C"/>
    <w:rsid w:val="3AC66E17"/>
    <w:rsid w:val="3AE2581C"/>
    <w:rsid w:val="3AF3364E"/>
    <w:rsid w:val="3AF8153A"/>
    <w:rsid w:val="3B0563A9"/>
    <w:rsid w:val="3B403425"/>
    <w:rsid w:val="3B42376F"/>
    <w:rsid w:val="3B926D13"/>
    <w:rsid w:val="3B99194F"/>
    <w:rsid w:val="3BB638D2"/>
    <w:rsid w:val="3BB64BF1"/>
    <w:rsid w:val="3BB933EC"/>
    <w:rsid w:val="3BBD4FFD"/>
    <w:rsid w:val="3BC47074"/>
    <w:rsid w:val="3BD05D32"/>
    <w:rsid w:val="3BF475AC"/>
    <w:rsid w:val="3C0356A1"/>
    <w:rsid w:val="3C2277EF"/>
    <w:rsid w:val="3C3362D0"/>
    <w:rsid w:val="3C7C65B6"/>
    <w:rsid w:val="3C82060D"/>
    <w:rsid w:val="3C93090A"/>
    <w:rsid w:val="3C945448"/>
    <w:rsid w:val="3C9B6393"/>
    <w:rsid w:val="3CA97D60"/>
    <w:rsid w:val="3CE62A93"/>
    <w:rsid w:val="3CFA02C5"/>
    <w:rsid w:val="3D073B42"/>
    <w:rsid w:val="3D1161E6"/>
    <w:rsid w:val="3D1A3872"/>
    <w:rsid w:val="3D2678D1"/>
    <w:rsid w:val="3DA725FB"/>
    <w:rsid w:val="3DA7778C"/>
    <w:rsid w:val="3DCD173B"/>
    <w:rsid w:val="3E373CC2"/>
    <w:rsid w:val="3E3A4FCA"/>
    <w:rsid w:val="3E404EA5"/>
    <w:rsid w:val="3E777DB2"/>
    <w:rsid w:val="3E7B17EE"/>
    <w:rsid w:val="3EDFCB47"/>
    <w:rsid w:val="3EFE1BFD"/>
    <w:rsid w:val="3F0053B4"/>
    <w:rsid w:val="3F055FB6"/>
    <w:rsid w:val="3F0C1DFE"/>
    <w:rsid w:val="3F0F3409"/>
    <w:rsid w:val="3F1742AE"/>
    <w:rsid w:val="3F1852FE"/>
    <w:rsid w:val="3F4A2890"/>
    <w:rsid w:val="3F511197"/>
    <w:rsid w:val="3F67750E"/>
    <w:rsid w:val="3F6E5788"/>
    <w:rsid w:val="3F974F89"/>
    <w:rsid w:val="3FA32192"/>
    <w:rsid w:val="3FB534A7"/>
    <w:rsid w:val="3FC64F6E"/>
    <w:rsid w:val="40010FD1"/>
    <w:rsid w:val="400514A2"/>
    <w:rsid w:val="40215AB7"/>
    <w:rsid w:val="405A0E3A"/>
    <w:rsid w:val="408B0EA2"/>
    <w:rsid w:val="409B25F2"/>
    <w:rsid w:val="40A57C5F"/>
    <w:rsid w:val="40CA3E86"/>
    <w:rsid w:val="40DE22BF"/>
    <w:rsid w:val="40E335DC"/>
    <w:rsid w:val="40F938F8"/>
    <w:rsid w:val="40FC3DF1"/>
    <w:rsid w:val="41403EC0"/>
    <w:rsid w:val="4142637E"/>
    <w:rsid w:val="4150298F"/>
    <w:rsid w:val="41553837"/>
    <w:rsid w:val="41D32ACE"/>
    <w:rsid w:val="41D93058"/>
    <w:rsid w:val="41E0186A"/>
    <w:rsid w:val="41E81266"/>
    <w:rsid w:val="42345D4E"/>
    <w:rsid w:val="424053A1"/>
    <w:rsid w:val="427C5F8E"/>
    <w:rsid w:val="42923E06"/>
    <w:rsid w:val="42C924E4"/>
    <w:rsid w:val="42D302AA"/>
    <w:rsid w:val="430C128B"/>
    <w:rsid w:val="430F0F34"/>
    <w:rsid w:val="43587033"/>
    <w:rsid w:val="4362664D"/>
    <w:rsid w:val="437E0B90"/>
    <w:rsid w:val="438E22C1"/>
    <w:rsid w:val="43C36CCC"/>
    <w:rsid w:val="43D0673C"/>
    <w:rsid w:val="43F87E97"/>
    <w:rsid w:val="4416059C"/>
    <w:rsid w:val="44245952"/>
    <w:rsid w:val="443A59BC"/>
    <w:rsid w:val="446A13C8"/>
    <w:rsid w:val="44704520"/>
    <w:rsid w:val="44A47A9F"/>
    <w:rsid w:val="44A54A64"/>
    <w:rsid w:val="44C55DD6"/>
    <w:rsid w:val="44D83E51"/>
    <w:rsid w:val="45071451"/>
    <w:rsid w:val="45863C25"/>
    <w:rsid w:val="459B4382"/>
    <w:rsid w:val="459F0F44"/>
    <w:rsid w:val="45B2457C"/>
    <w:rsid w:val="45D72A3C"/>
    <w:rsid w:val="45DE7723"/>
    <w:rsid w:val="45DF703C"/>
    <w:rsid w:val="45EE5295"/>
    <w:rsid w:val="45FA3D6F"/>
    <w:rsid w:val="46277105"/>
    <w:rsid w:val="46281EF7"/>
    <w:rsid w:val="464E1768"/>
    <w:rsid w:val="46952BAF"/>
    <w:rsid w:val="46AA4465"/>
    <w:rsid w:val="46D565D2"/>
    <w:rsid w:val="46DC2D7B"/>
    <w:rsid w:val="46F15820"/>
    <w:rsid w:val="47014C36"/>
    <w:rsid w:val="47101388"/>
    <w:rsid w:val="47116307"/>
    <w:rsid w:val="472F0E99"/>
    <w:rsid w:val="47316499"/>
    <w:rsid w:val="474B665B"/>
    <w:rsid w:val="474C2F00"/>
    <w:rsid w:val="478D331D"/>
    <w:rsid w:val="47937256"/>
    <w:rsid w:val="4794094A"/>
    <w:rsid w:val="47972C1C"/>
    <w:rsid w:val="47A938A9"/>
    <w:rsid w:val="47CA3672"/>
    <w:rsid w:val="47E31DFB"/>
    <w:rsid w:val="47E9161C"/>
    <w:rsid w:val="47FA2B72"/>
    <w:rsid w:val="48087529"/>
    <w:rsid w:val="4867072F"/>
    <w:rsid w:val="48724DAF"/>
    <w:rsid w:val="48761C26"/>
    <w:rsid w:val="48793D50"/>
    <w:rsid w:val="48A71804"/>
    <w:rsid w:val="48B97643"/>
    <w:rsid w:val="48DA0420"/>
    <w:rsid w:val="48F577D3"/>
    <w:rsid w:val="48F72D29"/>
    <w:rsid w:val="490D6A6F"/>
    <w:rsid w:val="49195C7D"/>
    <w:rsid w:val="492D5AAF"/>
    <w:rsid w:val="49342DE6"/>
    <w:rsid w:val="495B41BE"/>
    <w:rsid w:val="497A0F12"/>
    <w:rsid w:val="497C4A51"/>
    <w:rsid w:val="498F4BBB"/>
    <w:rsid w:val="49B5245B"/>
    <w:rsid w:val="49BB4F00"/>
    <w:rsid w:val="49BC6D50"/>
    <w:rsid w:val="49BF50FC"/>
    <w:rsid w:val="49D758F1"/>
    <w:rsid w:val="4A1A52BA"/>
    <w:rsid w:val="4A4D05C7"/>
    <w:rsid w:val="4A936031"/>
    <w:rsid w:val="4ABD7614"/>
    <w:rsid w:val="4ACF6B64"/>
    <w:rsid w:val="4AD0622E"/>
    <w:rsid w:val="4AD70BEE"/>
    <w:rsid w:val="4AEC4FAD"/>
    <w:rsid w:val="4AF44D26"/>
    <w:rsid w:val="4B037721"/>
    <w:rsid w:val="4B094060"/>
    <w:rsid w:val="4B116460"/>
    <w:rsid w:val="4B4111DE"/>
    <w:rsid w:val="4B484A4D"/>
    <w:rsid w:val="4B562A53"/>
    <w:rsid w:val="4B651E67"/>
    <w:rsid w:val="4B713CA3"/>
    <w:rsid w:val="4B8F455F"/>
    <w:rsid w:val="4B9C775F"/>
    <w:rsid w:val="4BB54690"/>
    <w:rsid w:val="4CAC02C2"/>
    <w:rsid w:val="4CC43D4C"/>
    <w:rsid w:val="4CCB799E"/>
    <w:rsid w:val="4CCC274A"/>
    <w:rsid w:val="4D0963BB"/>
    <w:rsid w:val="4D1117B3"/>
    <w:rsid w:val="4D13659F"/>
    <w:rsid w:val="4D2A270F"/>
    <w:rsid w:val="4D2B2C6E"/>
    <w:rsid w:val="4D3D29C6"/>
    <w:rsid w:val="4DA90840"/>
    <w:rsid w:val="4DB97B35"/>
    <w:rsid w:val="4DBA3B49"/>
    <w:rsid w:val="4DBF0835"/>
    <w:rsid w:val="4DDD44A9"/>
    <w:rsid w:val="4DF91EC3"/>
    <w:rsid w:val="4DFB4313"/>
    <w:rsid w:val="4E02027E"/>
    <w:rsid w:val="4E047A9D"/>
    <w:rsid w:val="4E1923E9"/>
    <w:rsid w:val="4E1C39E7"/>
    <w:rsid w:val="4E213AB6"/>
    <w:rsid w:val="4E2B1D35"/>
    <w:rsid w:val="4EA45AD5"/>
    <w:rsid w:val="4EAE67A3"/>
    <w:rsid w:val="4EB21FFB"/>
    <w:rsid w:val="4EC559CA"/>
    <w:rsid w:val="4EFF503B"/>
    <w:rsid w:val="4F0E1747"/>
    <w:rsid w:val="4F202DF5"/>
    <w:rsid w:val="4F230FB5"/>
    <w:rsid w:val="4F3D6282"/>
    <w:rsid w:val="4F540AB2"/>
    <w:rsid w:val="4F753A96"/>
    <w:rsid w:val="4FA15035"/>
    <w:rsid w:val="4FBF47CC"/>
    <w:rsid w:val="50222084"/>
    <w:rsid w:val="503C2425"/>
    <w:rsid w:val="504F52E3"/>
    <w:rsid w:val="505907ED"/>
    <w:rsid w:val="50A5581E"/>
    <w:rsid w:val="50AB7072"/>
    <w:rsid w:val="50B908A3"/>
    <w:rsid w:val="50C661DD"/>
    <w:rsid w:val="50D41B43"/>
    <w:rsid w:val="50DB1C36"/>
    <w:rsid w:val="50E01CDC"/>
    <w:rsid w:val="50E645A5"/>
    <w:rsid w:val="5100693C"/>
    <w:rsid w:val="510D062B"/>
    <w:rsid w:val="512B0FEC"/>
    <w:rsid w:val="513240BC"/>
    <w:rsid w:val="513779B8"/>
    <w:rsid w:val="513D37B7"/>
    <w:rsid w:val="513F0703"/>
    <w:rsid w:val="51432799"/>
    <w:rsid w:val="514F1C63"/>
    <w:rsid w:val="515F63F7"/>
    <w:rsid w:val="517165EC"/>
    <w:rsid w:val="51796FEE"/>
    <w:rsid w:val="51946173"/>
    <w:rsid w:val="51C819CB"/>
    <w:rsid w:val="51CC130F"/>
    <w:rsid w:val="51F5020B"/>
    <w:rsid w:val="52302C51"/>
    <w:rsid w:val="52444B35"/>
    <w:rsid w:val="5245618B"/>
    <w:rsid w:val="524B1E18"/>
    <w:rsid w:val="52673E76"/>
    <w:rsid w:val="5279130D"/>
    <w:rsid w:val="52BC098C"/>
    <w:rsid w:val="52C177D0"/>
    <w:rsid w:val="52C50599"/>
    <w:rsid w:val="52D27151"/>
    <w:rsid w:val="52EA2A72"/>
    <w:rsid w:val="52EF02A5"/>
    <w:rsid w:val="52F50E72"/>
    <w:rsid w:val="531670E9"/>
    <w:rsid w:val="53173A3E"/>
    <w:rsid w:val="53367190"/>
    <w:rsid w:val="533839D5"/>
    <w:rsid w:val="533F76B1"/>
    <w:rsid w:val="5365488C"/>
    <w:rsid w:val="536D22B0"/>
    <w:rsid w:val="53916A8A"/>
    <w:rsid w:val="53B8765E"/>
    <w:rsid w:val="540445E6"/>
    <w:rsid w:val="54201B9E"/>
    <w:rsid w:val="545C4910"/>
    <w:rsid w:val="5471005D"/>
    <w:rsid w:val="547C4B2A"/>
    <w:rsid w:val="547F242A"/>
    <w:rsid w:val="547F3851"/>
    <w:rsid w:val="548C04C3"/>
    <w:rsid w:val="54A9362C"/>
    <w:rsid w:val="54BB38EB"/>
    <w:rsid w:val="54C063FA"/>
    <w:rsid w:val="55037AE2"/>
    <w:rsid w:val="553156C9"/>
    <w:rsid w:val="55430A38"/>
    <w:rsid w:val="558B1EAB"/>
    <w:rsid w:val="559F4CDA"/>
    <w:rsid w:val="55BB6563"/>
    <w:rsid w:val="55BC58E9"/>
    <w:rsid w:val="564C00F4"/>
    <w:rsid w:val="564D3D9D"/>
    <w:rsid w:val="56536CD5"/>
    <w:rsid w:val="566512DF"/>
    <w:rsid w:val="567C4331"/>
    <w:rsid w:val="5689109B"/>
    <w:rsid w:val="56954C13"/>
    <w:rsid w:val="56B84D11"/>
    <w:rsid w:val="56CE1F6A"/>
    <w:rsid w:val="56F530D3"/>
    <w:rsid w:val="57166D79"/>
    <w:rsid w:val="572819BF"/>
    <w:rsid w:val="57286196"/>
    <w:rsid w:val="572A61AF"/>
    <w:rsid w:val="5739252F"/>
    <w:rsid w:val="573B2118"/>
    <w:rsid w:val="574B6541"/>
    <w:rsid w:val="57624D53"/>
    <w:rsid w:val="5769720B"/>
    <w:rsid w:val="577D0F95"/>
    <w:rsid w:val="578435FB"/>
    <w:rsid w:val="579B4587"/>
    <w:rsid w:val="57A206B6"/>
    <w:rsid w:val="57A25EDF"/>
    <w:rsid w:val="57B10D4F"/>
    <w:rsid w:val="57F2685D"/>
    <w:rsid w:val="580E5734"/>
    <w:rsid w:val="580E6A5B"/>
    <w:rsid w:val="58106AAA"/>
    <w:rsid w:val="58147BC3"/>
    <w:rsid w:val="583A05E8"/>
    <w:rsid w:val="5842719B"/>
    <w:rsid w:val="584A0689"/>
    <w:rsid w:val="584F2DCF"/>
    <w:rsid w:val="5851759F"/>
    <w:rsid w:val="586A3F83"/>
    <w:rsid w:val="588E406F"/>
    <w:rsid w:val="58BE3D72"/>
    <w:rsid w:val="58BF1A64"/>
    <w:rsid w:val="58DD0626"/>
    <w:rsid w:val="58F0680D"/>
    <w:rsid w:val="58F21FBC"/>
    <w:rsid w:val="58F35A1D"/>
    <w:rsid w:val="5919645A"/>
    <w:rsid w:val="592F0710"/>
    <w:rsid w:val="593368E8"/>
    <w:rsid w:val="593C2DE2"/>
    <w:rsid w:val="59447B54"/>
    <w:rsid w:val="594A47B7"/>
    <w:rsid w:val="59806F3C"/>
    <w:rsid w:val="59875AC6"/>
    <w:rsid w:val="598F49C5"/>
    <w:rsid w:val="599C7C17"/>
    <w:rsid w:val="59A34259"/>
    <w:rsid w:val="59B01824"/>
    <w:rsid w:val="59BA731F"/>
    <w:rsid w:val="59C740FC"/>
    <w:rsid w:val="59E04A52"/>
    <w:rsid w:val="59FE0410"/>
    <w:rsid w:val="5A255FD1"/>
    <w:rsid w:val="5A356A76"/>
    <w:rsid w:val="5A4744DA"/>
    <w:rsid w:val="5A5E4AF4"/>
    <w:rsid w:val="5A5E4E83"/>
    <w:rsid w:val="5A6D5E37"/>
    <w:rsid w:val="5A85203B"/>
    <w:rsid w:val="5A8F1249"/>
    <w:rsid w:val="5AA34471"/>
    <w:rsid w:val="5AC42F36"/>
    <w:rsid w:val="5AEB4A8C"/>
    <w:rsid w:val="5B2224FF"/>
    <w:rsid w:val="5B3B31B7"/>
    <w:rsid w:val="5B4B0771"/>
    <w:rsid w:val="5B947E15"/>
    <w:rsid w:val="5BB24987"/>
    <w:rsid w:val="5BBA558A"/>
    <w:rsid w:val="5BF61BC4"/>
    <w:rsid w:val="5C705445"/>
    <w:rsid w:val="5C874D83"/>
    <w:rsid w:val="5C9D089A"/>
    <w:rsid w:val="5C9D1312"/>
    <w:rsid w:val="5CEB405F"/>
    <w:rsid w:val="5CEB45EF"/>
    <w:rsid w:val="5D59530C"/>
    <w:rsid w:val="5D722006"/>
    <w:rsid w:val="5DA26F99"/>
    <w:rsid w:val="5DC56855"/>
    <w:rsid w:val="5DC6417D"/>
    <w:rsid w:val="5DDC6529"/>
    <w:rsid w:val="5DFD4E3C"/>
    <w:rsid w:val="5E0A6A20"/>
    <w:rsid w:val="5E0D4769"/>
    <w:rsid w:val="5E1439E9"/>
    <w:rsid w:val="5E247C53"/>
    <w:rsid w:val="5E350AEE"/>
    <w:rsid w:val="5E3A05CC"/>
    <w:rsid w:val="5E75755D"/>
    <w:rsid w:val="5E9D6014"/>
    <w:rsid w:val="5E9F65F0"/>
    <w:rsid w:val="5EB61176"/>
    <w:rsid w:val="5EC31BE2"/>
    <w:rsid w:val="5EC7653F"/>
    <w:rsid w:val="5EF27A52"/>
    <w:rsid w:val="5F190B2D"/>
    <w:rsid w:val="5F1A550C"/>
    <w:rsid w:val="5F4B3F80"/>
    <w:rsid w:val="5F7356F2"/>
    <w:rsid w:val="5F797A2F"/>
    <w:rsid w:val="5F897F38"/>
    <w:rsid w:val="5F9D500B"/>
    <w:rsid w:val="5FA147F2"/>
    <w:rsid w:val="5FB33067"/>
    <w:rsid w:val="5FCD1A3A"/>
    <w:rsid w:val="5FD30547"/>
    <w:rsid w:val="5FF24A72"/>
    <w:rsid w:val="6023486C"/>
    <w:rsid w:val="603E16C4"/>
    <w:rsid w:val="60442101"/>
    <w:rsid w:val="60461013"/>
    <w:rsid w:val="6056434D"/>
    <w:rsid w:val="606D6B34"/>
    <w:rsid w:val="60A76AC9"/>
    <w:rsid w:val="61247257"/>
    <w:rsid w:val="61264043"/>
    <w:rsid w:val="61272AE7"/>
    <w:rsid w:val="614E7669"/>
    <w:rsid w:val="614F3068"/>
    <w:rsid w:val="615B79CE"/>
    <w:rsid w:val="615C0253"/>
    <w:rsid w:val="61864276"/>
    <w:rsid w:val="61900AF4"/>
    <w:rsid w:val="61974623"/>
    <w:rsid w:val="61C11D5F"/>
    <w:rsid w:val="61CD15D6"/>
    <w:rsid w:val="61CE2DD0"/>
    <w:rsid w:val="624B2261"/>
    <w:rsid w:val="627B69D6"/>
    <w:rsid w:val="62805E3E"/>
    <w:rsid w:val="6290690F"/>
    <w:rsid w:val="62A565E7"/>
    <w:rsid w:val="62D33DD7"/>
    <w:rsid w:val="62D72460"/>
    <w:rsid w:val="62E42FE1"/>
    <w:rsid w:val="62FE4E03"/>
    <w:rsid w:val="632B0072"/>
    <w:rsid w:val="634A2292"/>
    <w:rsid w:val="6356042F"/>
    <w:rsid w:val="63646F16"/>
    <w:rsid w:val="636F54AF"/>
    <w:rsid w:val="63800F3D"/>
    <w:rsid w:val="63803269"/>
    <w:rsid w:val="63917C6E"/>
    <w:rsid w:val="63AD5EC4"/>
    <w:rsid w:val="63AF373B"/>
    <w:rsid w:val="63C92E4B"/>
    <w:rsid w:val="63CD144B"/>
    <w:rsid w:val="63CD5A7C"/>
    <w:rsid w:val="63CD6BEC"/>
    <w:rsid w:val="63D814C2"/>
    <w:rsid w:val="63E242B6"/>
    <w:rsid w:val="63E853DA"/>
    <w:rsid w:val="64123325"/>
    <w:rsid w:val="64194BDC"/>
    <w:rsid w:val="641F7337"/>
    <w:rsid w:val="643E42C4"/>
    <w:rsid w:val="64A669C3"/>
    <w:rsid w:val="64B715AC"/>
    <w:rsid w:val="64C41BD0"/>
    <w:rsid w:val="65077CBA"/>
    <w:rsid w:val="6509721C"/>
    <w:rsid w:val="653F2FE7"/>
    <w:rsid w:val="65457B2F"/>
    <w:rsid w:val="65467C7F"/>
    <w:rsid w:val="65514CA9"/>
    <w:rsid w:val="65816E50"/>
    <w:rsid w:val="65C37035"/>
    <w:rsid w:val="65C77290"/>
    <w:rsid w:val="65C97D33"/>
    <w:rsid w:val="65E84A0E"/>
    <w:rsid w:val="661469A9"/>
    <w:rsid w:val="66182E9E"/>
    <w:rsid w:val="661E564E"/>
    <w:rsid w:val="662D1802"/>
    <w:rsid w:val="66306A92"/>
    <w:rsid w:val="664F2869"/>
    <w:rsid w:val="66537BDE"/>
    <w:rsid w:val="66773005"/>
    <w:rsid w:val="669E013F"/>
    <w:rsid w:val="66A47F2C"/>
    <w:rsid w:val="66C67B71"/>
    <w:rsid w:val="66ED72A4"/>
    <w:rsid w:val="674B0E86"/>
    <w:rsid w:val="675C2532"/>
    <w:rsid w:val="6777436C"/>
    <w:rsid w:val="677E3D22"/>
    <w:rsid w:val="67E75CF4"/>
    <w:rsid w:val="684F6460"/>
    <w:rsid w:val="686252F1"/>
    <w:rsid w:val="6866057E"/>
    <w:rsid w:val="68756D4E"/>
    <w:rsid w:val="68784A90"/>
    <w:rsid w:val="688B695D"/>
    <w:rsid w:val="688E08A8"/>
    <w:rsid w:val="68996626"/>
    <w:rsid w:val="68AF1207"/>
    <w:rsid w:val="68C90A87"/>
    <w:rsid w:val="68C92216"/>
    <w:rsid w:val="68CA084D"/>
    <w:rsid w:val="68E44F99"/>
    <w:rsid w:val="68F158C7"/>
    <w:rsid w:val="68F76DFD"/>
    <w:rsid w:val="690305F0"/>
    <w:rsid w:val="691303AB"/>
    <w:rsid w:val="693F5FF9"/>
    <w:rsid w:val="696A1818"/>
    <w:rsid w:val="69A739D7"/>
    <w:rsid w:val="69B153DC"/>
    <w:rsid w:val="69B94F20"/>
    <w:rsid w:val="69D211D5"/>
    <w:rsid w:val="69F00725"/>
    <w:rsid w:val="69FB3A9D"/>
    <w:rsid w:val="6A10176A"/>
    <w:rsid w:val="6A4401FA"/>
    <w:rsid w:val="6A4D3A7A"/>
    <w:rsid w:val="6A65272C"/>
    <w:rsid w:val="6A6943EC"/>
    <w:rsid w:val="6A774324"/>
    <w:rsid w:val="6A78564A"/>
    <w:rsid w:val="6AB439EE"/>
    <w:rsid w:val="6ABD62A4"/>
    <w:rsid w:val="6ACB1362"/>
    <w:rsid w:val="6AD127C4"/>
    <w:rsid w:val="6AEB3762"/>
    <w:rsid w:val="6B0E1C79"/>
    <w:rsid w:val="6B411A74"/>
    <w:rsid w:val="6B4F4D19"/>
    <w:rsid w:val="6B57430D"/>
    <w:rsid w:val="6B6D0570"/>
    <w:rsid w:val="6B796E8C"/>
    <w:rsid w:val="6B83458C"/>
    <w:rsid w:val="6B8C2F98"/>
    <w:rsid w:val="6BAF09DD"/>
    <w:rsid w:val="6BEFAE31"/>
    <w:rsid w:val="6BF46ACA"/>
    <w:rsid w:val="6C0727A7"/>
    <w:rsid w:val="6C263796"/>
    <w:rsid w:val="6C3C7AF0"/>
    <w:rsid w:val="6C482524"/>
    <w:rsid w:val="6C6165B6"/>
    <w:rsid w:val="6C6D7920"/>
    <w:rsid w:val="6C7F28EA"/>
    <w:rsid w:val="6C883A28"/>
    <w:rsid w:val="6C9C1DCC"/>
    <w:rsid w:val="6CA70274"/>
    <w:rsid w:val="6CC15985"/>
    <w:rsid w:val="6CC85C9D"/>
    <w:rsid w:val="6CDC5B75"/>
    <w:rsid w:val="6CE60067"/>
    <w:rsid w:val="6CE65B36"/>
    <w:rsid w:val="6CF5708D"/>
    <w:rsid w:val="6D0E4788"/>
    <w:rsid w:val="6D1A0456"/>
    <w:rsid w:val="6D1E255B"/>
    <w:rsid w:val="6D350817"/>
    <w:rsid w:val="6D43798C"/>
    <w:rsid w:val="6D6535F8"/>
    <w:rsid w:val="6D9200B5"/>
    <w:rsid w:val="6D9641A5"/>
    <w:rsid w:val="6DA0017B"/>
    <w:rsid w:val="6DCC0D87"/>
    <w:rsid w:val="6DF063B9"/>
    <w:rsid w:val="6DF43BDC"/>
    <w:rsid w:val="6DFB72A7"/>
    <w:rsid w:val="6DFF3E76"/>
    <w:rsid w:val="6E213D70"/>
    <w:rsid w:val="6E261808"/>
    <w:rsid w:val="6E266A43"/>
    <w:rsid w:val="6E2E05E5"/>
    <w:rsid w:val="6E494A8B"/>
    <w:rsid w:val="6E587D4C"/>
    <w:rsid w:val="6E8E40FB"/>
    <w:rsid w:val="6EAC4893"/>
    <w:rsid w:val="6EB90913"/>
    <w:rsid w:val="6EDC4844"/>
    <w:rsid w:val="6EDF33E4"/>
    <w:rsid w:val="6EE135C9"/>
    <w:rsid w:val="6EF77BA4"/>
    <w:rsid w:val="6F0B3FFA"/>
    <w:rsid w:val="6F235618"/>
    <w:rsid w:val="6F5454FB"/>
    <w:rsid w:val="6F79140D"/>
    <w:rsid w:val="6FD57572"/>
    <w:rsid w:val="6FE068AF"/>
    <w:rsid w:val="6FED626A"/>
    <w:rsid w:val="7000324B"/>
    <w:rsid w:val="70121BEB"/>
    <w:rsid w:val="70231036"/>
    <w:rsid w:val="70435A09"/>
    <w:rsid w:val="70467F38"/>
    <w:rsid w:val="705C0FE4"/>
    <w:rsid w:val="709D52F6"/>
    <w:rsid w:val="71334026"/>
    <w:rsid w:val="714015C2"/>
    <w:rsid w:val="7143789A"/>
    <w:rsid w:val="716558A7"/>
    <w:rsid w:val="71872879"/>
    <w:rsid w:val="718D0A57"/>
    <w:rsid w:val="71C11C9D"/>
    <w:rsid w:val="71C63498"/>
    <w:rsid w:val="71F31662"/>
    <w:rsid w:val="7211215D"/>
    <w:rsid w:val="72203F3D"/>
    <w:rsid w:val="72316CDF"/>
    <w:rsid w:val="723F042B"/>
    <w:rsid w:val="72625D3C"/>
    <w:rsid w:val="726D73BA"/>
    <w:rsid w:val="729F4642"/>
    <w:rsid w:val="72E32600"/>
    <w:rsid w:val="72F2729D"/>
    <w:rsid w:val="72F562A6"/>
    <w:rsid w:val="73060149"/>
    <w:rsid w:val="731602B1"/>
    <w:rsid w:val="7348733A"/>
    <w:rsid w:val="738970B5"/>
    <w:rsid w:val="73BB1BB4"/>
    <w:rsid w:val="73E44FCC"/>
    <w:rsid w:val="73E649DB"/>
    <w:rsid w:val="73F266C4"/>
    <w:rsid w:val="73F50988"/>
    <w:rsid w:val="740A3B48"/>
    <w:rsid w:val="744A64F2"/>
    <w:rsid w:val="745E22AE"/>
    <w:rsid w:val="7461512C"/>
    <w:rsid w:val="746F01E4"/>
    <w:rsid w:val="747E3557"/>
    <w:rsid w:val="749028F3"/>
    <w:rsid w:val="74A14546"/>
    <w:rsid w:val="74D35EE2"/>
    <w:rsid w:val="74DB6AFE"/>
    <w:rsid w:val="7507697E"/>
    <w:rsid w:val="750D09D0"/>
    <w:rsid w:val="751C29D2"/>
    <w:rsid w:val="752D6223"/>
    <w:rsid w:val="753105B5"/>
    <w:rsid w:val="75784C48"/>
    <w:rsid w:val="757E5543"/>
    <w:rsid w:val="75852B82"/>
    <w:rsid w:val="758B3A28"/>
    <w:rsid w:val="759658DE"/>
    <w:rsid w:val="75DF5D60"/>
    <w:rsid w:val="75ED3548"/>
    <w:rsid w:val="75EE4DF6"/>
    <w:rsid w:val="75F66037"/>
    <w:rsid w:val="76017CBE"/>
    <w:rsid w:val="760253BE"/>
    <w:rsid w:val="760D5C32"/>
    <w:rsid w:val="76105ED5"/>
    <w:rsid w:val="76276635"/>
    <w:rsid w:val="763304DF"/>
    <w:rsid w:val="76534B3B"/>
    <w:rsid w:val="766704F0"/>
    <w:rsid w:val="766E04F4"/>
    <w:rsid w:val="76714836"/>
    <w:rsid w:val="768C151E"/>
    <w:rsid w:val="769471AC"/>
    <w:rsid w:val="76C16AC9"/>
    <w:rsid w:val="76CF32DB"/>
    <w:rsid w:val="76E167E3"/>
    <w:rsid w:val="76F3294B"/>
    <w:rsid w:val="77135F1C"/>
    <w:rsid w:val="776156D5"/>
    <w:rsid w:val="776E4F8D"/>
    <w:rsid w:val="77AD5502"/>
    <w:rsid w:val="77B533CE"/>
    <w:rsid w:val="77B804DD"/>
    <w:rsid w:val="77F64CB4"/>
    <w:rsid w:val="78103707"/>
    <w:rsid w:val="783E37C6"/>
    <w:rsid w:val="785C2F69"/>
    <w:rsid w:val="78612A7B"/>
    <w:rsid w:val="78707902"/>
    <w:rsid w:val="787B2BBE"/>
    <w:rsid w:val="7887650D"/>
    <w:rsid w:val="78D74019"/>
    <w:rsid w:val="7905438C"/>
    <w:rsid w:val="791420CD"/>
    <w:rsid w:val="79326BD1"/>
    <w:rsid w:val="79403141"/>
    <w:rsid w:val="79496756"/>
    <w:rsid w:val="795D6D0D"/>
    <w:rsid w:val="79757632"/>
    <w:rsid w:val="79D027CF"/>
    <w:rsid w:val="79D13B49"/>
    <w:rsid w:val="7A403463"/>
    <w:rsid w:val="7A78017A"/>
    <w:rsid w:val="7A9F4B33"/>
    <w:rsid w:val="7AA61E2F"/>
    <w:rsid w:val="7AD32276"/>
    <w:rsid w:val="7ADC53B4"/>
    <w:rsid w:val="7ADF4D7A"/>
    <w:rsid w:val="7AE906C8"/>
    <w:rsid w:val="7AED463A"/>
    <w:rsid w:val="7AF162D9"/>
    <w:rsid w:val="7B202692"/>
    <w:rsid w:val="7B2C1B2B"/>
    <w:rsid w:val="7B3171D5"/>
    <w:rsid w:val="7B3645B7"/>
    <w:rsid w:val="7B52390A"/>
    <w:rsid w:val="7B9C3BE8"/>
    <w:rsid w:val="7C0334C5"/>
    <w:rsid w:val="7C157B25"/>
    <w:rsid w:val="7C583D76"/>
    <w:rsid w:val="7C594529"/>
    <w:rsid w:val="7C704FAE"/>
    <w:rsid w:val="7CA30BBA"/>
    <w:rsid w:val="7CA42FD9"/>
    <w:rsid w:val="7CAA1340"/>
    <w:rsid w:val="7CAE1801"/>
    <w:rsid w:val="7CB83CBB"/>
    <w:rsid w:val="7CD24F43"/>
    <w:rsid w:val="7CED33DA"/>
    <w:rsid w:val="7D1C3C7F"/>
    <w:rsid w:val="7D7D7640"/>
    <w:rsid w:val="7DA73E7E"/>
    <w:rsid w:val="7DAD7C22"/>
    <w:rsid w:val="7DE01537"/>
    <w:rsid w:val="7DF01B4B"/>
    <w:rsid w:val="7DF733F8"/>
    <w:rsid w:val="7DFB6289"/>
    <w:rsid w:val="7E0F6D66"/>
    <w:rsid w:val="7E4B5449"/>
    <w:rsid w:val="7E795155"/>
    <w:rsid w:val="7E7A5A94"/>
    <w:rsid w:val="7E8A5B2E"/>
    <w:rsid w:val="7E8C410F"/>
    <w:rsid w:val="7E9527DA"/>
    <w:rsid w:val="7EB6530E"/>
    <w:rsid w:val="7EEE512C"/>
    <w:rsid w:val="7EFC52CF"/>
    <w:rsid w:val="7F5E4A7A"/>
    <w:rsid w:val="7F666986"/>
    <w:rsid w:val="7F855747"/>
    <w:rsid w:val="7F8E6C13"/>
    <w:rsid w:val="7F9817B3"/>
    <w:rsid w:val="7FA64297"/>
    <w:rsid w:val="7FAD003A"/>
    <w:rsid w:val="7FBC486F"/>
    <w:rsid w:val="7FCB68C0"/>
    <w:rsid w:val="7FE82072"/>
    <w:rsid w:val="7FF90257"/>
    <w:rsid w:val="B3F35F47"/>
    <w:rsid w:val="B9AFE2E3"/>
    <w:rsid w:val="BBF7B4EE"/>
    <w:rsid w:val="EF7EB2C3"/>
    <w:rsid w:val="F3FBA13F"/>
    <w:rsid w:val="FE47C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w:eastAsia="仿宋_GB2312" w:cs="Times New Roman"/>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outlineLvl w:val="0"/>
    </w:pPr>
    <w:rPr>
      <w:rFonts w:ascii="Arial" w:hAnsi="Arial" w:eastAsia="黑体"/>
      <w:kern w:val="44"/>
      <w:sz w:val="32"/>
    </w:rPr>
  </w:style>
  <w:style w:type="paragraph" w:styleId="3">
    <w:name w:val="heading 2"/>
    <w:basedOn w:val="1"/>
    <w:next w:val="1"/>
    <w:qFormat/>
    <w:uiPriority w:val="0"/>
    <w:pPr>
      <w:keepNext/>
      <w:keepLines/>
      <w:outlineLvl w:val="1"/>
    </w:pPr>
    <w:rPr>
      <w:rFonts w:ascii="楷体_GB2312" w:hAnsi="Cambria" w:eastAsia="楷体_GB2312"/>
      <w:bCs/>
      <w:szCs w:val="32"/>
    </w:rPr>
  </w:style>
  <w:style w:type="paragraph" w:styleId="4">
    <w:name w:val="heading 3"/>
    <w:basedOn w:val="1"/>
    <w:next w:val="1"/>
    <w:unhideWhenUsed/>
    <w:qFormat/>
    <w:uiPriority w:val="9"/>
    <w:pPr>
      <w:keepNext/>
      <w:keepLines/>
      <w:widowControl w:val="0"/>
      <w:kinsoku/>
      <w:autoSpaceDE/>
      <w:autoSpaceDN/>
      <w:adjustRightInd/>
      <w:snapToGrid/>
      <w:spacing w:before="260" w:after="260" w:line="416" w:lineRule="auto"/>
      <w:jc w:val="both"/>
      <w:textAlignment w:val="auto"/>
      <w:outlineLvl w:val="2"/>
    </w:pPr>
    <w:rPr>
      <w:rFonts w:asciiTheme="minorHAnsi" w:hAnsiTheme="minorHAnsi" w:eastAsiaTheme="minorEastAsia" w:cstheme="minorBidi"/>
      <w:b/>
      <w:bCs/>
      <w:snapToGrid/>
      <w:color w:val="auto"/>
      <w:kern w:val="2"/>
      <w:sz w:val="32"/>
      <w:szCs w:val="32"/>
      <w:lang w:eastAsia="zh-CN"/>
    </w:rPr>
  </w:style>
  <w:style w:type="paragraph" w:styleId="5">
    <w:name w:val="heading 4"/>
    <w:basedOn w:val="1"/>
    <w:next w:val="1"/>
    <w:qFormat/>
    <w:uiPriority w:val="99"/>
    <w:pPr>
      <w:keepNext/>
      <w:keepLines/>
      <w:spacing w:before="280" w:after="290" w:line="376" w:lineRule="auto"/>
      <w:outlineLvl w:val="3"/>
    </w:pPr>
    <w:rPr>
      <w:rFonts w:ascii="Calibri Light" w:hAnsi="Calibri Light"/>
      <w:b/>
      <w:bCs/>
      <w:sz w:val="28"/>
      <w:szCs w:val="28"/>
    </w:rPr>
  </w:style>
  <w:style w:type="character" w:default="1" w:styleId="17">
    <w:name w:val="Default Paragraph Font"/>
    <w:link w:val="18"/>
    <w:semiHidden/>
    <w:qFormat/>
    <w:uiPriority w:val="0"/>
    <w:rPr>
      <w:rFonts w:ascii="Tahoma" w:hAnsi="Tahoma"/>
      <w:sz w:val="24"/>
      <w:szCs w:val="20"/>
    </w:rPr>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cs="宋体"/>
    </w:rPr>
  </w:style>
  <w:style w:type="paragraph" w:styleId="7">
    <w:name w:val="index 6"/>
    <w:basedOn w:val="1"/>
    <w:next w:val="1"/>
    <w:semiHidden/>
    <w:qFormat/>
    <w:uiPriority w:val="99"/>
    <w:pPr>
      <w:widowControl w:val="0"/>
      <w:ind w:left="1000" w:leftChars="1000"/>
      <w:jc w:val="both"/>
    </w:pPr>
    <w:rPr>
      <w:rFonts w:ascii="仿宋_GB2312" w:hAnsi="Times" w:eastAsia="仿宋_GB2312"/>
      <w:kern w:val="2"/>
      <w:sz w:val="32"/>
      <w:szCs w:val="32"/>
    </w:rPr>
  </w:style>
  <w:style w:type="paragraph" w:styleId="8">
    <w:name w:val="Body Text"/>
    <w:basedOn w:val="1"/>
    <w:qFormat/>
    <w:uiPriority w:val="99"/>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eastAsia="黑体"/>
    </w:rPr>
  </w:style>
  <w:style w:type="paragraph" w:styleId="12">
    <w:name w:val="toc 2"/>
    <w:basedOn w:val="1"/>
    <w:next w:val="1"/>
    <w:qFormat/>
    <w:uiPriority w:val="0"/>
    <w:pPr>
      <w:ind w:left="420" w:leftChars="200"/>
    </w:pPr>
    <w:rPr>
      <w:sz w:val="28"/>
    </w:rPr>
  </w:style>
  <w:style w:type="paragraph" w:styleId="13">
    <w:name w:val="Normal (Web)"/>
    <w:basedOn w:val="1"/>
    <w:qFormat/>
    <w:uiPriority w:val="0"/>
    <w:pPr>
      <w:widowControl/>
      <w:jc w:val="left"/>
    </w:pPr>
    <w:rPr>
      <w:rFonts w:ascii="宋体" w:hAnsi="宋体" w:cs="宋体"/>
      <w:kern w:val="0"/>
      <w:sz w:val="24"/>
    </w:rPr>
  </w:style>
  <w:style w:type="paragraph" w:styleId="14">
    <w:name w:val="Body Text First Indent"/>
    <w:basedOn w:val="1"/>
    <w:qFormat/>
    <w:uiPriority w:val="0"/>
    <w:pPr>
      <w:spacing w:after="0"/>
      <w:ind w:firstLine="420" w:firstLineChars="100"/>
    </w:pPr>
    <w:rPr>
      <w:rFonts w:ascii="宋体" w:hAnsi="宋体"/>
      <w:kern w:val="0"/>
      <w:sz w:val="28"/>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rPr>
      <w:rFonts w:ascii="Tahoma" w:hAnsi="Tahoma"/>
      <w:sz w:val="24"/>
      <w:szCs w:val="20"/>
    </w:rPr>
  </w:style>
  <w:style w:type="character" w:styleId="19">
    <w:name w:val="page number"/>
    <w:basedOn w:val="17"/>
    <w:qFormat/>
    <w:uiPriority w:val="0"/>
  </w:style>
  <w:style w:type="character" w:styleId="20">
    <w:name w:val="Hyperlink"/>
    <w:basedOn w:val="17"/>
    <w:qFormat/>
    <w:uiPriority w:val="99"/>
    <w:rPr>
      <w:rFonts w:ascii="Times New Roman" w:hAnsi="Times New Roman" w:eastAsia="宋体" w:cs="Times New Roman"/>
      <w:color w:val="0000FF"/>
      <w:u w:val="single"/>
    </w:rPr>
  </w:style>
  <w:style w:type="paragraph" w:customStyle="1" w:styleId="21">
    <w:name w:val="Heading2"/>
    <w:basedOn w:val="1"/>
    <w:next w:val="1"/>
    <w:qFormat/>
    <w:uiPriority w:val="0"/>
    <w:pPr>
      <w:keepNext/>
      <w:keepLines/>
      <w:spacing w:before="260" w:after="260" w:line="416" w:lineRule="auto"/>
      <w:textAlignment w:val="baseline"/>
    </w:pPr>
    <w:rPr>
      <w:rFonts w:ascii="Arial" w:hAnsi="Arial" w:eastAsia="黑体"/>
      <w:b/>
      <w:bCs/>
      <w:sz w:val="32"/>
      <w:szCs w:val="32"/>
    </w:rPr>
  </w:style>
  <w:style w:type="character" w:customStyle="1" w:styleId="22">
    <w:name w:val="font51"/>
    <w:basedOn w:val="17"/>
    <w:qFormat/>
    <w:uiPriority w:val="0"/>
    <w:rPr>
      <w:rFonts w:hint="eastAsia" w:ascii="黑体" w:hAnsi="宋体" w:eastAsia="黑体" w:cs="黑体"/>
      <w:color w:val="000000"/>
      <w:sz w:val="28"/>
      <w:szCs w:val="28"/>
      <w:u w:val="none"/>
    </w:rPr>
  </w:style>
  <w:style w:type="character" w:customStyle="1" w:styleId="23">
    <w:name w:val="font81"/>
    <w:basedOn w:val="17"/>
    <w:qFormat/>
    <w:uiPriority w:val="0"/>
    <w:rPr>
      <w:rFonts w:hint="eastAsia" w:ascii="黑体" w:hAnsi="宋体" w:eastAsia="黑体" w:cs="黑体"/>
      <w:color w:val="000000"/>
      <w:sz w:val="18"/>
      <w:szCs w:val="18"/>
      <w:u w:val="none"/>
    </w:rPr>
  </w:style>
  <w:style w:type="character" w:customStyle="1" w:styleId="24">
    <w:name w:val="font11"/>
    <w:basedOn w:val="17"/>
    <w:qFormat/>
    <w:uiPriority w:val="0"/>
    <w:rPr>
      <w:rFonts w:hint="eastAsia" w:ascii="宋体" w:hAnsi="宋体" w:eastAsia="宋体" w:cs="宋体"/>
      <w:color w:val="000000"/>
      <w:sz w:val="18"/>
      <w:szCs w:val="18"/>
      <w:u w:val="none"/>
    </w:rPr>
  </w:style>
  <w:style w:type="character" w:customStyle="1" w:styleId="25">
    <w:name w:val="font21"/>
    <w:basedOn w:val="17"/>
    <w:qFormat/>
    <w:uiPriority w:val="0"/>
    <w:rPr>
      <w:rFonts w:ascii="Wingdings 2" w:hAnsi="Wingdings 2" w:eastAsia="Wingdings 2" w:cs="Wingdings 2"/>
      <w:color w:val="000000"/>
      <w:sz w:val="18"/>
      <w:szCs w:val="18"/>
      <w:u w:val="none"/>
    </w:rPr>
  </w:style>
  <w:style w:type="character" w:customStyle="1" w:styleId="26">
    <w:name w:val="font91"/>
    <w:basedOn w:val="17"/>
    <w:qFormat/>
    <w:uiPriority w:val="0"/>
    <w:rPr>
      <w:rFonts w:hint="default" w:ascii="Wingdings 2" w:hAnsi="Wingdings 2" w:eastAsia="Wingdings 2" w:cs="Wingdings 2"/>
      <w:color w:val="000000"/>
      <w:sz w:val="18"/>
      <w:szCs w:val="18"/>
      <w:u w:val="none"/>
    </w:rPr>
  </w:style>
  <w:style w:type="character" w:customStyle="1" w:styleId="27">
    <w:name w:val="font31"/>
    <w:basedOn w:val="17"/>
    <w:qFormat/>
    <w:uiPriority w:val="0"/>
    <w:rPr>
      <w:rFonts w:hint="eastAsia" w:ascii="仿宋_GB2312" w:eastAsia="仿宋_GB2312" w:cs="仿宋_GB2312"/>
      <w:color w:val="000000"/>
      <w:sz w:val="18"/>
      <w:szCs w:val="18"/>
      <w:u w:val="none"/>
    </w:rPr>
  </w:style>
  <w:style w:type="character" w:customStyle="1" w:styleId="28">
    <w:name w:val="font41"/>
    <w:basedOn w:val="17"/>
    <w:qFormat/>
    <w:uiPriority w:val="0"/>
    <w:rPr>
      <w:rFonts w:hint="default" w:ascii="Wingdings 2" w:hAnsi="Wingdings 2" w:eastAsia="Wingdings 2" w:cs="Wingdings 2"/>
      <w:b/>
      <w:color w:val="000000"/>
      <w:sz w:val="18"/>
      <w:szCs w:val="18"/>
      <w:u w:val="none"/>
    </w:rPr>
  </w:style>
  <w:style w:type="character" w:customStyle="1" w:styleId="29">
    <w:name w:val="font71"/>
    <w:basedOn w:val="17"/>
    <w:qFormat/>
    <w:uiPriority w:val="0"/>
    <w:rPr>
      <w:rFonts w:hint="eastAsia" w:ascii="黑体" w:hAnsi="宋体" w:eastAsia="黑体" w:cs="黑体"/>
      <w:color w:val="000000"/>
      <w:sz w:val="18"/>
      <w:szCs w:val="18"/>
      <w:u w:val="none"/>
    </w:rPr>
  </w:style>
  <w:style w:type="paragraph" w:customStyle="1" w:styleId="30">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16"/>
    <w:basedOn w:val="17"/>
    <w:qFormat/>
    <w:uiPriority w:val="0"/>
    <w:rPr>
      <w:rFonts w:hint="default" w:ascii="Times New Roman" w:hAnsi="Times New Roman" w:cs="Times New Roman"/>
      <w:b/>
    </w:rPr>
  </w:style>
  <w:style w:type="character" w:customStyle="1" w:styleId="32">
    <w:name w:val="15"/>
    <w:basedOn w:val="17"/>
    <w:qFormat/>
    <w:uiPriority w:val="0"/>
    <w:rPr>
      <w:rFonts w:hint="default" w:ascii="Times New Roman" w:hAnsi="Times New Roman" w:cs="Times New Roman"/>
      <w:b/>
      <w:bCs/>
    </w:rPr>
  </w:style>
  <w:style w:type="paragraph" w:styleId="33">
    <w:name w:val="List Paragraph"/>
    <w:basedOn w:val="1"/>
    <w:qFormat/>
    <w:uiPriority w:val="34"/>
    <w:pPr>
      <w:ind w:firstLine="420" w:firstLineChars="200"/>
    </w:p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01"/>
    <w:basedOn w:val="17"/>
    <w:qFormat/>
    <w:uiPriority w:val="0"/>
    <w:rPr>
      <w:rFonts w:hint="eastAsia" w:ascii="宋体" w:hAnsi="宋体" w:eastAsia="宋体" w:cs="宋体"/>
      <w:color w:val="000000"/>
      <w:sz w:val="22"/>
      <w:szCs w:val="22"/>
      <w:u w:val="none"/>
    </w:rPr>
  </w:style>
  <w:style w:type="table" w:customStyle="1" w:styleId="36">
    <w:name w:val="TableGrid"/>
    <w:qFormat/>
    <w:uiPriority w:val="0"/>
    <w:tblPr>
      <w:tblCellMar>
        <w:top w:w="0" w:type="dxa"/>
        <w:left w:w="0" w:type="dxa"/>
        <w:bottom w:w="0" w:type="dxa"/>
        <w:right w:w="0" w:type="dxa"/>
      </w:tblCellMar>
    </w:tblPr>
  </w:style>
  <w:style w:type="paragraph" w:customStyle="1" w:styleId="37">
    <w:name w:val="BodyText"/>
    <w:basedOn w:val="1"/>
    <w:qFormat/>
    <w:uiPriority w:val="99"/>
    <w:pPr>
      <w:spacing w:after="120"/>
      <w:textAlignment w:val="baseline"/>
    </w:pPr>
  </w:style>
  <w:style w:type="paragraph" w:customStyle="1" w:styleId="38">
    <w:name w:val="Table Text"/>
    <w:basedOn w:val="1"/>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59350</Words>
  <Characters>64649</Characters>
  <Lines>0</Lines>
  <Paragraphs>0</Paragraphs>
  <TotalTime>37</TotalTime>
  <ScaleCrop>false</ScaleCrop>
  <LinksUpToDate>false</LinksUpToDate>
  <CharactersWithSpaces>65192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2021-04-09T17:42:00Z</dcterms:created>
  <dc:creator>lenovo</dc:creator>
  <cp:lastModifiedBy>愛殇璃</cp:lastModifiedBy>
  <cp:lastPrinted>2024-11-15T02:42:00Z</cp:lastPrinted>
  <dcterms:modified xsi:type="dcterms:W3CDTF">2025-12-01T03:00:44Z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42986B62CC8B441CBC2BE0D5C2E930EB_13</vt:lpwstr>
  </property>
  <property fmtid="{D5CDD505-2E9C-101B-9397-08002B2CF9AE}" pid="4" name="KSOTemplateDocerSaveRecord">
    <vt:lpwstr>eyJoZGlkIjoiMzQxYjdiMWQzNjE2ZTgxNzI3ZmQ2ZDA3ZTk1ZGEwOGIiLCJ1c2VySWQiOiI0MjM0MzI4MzkifQ==</vt:lpwstr>
  </property>
</Properties>
</file>