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D194">
      <w:pPr>
        <w:pStyle w:val="6"/>
        <w:spacing w:afterLines="50" w:line="560" w:lineRule="exact"/>
        <w:ind w:firstLine="0" w:firstLineChars="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60D8DAE0">
      <w:pPr>
        <w:pStyle w:val="6"/>
        <w:spacing w:afterLines="50" w:line="560" w:lineRule="exact"/>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36"/>
          <w:szCs w:val="36"/>
        </w:rPr>
        <w:t>周至县下放部门行政执法权至二曲街道办事处实施事项目录</w:t>
      </w:r>
    </w:p>
    <w:bookmarkEnd w:id="0"/>
    <w:tbl>
      <w:tblPr>
        <w:tblStyle w:val="3"/>
        <w:tblW w:w="14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02"/>
        <w:gridCol w:w="2379"/>
        <w:gridCol w:w="7096"/>
        <w:gridCol w:w="1722"/>
      </w:tblGrid>
      <w:tr w14:paraId="6939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blHeader/>
          <w:jc w:val="center"/>
        </w:trPr>
        <w:tc>
          <w:tcPr>
            <w:tcW w:w="692" w:type="dxa"/>
            <w:vAlign w:val="center"/>
          </w:tcPr>
          <w:p w14:paraId="0A5A730D">
            <w:pPr>
              <w:widowControl/>
              <w:spacing w:line="300" w:lineRule="exact"/>
              <w:jc w:val="center"/>
              <w:rPr>
                <w:rFonts w:ascii="仿宋_GB2312" w:eastAsia="仿宋_GB2312" w:cs="仿宋_GB2312"/>
                <w:kern w:val="0"/>
                <w:sz w:val="18"/>
                <w:szCs w:val="18"/>
              </w:rPr>
            </w:pPr>
            <w:r>
              <w:rPr>
                <w:rFonts w:hint="eastAsia" w:ascii="仿宋_GB2312" w:hAnsi="华文中宋" w:eastAsia="仿宋_GB2312" w:cs="华文中宋"/>
                <w:b/>
                <w:bCs/>
                <w:kern w:val="0"/>
                <w:sz w:val="18"/>
                <w:szCs w:val="18"/>
              </w:rPr>
              <w:t>序号</w:t>
            </w:r>
          </w:p>
        </w:tc>
        <w:tc>
          <w:tcPr>
            <w:tcW w:w="2702" w:type="dxa"/>
            <w:tcMar>
              <w:left w:w="57" w:type="dxa"/>
              <w:right w:w="57" w:type="dxa"/>
            </w:tcMar>
            <w:vAlign w:val="center"/>
          </w:tcPr>
          <w:p w14:paraId="7DAC4B2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b/>
                <w:bCs/>
                <w:kern w:val="0"/>
                <w:sz w:val="18"/>
                <w:szCs w:val="18"/>
              </w:rPr>
              <w:t>事项名称</w:t>
            </w:r>
          </w:p>
        </w:tc>
        <w:tc>
          <w:tcPr>
            <w:tcW w:w="2379" w:type="dxa"/>
            <w:vAlign w:val="center"/>
          </w:tcPr>
          <w:p w14:paraId="24C6854C">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b/>
                <w:bCs/>
                <w:kern w:val="0"/>
                <w:sz w:val="18"/>
                <w:szCs w:val="18"/>
              </w:rPr>
              <w:t>设定依据</w:t>
            </w:r>
          </w:p>
        </w:tc>
        <w:tc>
          <w:tcPr>
            <w:tcW w:w="7096" w:type="dxa"/>
            <w:vAlign w:val="center"/>
          </w:tcPr>
          <w:p w14:paraId="5638B5F9">
            <w:pPr>
              <w:widowControl/>
              <w:spacing w:line="300" w:lineRule="exact"/>
              <w:jc w:val="center"/>
              <w:rPr>
                <w:rFonts w:ascii="仿宋_GB2312" w:hAnsi="华文中宋" w:eastAsia="仿宋_GB2312" w:cs="华文中宋"/>
                <w:b/>
                <w:bCs/>
                <w:kern w:val="0"/>
                <w:sz w:val="18"/>
                <w:szCs w:val="18"/>
              </w:rPr>
            </w:pPr>
            <w:r>
              <w:rPr>
                <w:rFonts w:hint="eastAsia" w:ascii="仿宋_GB2312" w:hAnsi="华文中宋" w:eastAsia="仿宋_GB2312" w:cs="华文中宋"/>
                <w:b/>
                <w:bCs/>
                <w:kern w:val="0"/>
                <w:sz w:val="18"/>
                <w:szCs w:val="18"/>
              </w:rPr>
              <w:t>依据详情</w:t>
            </w:r>
          </w:p>
        </w:tc>
        <w:tc>
          <w:tcPr>
            <w:tcW w:w="1722" w:type="dxa"/>
            <w:vAlign w:val="center"/>
          </w:tcPr>
          <w:p w14:paraId="49D40120">
            <w:pPr>
              <w:widowControl/>
              <w:spacing w:line="260" w:lineRule="exact"/>
              <w:jc w:val="center"/>
              <w:rPr>
                <w:rFonts w:ascii="仿宋_GB2312" w:hAnsi="华文中宋" w:eastAsia="仿宋_GB2312" w:cs="华文中宋"/>
                <w:b/>
                <w:bCs/>
                <w:kern w:val="0"/>
                <w:sz w:val="18"/>
                <w:szCs w:val="18"/>
              </w:rPr>
            </w:pPr>
            <w:r>
              <w:rPr>
                <w:rFonts w:hint="eastAsia" w:ascii="仿宋_GB2312" w:hAnsi="华文中宋" w:eastAsia="仿宋_GB2312" w:cs="华文中宋"/>
                <w:b/>
                <w:bCs/>
                <w:kern w:val="0"/>
                <w:sz w:val="18"/>
                <w:szCs w:val="18"/>
              </w:rPr>
              <w:t>县级</w:t>
            </w:r>
          </w:p>
          <w:p w14:paraId="5743C350">
            <w:pPr>
              <w:widowControl/>
              <w:spacing w:line="260" w:lineRule="exact"/>
              <w:jc w:val="center"/>
              <w:rPr>
                <w:rFonts w:ascii="仿宋_GB2312" w:hAnsi="华文中宋" w:eastAsia="仿宋_GB2312" w:cs="华文中宋"/>
                <w:kern w:val="0"/>
                <w:sz w:val="18"/>
                <w:szCs w:val="18"/>
              </w:rPr>
            </w:pPr>
            <w:r>
              <w:rPr>
                <w:rFonts w:hint="eastAsia" w:ascii="仿宋_GB2312" w:hAnsi="华文中宋" w:eastAsia="仿宋_GB2312" w:cs="华文中宋"/>
                <w:b/>
                <w:bCs/>
                <w:kern w:val="0"/>
                <w:sz w:val="18"/>
                <w:szCs w:val="18"/>
              </w:rPr>
              <w:t>实施部门</w:t>
            </w:r>
          </w:p>
        </w:tc>
      </w:tr>
      <w:tr w14:paraId="5763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2" w:type="dxa"/>
            <w:vAlign w:val="center"/>
          </w:tcPr>
          <w:p w14:paraId="4606AD6F">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w:t>
            </w:r>
          </w:p>
        </w:tc>
        <w:tc>
          <w:tcPr>
            <w:tcW w:w="2702" w:type="dxa"/>
            <w:tcMar>
              <w:top w:w="0" w:type="dxa"/>
              <w:left w:w="57" w:type="dxa"/>
              <w:bottom w:w="0" w:type="dxa"/>
              <w:right w:w="57" w:type="dxa"/>
            </w:tcMar>
            <w:vAlign w:val="center"/>
          </w:tcPr>
          <w:p w14:paraId="236D0BD3">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对从事畜禽规模养殖未及时收集、贮存、利用或者处置养殖过程中产生的畜禽粪污等固体废物的罚款处罚</w:t>
            </w:r>
          </w:p>
        </w:tc>
        <w:tc>
          <w:tcPr>
            <w:tcW w:w="2379" w:type="dxa"/>
            <w:vAlign w:val="center"/>
          </w:tcPr>
          <w:p w14:paraId="3EC98A7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《中华人民共和国固体废物污染环境防治法》第一百零七条</w:t>
            </w:r>
          </w:p>
        </w:tc>
        <w:tc>
          <w:tcPr>
            <w:tcW w:w="7096" w:type="dxa"/>
            <w:vAlign w:val="center"/>
          </w:tcPr>
          <w:p w14:paraId="4DD2F9CD">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第一百零七条</w:t>
            </w:r>
            <w:r>
              <w:rPr>
                <w:rFonts w:ascii="仿宋_GB2312" w:hAnsi="宋体" w:eastAsia="仿宋_GB2312" w:cs="宋体"/>
                <w:sz w:val="18"/>
                <w:szCs w:val="18"/>
              </w:rPr>
              <w:t xml:space="preserve">  </w:t>
            </w:r>
            <w:r>
              <w:rPr>
                <w:rFonts w:hint="eastAsia" w:ascii="仿宋_GB2312" w:hAnsi="宋体" w:eastAsia="仿宋_GB2312" w:cs="宋体"/>
                <w:sz w:val="18"/>
                <w:szCs w:val="18"/>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722" w:type="dxa"/>
            <w:vAlign w:val="center"/>
          </w:tcPr>
          <w:p w14:paraId="12C07888">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西安市周至县</w:t>
            </w:r>
          </w:p>
          <w:p w14:paraId="73DE73A5">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生态环境局</w:t>
            </w:r>
          </w:p>
        </w:tc>
      </w:tr>
      <w:tr w14:paraId="45F5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3" w:hRule="atLeast"/>
          <w:jc w:val="center"/>
        </w:trPr>
        <w:tc>
          <w:tcPr>
            <w:tcW w:w="692" w:type="dxa"/>
            <w:vAlign w:val="center"/>
          </w:tcPr>
          <w:p w14:paraId="7D889523">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w:t>
            </w:r>
          </w:p>
        </w:tc>
        <w:tc>
          <w:tcPr>
            <w:tcW w:w="2702" w:type="dxa"/>
            <w:tcMar>
              <w:top w:w="0" w:type="dxa"/>
              <w:left w:w="57" w:type="dxa"/>
              <w:bottom w:w="0" w:type="dxa"/>
              <w:right w:w="57" w:type="dxa"/>
            </w:tcMar>
            <w:vAlign w:val="center"/>
          </w:tcPr>
          <w:p w14:paraId="37072259">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对在人口集中地区对树木、花草喷洒剧毒、高毒农药或者露天焚烧秸秆、落叶等产生烟尘污染的物质的处罚</w:t>
            </w:r>
          </w:p>
        </w:tc>
        <w:tc>
          <w:tcPr>
            <w:tcW w:w="2379" w:type="dxa"/>
            <w:vAlign w:val="center"/>
          </w:tcPr>
          <w:p w14:paraId="7B8925D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《中华人民共和国大气污染防治法》第七十四条、第七十七条、第一百一十九条</w:t>
            </w:r>
          </w:p>
        </w:tc>
        <w:tc>
          <w:tcPr>
            <w:tcW w:w="7096" w:type="dxa"/>
            <w:vAlign w:val="center"/>
          </w:tcPr>
          <w:p w14:paraId="2507D7D8">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第七十四条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农业生产经营者应当改进施肥方式，科学合理施用化肥并按照国家有关规定使用农药，减少氨、挥发性有机物等大气污染物的排放。禁止在人口集中地区对树木、花草喷洒剧毒、高毒农药。</w:t>
            </w:r>
          </w:p>
          <w:p w14:paraId="35937346">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第七十七条</w:t>
            </w:r>
            <w:r>
              <w:rPr>
                <w:rFonts w:ascii="仿宋_GB2312" w:hAnsi="宋体" w:eastAsia="仿宋_GB2312" w:cs="宋体"/>
                <w:sz w:val="18"/>
                <w:szCs w:val="18"/>
              </w:rPr>
              <w:t xml:space="preserve"> </w:t>
            </w:r>
            <w:r>
              <w:rPr>
                <w:rFonts w:hint="eastAsia" w:ascii="仿宋_GB2312" w:hAnsi="宋体" w:eastAsia="仿宋_GB2312" w:cs="宋体"/>
                <w:sz w:val="18"/>
                <w:szCs w:val="18"/>
              </w:rPr>
              <w:t>省、自治区、直辖市人民政府应当划定区域，禁止露天焚烧秸秆、落叶等产生烟尘污染的物质。</w:t>
            </w:r>
            <w:r>
              <w:rPr>
                <w:rFonts w:ascii="仿宋_GB2312" w:hAnsi="宋体" w:eastAsia="仿宋_GB2312" w:cs="宋体"/>
                <w:sz w:val="18"/>
                <w:szCs w:val="18"/>
              </w:rPr>
              <w:t xml:space="preserve"> </w:t>
            </w:r>
          </w:p>
          <w:p w14:paraId="3AF547AA">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第一百一十九条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规定，在人口集中地区对树木、花草喷洒剧毒、高毒农药，或者露天焚烧秸秆、落叶等产生烟尘污染的物质的，由县级以上地方人民政府确定的监督管理部门责令改正，并可以处五百元以上二千元以下的罚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违反本法规定，在城市人民政府禁止的时段和区域内燃放烟花爆竹的，由县级以上地方人民政府确定的监督管理部门依法予以处罚。</w:t>
            </w:r>
          </w:p>
        </w:tc>
        <w:tc>
          <w:tcPr>
            <w:tcW w:w="1722" w:type="dxa"/>
            <w:vAlign w:val="center"/>
          </w:tcPr>
          <w:p w14:paraId="676DDD68">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西安市周至县</w:t>
            </w:r>
          </w:p>
          <w:p w14:paraId="71BA800C">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生态环境局</w:t>
            </w:r>
          </w:p>
        </w:tc>
      </w:tr>
      <w:tr w14:paraId="6DD3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692" w:type="dxa"/>
            <w:vAlign w:val="center"/>
          </w:tcPr>
          <w:p w14:paraId="6E39A589">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3</w:t>
            </w:r>
          </w:p>
        </w:tc>
        <w:tc>
          <w:tcPr>
            <w:tcW w:w="2702" w:type="dxa"/>
            <w:tcMar>
              <w:top w:w="0" w:type="dxa"/>
              <w:left w:w="57" w:type="dxa"/>
              <w:bottom w:w="0" w:type="dxa"/>
              <w:right w:w="57" w:type="dxa"/>
            </w:tcMar>
            <w:vAlign w:val="center"/>
          </w:tcPr>
          <w:p w14:paraId="728AF51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对损毁或擅自改变饮用水水源保护区有关标志设施情节严重的处罚</w:t>
            </w:r>
          </w:p>
        </w:tc>
        <w:tc>
          <w:tcPr>
            <w:tcW w:w="2379" w:type="dxa"/>
            <w:vAlign w:val="center"/>
          </w:tcPr>
          <w:p w14:paraId="26575363">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《陕西省饮用水水源保护条例》第四十四条</w:t>
            </w:r>
          </w:p>
        </w:tc>
        <w:tc>
          <w:tcPr>
            <w:tcW w:w="7096" w:type="dxa"/>
            <w:vAlign w:val="center"/>
          </w:tcPr>
          <w:p w14:paraId="15B5D61F">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第四十四条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违反本条例规定，损毁或者擅自改变饮用水水源保护区地理界标、警示标志和隔离防护</w:t>
            </w:r>
            <w:r>
              <w:rPr>
                <w:rFonts w:ascii="仿宋_GB2312" w:hAnsi="宋体" w:eastAsia="仿宋_GB2312" w:cs="宋体"/>
                <w:sz w:val="18"/>
                <w:szCs w:val="18"/>
              </w:rPr>
              <w:t xml:space="preserve"> </w:t>
            </w:r>
            <w:r>
              <w:rPr>
                <w:rFonts w:hint="eastAsia" w:ascii="仿宋_GB2312" w:hAnsi="宋体" w:eastAsia="仿宋_GB2312" w:cs="宋体"/>
                <w:sz w:val="18"/>
                <w:szCs w:val="18"/>
              </w:rPr>
              <w:t>设施的，由县级以上人民政府确定的监督管理部门责令停止违法行为，限期恢复原状；情节严重的，对</w:t>
            </w:r>
            <w:r>
              <w:rPr>
                <w:rFonts w:ascii="仿宋_GB2312" w:hAnsi="宋体" w:eastAsia="仿宋_GB2312" w:cs="宋体"/>
                <w:sz w:val="18"/>
                <w:szCs w:val="18"/>
              </w:rPr>
              <w:t xml:space="preserve"> </w:t>
            </w:r>
            <w:r>
              <w:rPr>
                <w:rFonts w:hint="eastAsia" w:ascii="仿宋_GB2312" w:hAnsi="宋体" w:eastAsia="仿宋_GB2312" w:cs="宋体"/>
                <w:sz w:val="18"/>
                <w:szCs w:val="18"/>
              </w:rPr>
              <w:t>个人处以五百元以上二千元以下的罚款，对单位处以二千元以上二万元以下的罚款。</w:t>
            </w:r>
          </w:p>
        </w:tc>
        <w:tc>
          <w:tcPr>
            <w:tcW w:w="1722" w:type="dxa"/>
            <w:vAlign w:val="center"/>
          </w:tcPr>
          <w:p w14:paraId="5F755F89">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西安市周至县</w:t>
            </w:r>
          </w:p>
          <w:p w14:paraId="37DCF603">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生态环境局</w:t>
            </w:r>
          </w:p>
        </w:tc>
      </w:tr>
      <w:tr w14:paraId="29ED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92" w:type="dxa"/>
            <w:vAlign w:val="center"/>
          </w:tcPr>
          <w:p w14:paraId="1920DAC8">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4</w:t>
            </w:r>
          </w:p>
        </w:tc>
        <w:tc>
          <w:tcPr>
            <w:tcW w:w="2702" w:type="dxa"/>
            <w:tcMar>
              <w:top w:w="0" w:type="dxa"/>
              <w:left w:w="57" w:type="dxa"/>
              <w:bottom w:w="0" w:type="dxa"/>
              <w:right w:w="57" w:type="dxa"/>
            </w:tcMar>
            <w:vAlign w:val="center"/>
          </w:tcPr>
          <w:p w14:paraId="7CFED70A">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对城市道路及其他公共场所设置的交通、电信、邮政、电力、环境卫生等各类设施施工作业完成后存留废弃物、未清理现场的处罚</w:t>
            </w:r>
          </w:p>
        </w:tc>
        <w:tc>
          <w:tcPr>
            <w:tcW w:w="2379" w:type="dxa"/>
            <w:vAlign w:val="center"/>
          </w:tcPr>
          <w:p w14:paraId="164DEA1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《陕西省城市市容环境卫生条例》第二十四条</w:t>
            </w:r>
          </w:p>
        </w:tc>
        <w:tc>
          <w:tcPr>
            <w:tcW w:w="7096" w:type="dxa"/>
            <w:vAlign w:val="center"/>
          </w:tcPr>
          <w:p w14:paraId="4F97AE8A">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第二十四条</w:t>
            </w:r>
            <w:r>
              <w:rPr>
                <w:rFonts w:ascii="仿宋_GB2312" w:hAnsi="宋体" w:eastAsia="仿宋_GB2312" w:cs="宋体"/>
                <w:sz w:val="18"/>
                <w:szCs w:val="18"/>
              </w:rPr>
              <w:t xml:space="preserve"> </w:t>
            </w:r>
            <w:r>
              <w:rPr>
                <w:rFonts w:hint="eastAsia" w:ascii="仿宋_GB2312" w:hAnsi="宋体" w:eastAsia="仿宋_GB2312" w:cs="宋体"/>
                <w:sz w:val="18"/>
                <w:szCs w:val="18"/>
              </w:rPr>
              <w:t>城市道路及其他公共场所设置的交通、电信、邮政、电力、环境卫生等各类设施</w:t>
            </w:r>
            <w:r>
              <w:rPr>
                <w:rFonts w:ascii="仿宋_GB2312" w:hAnsi="宋体" w:eastAsia="仿宋_GB2312" w:cs="宋体"/>
                <w:sz w:val="18"/>
                <w:szCs w:val="18"/>
              </w:rPr>
              <w:t>,</w:t>
            </w:r>
            <w:r>
              <w:rPr>
                <w:rFonts w:hint="eastAsia" w:ascii="仿宋_GB2312" w:hAnsi="宋体" w:eastAsia="仿宋_GB2312" w:cs="宋体"/>
                <w:sz w:val="18"/>
                <w:szCs w:val="18"/>
              </w:rPr>
              <w:t>应当保持整洁、完好</w:t>
            </w:r>
            <w:r>
              <w:rPr>
                <w:rFonts w:ascii="仿宋_GB2312" w:hAnsi="宋体" w:eastAsia="仿宋_GB2312" w:cs="宋体"/>
                <w:sz w:val="18"/>
                <w:szCs w:val="18"/>
              </w:rPr>
              <w:t>,</w:t>
            </w:r>
            <w:r>
              <w:rPr>
                <w:rFonts w:hint="eastAsia" w:ascii="仿宋_GB2312" w:hAnsi="宋体" w:eastAsia="仿宋_GB2312" w:cs="宋体"/>
                <w:sz w:val="18"/>
                <w:szCs w:val="18"/>
              </w:rPr>
              <w:t>并与周围景观相协调</w:t>
            </w:r>
            <w:r>
              <w:rPr>
                <w:rFonts w:ascii="仿宋_GB2312" w:hAnsi="宋体" w:eastAsia="仿宋_GB2312" w:cs="宋体"/>
                <w:sz w:val="18"/>
                <w:szCs w:val="18"/>
              </w:rPr>
              <w:t>,</w:t>
            </w:r>
            <w:r>
              <w:rPr>
                <w:rFonts w:hint="eastAsia" w:ascii="仿宋_GB2312" w:hAnsi="宋体" w:eastAsia="仿宋_GB2312" w:cs="宋体"/>
                <w:sz w:val="18"/>
                <w:szCs w:val="18"/>
              </w:rPr>
              <w:t>出现破旧、污损、丢失的</w:t>
            </w:r>
            <w:r>
              <w:rPr>
                <w:rFonts w:ascii="仿宋_GB2312" w:hAnsi="宋体" w:eastAsia="仿宋_GB2312" w:cs="宋体"/>
                <w:sz w:val="18"/>
                <w:szCs w:val="18"/>
              </w:rPr>
              <w:t>,</w:t>
            </w:r>
            <w:r>
              <w:rPr>
                <w:rFonts w:hint="eastAsia" w:ascii="仿宋_GB2312" w:hAnsi="宋体" w:eastAsia="仿宋_GB2312" w:cs="宋体"/>
                <w:sz w:val="18"/>
                <w:szCs w:val="18"/>
              </w:rPr>
              <w:t>维护管理单位应当及时维修、更换、清洗或者补设。施工作业完成后</w:t>
            </w:r>
            <w:r>
              <w:rPr>
                <w:rFonts w:ascii="仿宋_GB2312" w:hAnsi="宋体" w:eastAsia="仿宋_GB2312" w:cs="宋体"/>
                <w:sz w:val="18"/>
                <w:szCs w:val="18"/>
              </w:rPr>
              <w:t>,</w:t>
            </w:r>
            <w:r>
              <w:rPr>
                <w:rFonts w:hint="eastAsia" w:ascii="仿宋_GB2312" w:hAnsi="宋体" w:eastAsia="仿宋_GB2312" w:cs="宋体"/>
                <w:sz w:val="18"/>
                <w:szCs w:val="18"/>
              </w:rPr>
              <w:t>应当及时清理现场</w:t>
            </w:r>
            <w:r>
              <w:rPr>
                <w:rFonts w:ascii="仿宋_GB2312" w:hAnsi="宋体" w:eastAsia="仿宋_GB2312" w:cs="宋体"/>
                <w:sz w:val="18"/>
                <w:szCs w:val="18"/>
              </w:rPr>
              <w:t>,</w:t>
            </w:r>
            <w:r>
              <w:rPr>
                <w:rFonts w:hint="eastAsia" w:ascii="仿宋_GB2312" w:hAnsi="宋体" w:eastAsia="仿宋_GB2312" w:cs="宋体"/>
                <w:sz w:val="18"/>
                <w:szCs w:val="18"/>
              </w:rPr>
              <w:t>不得存留废弃物。未清理现场的</w:t>
            </w:r>
            <w:r>
              <w:rPr>
                <w:rFonts w:ascii="仿宋_GB2312" w:hAnsi="宋体" w:eastAsia="仿宋_GB2312" w:cs="宋体"/>
                <w:sz w:val="18"/>
                <w:szCs w:val="18"/>
              </w:rPr>
              <w:t>,</w:t>
            </w:r>
            <w:r>
              <w:rPr>
                <w:rFonts w:hint="eastAsia" w:ascii="仿宋_GB2312" w:hAnsi="宋体" w:eastAsia="仿宋_GB2312" w:cs="宋体"/>
                <w:sz w:val="18"/>
                <w:szCs w:val="18"/>
              </w:rPr>
              <w:t>责令限期改正</w:t>
            </w:r>
            <w:r>
              <w:rPr>
                <w:rFonts w:ascii="仿宋_GB2312" w:hAnsi="宋体" w:eastAsia="仿宋_GB2312" w:cs="宋体"/>
                <w:sz w:val="18"/>
                <w:szCs w:val="18"/>
              </w:rPr>
              <w:t>,</w:t>
            </w:r>
            <w:r>
              <w:rPr>
                <w:rFonts w:hint="eastAsia" w:ascii="仿宋_GB2312" w:hAnsi="宋体" w:eastAsia="仿宋_GB2312" w:cs="宋体"/>
                <w:sz w:val="18"/>
                <w:szCs w:val="18"/>
              </w:rPr>
              <w:t>可以并处二百元以上二千元以下罚款。</w:t>
            </w:r>
          </w:p>
        </w:tc>
        <w:tc>
          <w:tcPr>
            <w:tcW w:w="1722" w:type="dxa"/>
            <w:vAlign w:val="center"/>
          </w:tcPr>
          <w:p w14:paraId="7F46541E">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58C783F5">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综合执法局</w:t>
            </w:r>
          </w:p>
        </w:tc>
      </w:tr>
      <w:tr w14:paraId="467D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692" w:type="dxa"/>
            <w:vAlign w:val="center"/>
          </w:tcPr>
          <w:p w14:paraId="2F6814FC">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5</w:t>
            </w:r>
          </w:p>
        </w:tc>
        <w:tc>
          <w:tcPr>
            <w:tcW w:w="2702" w:type="dxa"/>
            <w:tcMar>
              <w:top w:w="0" w:type="dxa"/>
              <w:left w:w="57" w:type="dxa"/>
              <w:bottom w:w="0" w:type="dxa"/>
              <w:right w:w="57" w:type="dxa"/>
            </w:tcMar>
            <w:vAlign w:val="center"/>
          </w:tcPr>
          <w:p w14:paraId="532B028D">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对公共场所的阅报栏、信息栏、条幅、布幔、旗帜、充气装置、实物造型违反规定经责令限期改正逾期未改正的处罚</w:t>
            </w:r>
          </w:p>
        </w:tc>
        <w:tc>
          <w:tcPr>
            <w:tcW w:w="2379" w:type="dxa"/>
            <w:vAlign w:val="center"/>
          </w:tcPr>
          <w:p w14:paraId="1FAC223C">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《陕西省城市市容环境卫生条例》第三十二条</w:t>
            </w:r>
          </w:p>
        </w:tc>
        <w:tc>
          <w:tcPr>
            <w:tcW w:w="7096" w:type="dxa"/>
            <w:vAlign w:val="center"/>
          </w:tcPr>
          <w:p w14:paraId="099F00FD">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第三十二条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公共场所的阅报栏、信息栏、条幅、布幔、旗帜、充气装置、实物造型应当在规定的时间、地点设置</w:t>
            </w:r>
            <w:r>
              <w:rPr>
                <w:rFonts w:ascii="仿宋_GB2312" w:hAnsi="宋体" w:eastAsia="仿宋_GB2312" w:cs="宋体"/>
                <w:sz w:val="18"/>
                <w:szCs w:val="18"/>
              </w:rPr>
              <w:t>,</w:t>
            </w:r>
            <w:r>
              <w:rPr>
                <w:rFonts w:hint="eastAsia" w:ascii="仿宋_GB2312" w:hAnsi="宋体" w:eastAsia="仿宋_GB2312" w:cs="宋体"/>
                <w:sz w:val="18"/>
                <w:szCs w:val="18"/>
              </w:rPr>
              <w:t>并保持整洁、美观</w:t>
            </w:r>
            <w:r>
              <w:rPr>
                <w:rFonts w:ascii="仿宋_GB2312" w:hAnsi="宋体" w:eastAsia="仿宋_GB2312" w:cs="宋体"/>
                <w:sz w:val="18"/>
                <w:szCs w:val="18"/>
              </w:rPr>
              <w:t>,</w:t>
            </w:r>
            <w:r>
              <w:rPr>
                <w:rFonts w:hint="eastAsia" w:ascii="仿宋_GB2312" w:hAnsi="宋体" w:eastAsia="仿宋_GB2312" w:cs="宋体"/>
                <w:sz w:val="18"/>
                <w:szCs w:val="18"/>
              </w:rPr>
              <w:t>出现破旧、污损的</w:t>
            </w:r>
            <w:r>
              <w:rPr>
                <w:rFonts w:ascii="仿宋_GB2312" w:hAnsi="宋体" w:eastAsia="仿宋_GB2312" w:cs="宋体"/>
                <w:sz w:val="18"/>
                <w:szCs w:val="18"/>
              </w:rPr>
              <w:t>,</w:t>
            </w:r>
            <w:r>
              <w:rPr>
                <w:rFonts w:hint="eastAsia" w:ascii="仿宋_GB2312" w:hAnsi="宋体" w:eastAsia="仿宋_GB2312" w:cs="宋体"/>
                <w:sz w:val="18"/>
                <w:szCs w:val="18"/>
              </w:rPr>
              <w:t>应当及时更换。违反规定的</w:t>
            </w:r>
            <w:r>
              <w:rPr>
                <w:rFonts w:ascii="仿宋_GB2312" w:hAnsi="宋体" w:eastAsia="仿宋_GB2312" w:cs="宋体"/>
                <w:sz w:val="18"/>
                <w:szCs w:val="18"/>
              </w:rPr>
              <w:t>,</w:t>
            </w:r>
            <w:r>
              <w:rPr>
                <w:rFonts w:hint="eastAsia" w:ascii="仿宋_GB2312" w:hAnsi="宋体" w:eastAsia="仿宋_GB2312" w:cs="宋体"/>
                <w:sz w:val="18"/>
                <w:szCs w:val="18"/>
              </w:rPr>
              <w:t>责令限期改正</w:t>
            </w:r>
            <w:r>
              <w:rPr>
                <w:rFonts w:ascii="仿宋_GB2312" w:hAnsi="宋体" w:eastAsia="仿宋_GB2312" w:cs="宋体"/>
                <w:sz w:val="18"/>
                <w:szCs w:val="18"/>
              </w:rPr>
              <w:t>;</w:t>
            </w:r>
            <w:r>
              <w:rPr>
                <w:rFonts w:hint="eastAsia" w:ascii="仿宋_GB2312" w:hAnsi="宋体" w:eastAsia="仿宋_GB2312" w:cs="宋体"/>
                <w:sz w:val="18"/>
                <w:szCs w:val="18"/>
              </w:rPr>
              <w:t>逾期未改正的</w:t>
            </w:r>
            <w:r>
              <w:rPr>
                <w:rFonts w:ascii="仿宋_GB2312" w:hAnsi="宋体" w:eastAsia="仿宋_GB2312" w:cs="宋体"/>
                <w:sz w:val="18"/>
                <w:szCs w:val="18"/>
              </w:rPr>
              <w:t>,</w:t>
            </w:r>
            <w:r>
              <w:rPr>
                <w:rFonts w:hint="eastAsia" w:ascii="仿宋_GB2312" w:hAnsi="宋体" w:eastAsia="仿宋_GB2312" w:cs="宋体"/>
                <w:sz w:val="18"/>
                <w:szCs w:val="18"/>
              </w:rPr>
              <w:t>可以并处二百元以上五百元以下罚款。</w:t>
            </w:r>
          </w:p>
        </w:tc>
        <w:tc>
          <w:tcPr>
            <w:tcW w:w="1722" w:type="dxa"/>
            <w:vAlign w:val="center"/>
          </w:tcPr>
          <w:p w14:paraId="1660215D">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2CFEBF09">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综合执法局</w:t>
            </w:r>
          </w:p>
        </w:tc>
      </w:tr>
      <w:tr w14:paraId="01D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2" w:hRule="atLeast"/>
          <w:jc w:val="center"/>
        </w:trPr>
        <w:tc>
          <w:tcPr>
            <w:tcW w:w="692" w:type="dxa"/>
            <w:vAlign w:val="center"/>
          </w:tcPr>
          <w:p w14:paraId="3B774D9B">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6</w:t>
            </w:r>
          </w:p>
        </w:tc>
        <w:tc>
          <w:tcPr>
            <w:tcW w:w="2702" w:type="dxa"/>
            <w:tcMar>
              <w:top w:w="0" w:type="dxa"/>
              <w:left w:w="57" w:type="dxa"/>
              <w:bottom w:w="0" w:type="dxa"/>
              <w:right w:w="57" w:type="dxa"/>
            </w:tcMar>
            <w:vAlign w:val="center"/>
          </w:tcPr>
          <w:p w14:paraId="6C162BA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对物业服务区域内侵占绿地，毁坏花草树木；任意倾倒垃圾、堆放杂物、高空抛物，占用、堵塞、封闭其他共有部分的；任意张贴、涂写、刻画、悬挂等行为的处罚</w:t>
            </w:r>
          </w:p>
        </w:tc>
        <w:tc>
          <w:tcPr>
            <w:tcW w:w="2379" w:type="dxa"/>
            <w:vAlign w:val="center"/>
          </w:tcPr>
          <w:p w14:paraId="6CAACBFA">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《陕西省物业服务管理条例》第七十八条第一款、第一百零七条</w:t>
            </w:r>
          </w:p>
        </w:tc>
        <w:tc>
          <w:tcPr>
            <w:tcW w:w="7096" w:type="dxa"/>
            <w:vAlign w:val="center"/>
          </w:tcPr>
          <w:p w14:paraId="146A6CF3">
            <w:pPr>
              <w:keepNext w:val="0"/>
              <w:keepLines w:val="0"/>
              <w:pageBreakBefore w:val="0"/>
              <w:kinsoku/>
              <w:wordWrap/>
              <w:overflowPunct/>
              <w:topLinePunct w:val="0"/>
              <w:autoSpaceDE/>
              <w:autoSpaceDN/>
              <w:bidi w:val="0"/>
              <w:adjustRightInd/>
              <w:snapToGrid/>
              <w:spacing w:line="22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第七十八条第一款</w:t>
            </w:r>
            <w:r>
              <w:rPr>
                <w:rFonts w:ascii="仿宋_GB2312" w:hAnsi="宋体" w:eastAsia="仿宋_GB2312" w:cs="宋体"/>
                <w:b/>
                <w:bCs/>
                <w:sz w:val="18"/>
                <w:szCs w:val="18"/>
              </w:rPr>
              <w:t xml:space="preserve">  </w:t>
            </w:r>
            <w:r>
              <w:rPr>
                <w:rFonts w:hint="eastAsia" w:ascii="仿宋_GB2312" w:hAnsi="宋体" w:eastAsia="仿宋_GB2312" w:cs="宋体"/>
                <w:sz w:val="18"/>
                <w:szCs w:val="18"/>
              </w:rPr>
              <w:t>物业服务区域内不得有下列行为（一）擅自变动房屋建筑主体和承重结构或者改变房屋外貌，在外墙体开设、扩大门窗。</w:t>
            </w:r>
          </w:p>
          <w:p w14:paraId="5BDDEB90">
            <w:pPr>
              <w:keepNext w:val="0"/>
              <w:keepLines w:val="0"/>
              <w:pageBreakBefore w:val="0"/>
              <w:kinsoku/>
              <w:wordWrap/>
              <w:overflowPunct/>
              <w:topLinePunct w:val="0"/>
              <w:autoSpaceDE/>
              <w:autoSpaceDN/>
              <w:bidi w:val="0"/>
              <w:adjustRightInd/>
              <w:snapToGrid/>
              <w:spacing w:line="22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第一百零七条</w:t>
            </w:r>
            <w:r>
              <w:rPr>
                <w:rFonts w:ascii="仿宋_GB2312" w:hAnsi="宋体" w:eastAsia="仿宋_GB2312" w:cs="宋体"/>
                <w:sz w:val="18"/>
                <w:szCs w:val="18"/>
              </w:rPr>
              <w:t xml:space="preserve"> </w:t>
            </w:r>
            <w:r>
              <w:rPr>
                <w:rFonts w:hint="eastAsia" w:ascii="仿宋_GB2312" w:hAnsi="宋体" w:eastAsia="仿宋_GB2312" w:cs="宋体"/>
                <w:sz w:val="18"/>
                <w:szCs w:val="18"/>
              </w:rPr>
              <w:t>物业服务区域内有下列行为之一的，由有关部门按照下列规定予以查处：（一）违反本条例第七十八条第一款第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一</w:t>
            </w:r>
            <w:r>
              <w:rPr>
                <w:rFonts w:ascii="仿宋_GB2312" w:hAnsi="宋体" w:eastAsia="仿宋_GB2312" w:cs="宋体"/>
                <w:sz w:val="18"/>
                <w:szCs w:val="18"/>
              </w:rPr>
              <w:t>)</w:t>
            </w:r>
            <w:r>
              <w:rPr>
                <w:rFonts w:hint="eastAsia" w:ascii="仿宋_GB2312" w:hAnsi="宋体" w:eastAsia="仿宋_GB2312" w:cs="宋体"/>
                <w:sz w:val="18"/>
                <w:szCs w:val="18"/>
              </w:rPr>
              <w:t>项规定的，由县级以上住房和城乡建设主管部门责令限期改正，擅自变动房屋建筑主体和承重结构的，处五万元以上十万元以下的罚款；改变房屋外貌或者在外墙体开设、扩大门窗的，处一千元以上一万元以下罚款；造成损害后果的，依法承担民事责任。（二）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二</w:t>
            </w:r>
            <w:r>
              <w:rPr>
                <w:rFonts w:ascii="仿宋_GB2312" w:hAnsi="宋体" w:eastAsia="仿宋_GB2312" w:cs="宋体"/>
                <w:sz w:val="18"/>
                <w:szCs w:val="18"/>
              </w:rPr>
              <w:t>)</w:t>
            </w:r>
            <w:r>
              <w:rPr>
                <w:rFonts w:hint="eastAsia" w:ascii="仿宋_GB2312" w:hAnsi="宋体" w:eastAsia="仿宋_GB2312" w:cs="宋体"/>
                <w:sz w:val="18"/>
                <w:szCs w:val="18"/>
              </w:rPr>
              <w:t>项规定的，由县级以上住房和城乡建设主管部门给予警告并责令限期改正；擅自占用或者故意毁损共有部分、共用设施设备的，对单位处五万元以上二十万元以下罚款；对个人处一千元以上一万元以下罚款；有违法所得的，责令退还违法所得。</w:t>
            </w:r>
          </w:p>
          <w:p w14:paraId="6AA5413D">
            <w:pPr>
              <w:keepNext w:val="0"/>
              <w:keepLines w:val="0"/>
              <w:pageBreakBefore w:val="0"/>
              <w:kinsoku/>
              <w:wordWrap/>
              <w:overflowPunct/>
              <w:topLinePunct w:val="0"/>
              <w:autoSpaceDE/>
              <w:autoSpaceDN/>
              <w:bidi w:val="0"/>
              <w:adjustRightInd/>
              <w:snapToGrid/>
              <w:spacing w:line="220" w:lineRule="exact"/>
              <w:textAlignment w:val="auto"/>
              <w:rPr>
                <w:rFonts w:ascii="仿宋_GB2312" w:hAnsi="宋体" w:eastAsia="仿宋_GB2312" w:cs="宋体"/>
                <w:sz w:val="18"/>
                <w:szCs w:val="18"/>
              </w:rPr>
            </w:pPr>
            <w:r>
              <w:rPr>
                <w:rFonts w:hint="eastAsia" w:ascii="仿宋_GB2312" w:hAnsi="宋体" w:eastAsia="仿宋_GB2312" w:cs="宋体"/>
                <w:sz w:val="18"/>
                <w:szCs w:val="18"/>
              </w:rPr>
              <w:t>（三）违反本条例第七十八条第一款第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三</w:t>
            </w:r>
            <w:r>
              <w:rPr>
                <w:rFonts w:ascii="仿宋_GB2312" w:hAnsi="宋体" w:eastAsia="仿宋_GB2312" w:cs="宋体"/>
                <w:sz w:val="18"/>
                <w:szCs w:val="18"/>
              </w:rPr>
              <w:t>)</w:t>
            </w:r>
            <w:r>
              <w:rPr>
                <w:rFonts w:hint="eastAsia" w:ascii="仿宋_GB2312" w:hAnsi="宋体" w:eastAsia="仿宋_GB2312" w:cs="宋体"/>
                <w:sz w:val="18"/>
                <w:szCs w:val="18"/>
              </w:rPr>
              <w:t>项规定的，由县级以上人民防空部门依照人民防空相关法律、法规予以处罚。（四）违反本条例第七十八条第一款第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四</w:t>
            </w:r>
            <w:r>
              <w:rPr>
                <w:rFonts w:ascii="仿宋_GB2312" w:hAnsi="宋体" w:eastAsia="仿宋_GB2312" w:cs="宋体"/>
                <w:sz w:val="18"/>
                <w:szCs w:val="18"/>
              </w:rPr>
              <w:t>)</w:t>
            </w:r>
            <w:r>
              <w:rPr>
                <w:rFonts w:hint="eastAsia" w:ascii="仿宋_GB2312" w:hAnsi="宋体" w:eastAsia="仿宋_GB2312" w:cs="宋体"/>
                <w:sz w:val="18"/>
                <w:szCs w:val="18"/>
              </w:rPr>
              <w:t>项规定的，由县级以上市场监督管理部门责令限期改正，依照相关法律、法规予以处罚。</w:t>
            </w:r>
          </w:p>
          <w:p w14:paraId="260306E9">
            <w:pPr>
              <w:keepNext w:val="0"/>
              <w:keepLines w:val="0"/>
              <w:pageBreakBefore w:val="0"/>
              <w:widowControl/>
              <w:kinsoku/>
              <w:wordWrap/>
              <w:overflowPunct/>
              <w:topLinePunct w:val="0"/>
              <w:autoSpaceDE/>
              <w:autoSpaceDN/>
              <w:bidi w:val="0"/>
              <w:adjustRightInd/>
              <w:snapToGrid/>
              <w:spacing w:line="220" w:lineRule="exact"/>
              <w:textAlignment w:val="auto"/>
              <w:rPr>
                <w:rFonts w:ascii="仿宋_GB2312" w:hAnsi="华文中宋" w:eastAsia="仿宋_GB2312" w:cs="华文中宋"/>
                <w:sz w:val="18"/>
                <w:szCs w:val="18"/>
              </w:rPr>
            </w:pPr>
            <w:r>
              <w:rPr>
                <w:rFonts w:hint="eastAsia" w:ascii="仿宋_GB2312" w:hAnsi="宋体" w:eastAsia="仿宋_GB2312" w:cs="宋体"/>
                <w:sz w:val="18"/>
                <w:szCs w:val="18"/>
              </w:rPr>
              <w:t>（五）违反本条例第七十八条第一款第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五</w:t>
            </w:r>
            <w:r>
              <w:rPr>
                <w:rFonts w:ascii="仿宋_GB2312" w:hAnsi="宋体" w:eastAsia="仿宋_GB2312" w:cs="宋体"/>
                <w:sz w:val="18"/>
                <w:szCs w:val="18"/>
              </w:rPr>
              <w:t>)</w:t>
            </w:r>
            <w:r>
              <w:rPr>
                <w:rFonts w:hint="eastAsia" w:ascii="仿宋_GB2312" w:hAnsi="宋体" w:eastAsia="仿宋_GB2312" w:cs="宋体"/>
                <w:sz w:val="18"/>
                <w:szCs w:val="18"/>
              </w:rPr>
              <w:t>项规定的，由公安机关依照《中华人民共和国治安管理处罚法》予以处罚。构成犯罪的，依法追究刑事责任。（六）违反本条例第七十八条第一款第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六</w:t>
            </w:r>
            <w:r>
              <w:rPr>
                <w:rFonts w:ascii="仿宋_GB2312" w:hAnsi="宋体" w:eastAsia="仿宋_GB2312" w:cs="宋体"/>
                <w:sz w:val="18"/>
                <w:szCs w:val="18"/>
              </w:rPr>
              <w:t>)</w:t>
            </w:r>
            <w:r>
              <w:rPr>
                <w:rFonts w:hint="eastAsia" w:ascii="仿宋_GB2312" w:hAnsi="宋体" w:eastAsia="仿宋_GB2312" w:cs="宋体"/>
                <w:sz w:val="18"/>
                <w:szCs w:val="18"/>
              </w:rPr>
              <w:t>项规定，违规停车堵塞消防通道的，由公安机关或者消防救援机构依照相关法律、法规予以处罚。违反规定私拉电线（缆）为电动车辆充电或者电动车辆进楼入户充电的，由公安机关或者消防救援机构责令改正；拒不改正的，处二百元以上一千元以下罚款。（七）违反本条例第七十八条第一款第（七）项规定的，由城市管理综合执法部门依照《陕西省城镇绿化条例》予以处罚。（八）违反本条例第七十八条第一款第（八）项规定任意倾倒垃圾、堆放杂物，导致消防通道或者疏散通道被占用、堵塞、封闭的，由公安机关或者消防救援机构责令限期改正；逾期拒不改正的，强制执行，所需费用由违法行为人承担，并对单位处五千元以上五万元以下罚款，对个人处五百元的罚款。占用、堵塞、封闭其他共有部分的，由城市管理综合执法部门给予警告并责令限期改正；逾期拒不改正的，对单位处二千元以上二万元以下罚款，对个人处二百元以上五百元以下罚款。（九）违反本条例第七十八条第一款第（八）项规定高空抛物的，没有造成损害后果的，由公安机关予以警告，处五百元以上五千元以下的罚款；造成损害后果的，依法承担民事责任；构成犯罪的，依法追究刑事责任。（十）违反本条例第七十八条第一款第（九）项规定的，由公安机关依照《中华人民共和国治安管理处罚法》予以处罚。（十一）违反本条例第七十八条第一款第（十）项规定的，由公安机关依照《中华人民共和国治安管理处罚法》予以处罚。（十二）违反本条例第七十八条第一款第（十一）项规定的，由城市管理综合执法部门依照《陕西省城市市容和环境卫生管理条例》予以处罚。</w:t>
            </w:r>
          </w:p>
        </w:tc>
        <w:tc>
          <w:tcPr>
            <w:tcW w:w="1722" w:type="dxa"/>
            <w:vAlign w:val="center"/>
          </w:tcPr>
          <w:p w14:paraId="45953DD4">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县住房和城乡</w:t>
            </w:r>
          </w:p>
          <w:p w14:paraId="19E99872">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建设局</w:t>
            </w:r>
          </w:p>
        </w:tc>
      </w:tr>
      <w:tr w14:paraId="1F4A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692" w:type="dxa"/>
            <w:vAlign w:val="center"/>
          </w:tcPr>
          <w:p w14:paraId="13081FD2">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7</w:t>
            </w:r>
          </w:p>
        </w:tc>
        <w:tc>
          <w:tcPr>
            <w:tcW w:w="2702" w:type="dxa"/>
            <w:tcMar>
              <w:top w:w="0" w:type="dxa"/>
              <w:left w:w="57" w:type="dxa"/>
              <w:bottom w:w="0" w:type="dxa"/>
              <w:right w:w="57" w:type="dxa"/>
            </w:tcMar>
            <w:vAlign w:val="center"/>
          </w:tcPr>
          <w:p w14:paraId="7BED1578">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对物业服务人未按规定公示相关事项的处罚</w:t>
            </w:r>
          </w:p>
        </w:tc>
        <w:tc>
          <w:tcPr>
            <w:tcW w:w="2379" w:type="dxa"/>
            <w:vAlign w:val="center"/>
          </w:tcPr>
          <w:p w14:paraId="1AFCBC2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《陕西省物业服务管理条例》第七十二条、第三款第一百零三条</w:t>
            </w:r>
          </w:p>
        </w:tc>
        <w:tc>
          <w:tcPr>
            <w:tcW w:w="7096" w:type="dxa"/>
            <w:vAlign w:val="center"/>
          </w:tcPr>
          <w:p w14:paraId="538CC9EE">
            <w:pPr>
              <w:spacing w:line="240" w:lineRule="exact"/>
              <w:rPr>
                <w:rFonts w:ascii="仿宋_GB2312" w:hAnsi="宋体" w:eastAsia="仿宋_GB2312" w:cs="宋体"/>
                <w:sz w:val="18"/>
                <w:szCs w:val="18"/>
              </w:rPr>
            </w:pPr>
            <w:r>
              <w:rPr>
                <w:rFonts w:hint="eastAsia" w:ascii="仿宋_GB2312" w:hAnsi="宋体" w:eastAsia="仿宋_GB2312" w:cs="宋体"/>
                <w:b/>
                <w:bCs/>
                <w:sz w:val="18"/>
                <w:szCs w:val="18"/>
              </w:rPr>
              <w:t>第七十二条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物业服务人应当依照有关规定在物业服条区域内显著位置公示服务事项、服务质量等级、服务标准、收费项目及明细、收费标准等事项。</w:t>
            </w:r>
          </w:p>
          <w:p w14:paraId="33255610">
            <w:pPr>
              <w:spacing w:line="240" w:lineRule="exact"/>
              <w:rPr>
                <w:rFonts w:ascii="仿宋_GB2312" w:eastAsia="仿宋_GB2312"/>
                <w:sz w:val="18"/>
                <w:szCs w:val="18"/>
              </w:rPr>
            </w:pPr>
            <w:r>
              <w:rPr>
                <w:rFonts w:hint="eastAsia" w:ascii="仿宋_GB2312" w:hAnsi="宋体" w:eastAsia="仿宋_GB2312" w:cs="宋体"/>
                <w:b/>
                <w:bCs/>
                <w:sz w:val="18"/>
                <w:szCs w:val="18"/>
              </w:rPr>
              <w:t>第一百零三条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违反本条例第七十二条第三款规定，物业服务人未按规定公示相关事项的，由县级以上住房和城乡建设主管部门经予警告并责令限期改正，可以并处五千元以上三万元以下罚款。</w:t>
            </w:r>
          </w:p>
        </w:tc>
        <w:tc>
          <w:tcPr>
            <w:tcW w:w="1722" w:type="dxa"/>
            <w:vAlign w:val="center"/>
          </w:tcPr>
          <w:p w14:paraId="0D7BC1B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县住房和城乡</w:t>
            </w:r>
          </w:p>
          <w:p w14:paraId="047CD277">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建设局</w:t>
            </w:r>
          </w:p>
        </w:tc>
      </w:tr>
      <w:tr w14:paraId="268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5" w:hRule="atLeast"/>
          <w:jc w:val="center"/>
        </w:trPr>
        <w:tc>
          <w:tcPr>
            <w:tcW w:w="692" w:type="dxa"/>
            <w:vAlign w:val="center"/>
          </w:tcPr>
          <w:p w14:paraId="7D2923FF">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8</w:t>
            </w:r>
          </w:p>
        </w:tc>
        <w:tc>
          <w:tcPr>
            <w:tcW w:w="2702" w:type="dxa"/>
            <w:tcMar>
              <w:top w:w="0" w:type="dxa"/>
              <w:left w:w="57" w:type="dxa"/>
              <w:bottom w:w="0" w:type="dxa"/>
              <w:right w:w="57" w:type="dxa"/>
            </w:tcMar>
            <w:vAlign w:val="center"/>
          </w:tcPr>
          <w:p w14:paraId="43BCF65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对造成农村公路路面损坏、污染或者影响公路畅通或者违反规定将公路作为试车场地的处罚</w:t>
            </w:r>
          </w:p>
        </w:tc>
        <w:tc>
          <w:tcPr>
            <w:tcW w:w="2379" w:type="dxa"/>
            <w:vAlign w:val="center"/>
          </w:tcPr>
          <w:p w14:paraId="0CC8F00D">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《中华人民共和国公路法》第四十六条、第七十七条</w:t>
            </w:r>
          </w:p>
          <w:p w14:paraId="6917838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《公路安全保护条例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593</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第六十九条《陕西省公路路政管理条例》第十四条、第三十五条</w:t>
            </w:r>
          </w:p>
        </w:tc>
        <w:tc>
          <w:tcPr>
            <w:tcW w:w="7096" w:type="dxa"/>
            <w:vAlign w:val="center"/>
          </w:tcPr>
          <w:p w14:paraId="39C4F0C0">
            <w:pPr>
              <w:spacing w:line="260" w:lineRule="exact"/>
              <w:rPr>
                <w:rFonts w:ascii="仿宋_GB2312" w:hAnsi="宋体" w:eastAsia="仿宋_GB2312" w:cs="宋体"/>
                <w:sz w:val="18"/>
                <w:szCs w:val="18"/>
              </w:rPr>
            </w:pPr>
            <w:r>
              <w:rPr>
                <w:rFonts w:hint="eastAsia" w:ascii="仿宋_GB2312" w:hAnsi="宋体" w:eastAsia="仿宋_GB2312" w:cs="宋体"/>
                <w:b/>
                <w:bCs/>
                <w:sz w:val="18"/>
                <w:szCs w:val="18"/>
              </w:rPr>
              <w:t>第四十六条</w:t>
            </w:r>
            <w:r>
              <w:rPr>
                <w:rFonts w:ascii="仿宋_GB2312" w:hAnsi="宋体" w:eastAsia="仿宋_GB2312" w:cs="宋体"/>
                <w:sz w:val="18"/>
                <w:szCs w:val="18"/>
              </w:rPr>
              <w:t xml:space="preserve"> </w:t>
            </w:r>
            <w:r>
              <w:rPr>
                <w:rFonts w:hint="eastAsia" w:ascii="仿宋_GB2312" w:hAnsi="宋体" w:eastAsia="仿宋_GB2312" w:cs="宋体"/>
                <w:sz w:val="18"/>
                <w:szCs w:val="18"/>
              </w:rPr>
              <w:t>任何单位和个人不得在公路上及公路用地范围内摆摊设点、堆放物品、倾倒垃圾、设置障碍、挖沟引水、利用公路边沟排放污物或者进行其他损坏、污染公路和影响公路畅通的活动。</w:t>
            </w:r>
          </w:p>
          <w:p w14:paraId="2347222E">
            <w:pPr>
              <w:spacing w:line="260" w:lineRule="exact"/>
              <w:rPr>
                <w:rFonts w:ascii="仿宋_GB2312" w:hAnsi="宋体" w:eastAsia="仿宋_GB2312" w:cs="宋体"/>
                <w:sz w:val="18"/>
                <w:szCs w:val="18"/>
              </w:rPr>
            </w:pPr>
            <w:r>
              <w:rPr>
                <w:rFonts w:hint="eastAsia" w:ascii="仿宋_GB2312" w:hAnsi="宋体" w:eastAsia="仿宋_GB2312" w:cs="宋体"/>
                <w:b/>
                <w:bCs/>
                <w:sz w:val="18"/>
                <w:szCs w:val="18"/>
              </w:rPr>
              <w:t>第七十七条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违反本法第四十六条的规定，造成公路路面损坏、污染或者影响公路畅通的，或者违反本法第五十一条规定，将公路作为试车场地的，由交通主管部门责令停止违法行为，可以处五千元以下的罚款。</w:t>
            </w:r>
          </w:p>
          <w:p w14:paraId="47AA2ECA">
            <w:pPr>
              <w:spacing w:line="260" w:lineRule="exact"/>
              <w:rPr>
                <w:rFonts w:ascii="仿宋_GB2312" w:hAnsi="宋体" w:eastAsia="仿宋_GB2312" w:cs="宋体"/>
                <w:sz w:val="18"/>
                <w:szCs w:val="18"/>
              </w:rPr>
            </w:pPr>
            <w:r>
              <w:rPr>
                <w:rFonts w:hint="eastAsia" w:ascii="仿宋_GB2312" w:hAnsi="宋体" w:eastAsia="仿宋_GB2312" w:cs="宋体"/>
                <w:b/>
                <w:bCs/>
                <w:sz w:val="18"/>
                <w:szCs w:val="18"/>
              </w:rPr>
              <w:t>第六十九条</w:t>
            </w:r>
            <w:r>
              <w:rPr>
                <w:rFonts w:ascii="仿宋_GB2312" w:hAnsi="宋体" w:eastAsia="仿宋_GB2312" w:cs="宋体"/>
                <w:sz w:val="18"/>
                <w:szCs w:val="18"/>
              </w:rPr>
              <w:t xml:space="preserve"> </w:t>
            </w:r>
            <w:r>
              <w:rPr>
                <w:rFonts w:hint="eastAsia" w:ascii="仿宋_GB2312" w:hAnsi="宋体" w:eastAsia="仿宋_GB2312" w:cs="宋体"/>
                <w:sz w:val="18"/>
                <w:szCs w:val="18"/>
              </w:rPr>
              <w:t>车辆装载物触地拖行、掉落、遗洒或者飘散，造成公路路面损坏、污染的，由公路管理机构责令改正，处</w:t>
            </w:r>
            <w:r>
              <w:rPr>
                <w:rFonts w:ascii="仿宋_GB2312" w:hAnsi="宋体" w:eastAsia="仿宋_GB2312" w:cs="宋体"/>
                <w:sz w:val="18"/>
                <w:szCs w:val="18"/>
              </w:rPr>
              <w:t>5000</w:t>
            </w:r>
            <w:r>
              <w:rPr>
                <w:rFonts w:hint="eastAsia" w:ascii="仿宋_GB2312" w:hAnsi="宋体" w:eastAsia="仿宋_GB2312" w:cs="宋体"/>
                <w:sz w:val="18"/>
                <w:szCs w:val="18"/>
              </w:rPr>
              <w:t>元以下的罚款。</w:t>
            </w:r>
          </w:p>
          <w:p w14:paraId="7D4257FD">
            <w:pPr>
              <w:spacing w:line="260" w:lineRule="exact"/>
              <w:rPr>
                <w:rFonts w:ascii="仿宋_GB2312" w:hAnsi="宋体" w:eastAsia="仿宋_GB2312" w:cs="宋体"/>
                <w:sz w:val="18"/>
                <w:szCs w:val="18"/>
              </w:rPr>
            </w:pPr>
            <w:r>
              <w:rPr>
                <w:rFonts w:ascii="仿宋_GB2312" w:hAnsi="宋体" w:eastAsia="仿宋_GB2312" w:cs="宋体"/>
                <w:sz w:val="18"/>
                <w:szCs w:val="18"/>
              </w:rPr>
              <w:t xml:space="preserve"> </w:t>
            </w:r>
            <w:r>
              <w:rPr>
                <w:rFonts w:hint="eastAsia" w:ascii="仿宋_GB2312" w:hAnsi="宋体" w:eastAsia="仿宋_GB2312" w:cs="宋体"/>
                <w:b/>
                <w:bCs/>
                <w:sz w:val="18"/>
                <w:szCs w:val="18"/>
              </w:rPr>
              <w:t>第十四条</w:t>
            </w:r>
            <w:r>
              <w:rPr>
                <w:rFonts w:ascii="仿宋_GB2312" w:hAnsi="宋体" w:eastAsia="仿宋_GB2312" w:cs="宋体"/>
                <w:sz w:val="18"/>
                <w:szCs w:val="18"/>
              </w:rPr>
              <w:t xml:space="preserve"> </w:t>
            </w:r>
            <w:r>
              <w:rPr>
                <w:rFonts w:hint="eastAsia" w:ascii="仿宋_GB2312" w:hAnsi="宋体" w:eastAsia="仿宋_GB2312" w:cs="宋体"/>
                <w:sz w:val="18"/>
                <w:szCs w:val="18"/>
              </w:rPr>
              <w:t>公路、公路用地范围内禁止下列行为：（一）打场晒粮、种植作物、积肥堆土、放养牲畜；（二）摆摊设点、堆放物品，修车洗车，排放污水、倾倒废弃物，设置电杆、变压器等设施；（三）堵塞、损坏、利用公路排水设施；（四）采石采矿、挖砂取土、挖沟引水、爆破、烧窑；（五）破坏、损坏、涂改和擅自移动公路标志、标线、标桩、护栏和其他公路附属设施；（六）运输车辆载物拖地行驶或者泄漏、抛撒物品损坏、污染公路及其附属设施；（七）在桥梁、隧道、涵洞内铺设输送易燃、易爆和有害气体、液体的管道；（八）将公路作为检验机动车制动性能的试车场地和驾驶培训、考试场地；（九）其他影响公路畅通和损坏公路的行为。</w:t>
            </w:r>
          </w:p>
          <w:p w14:paraId="3C2D2518">
            <w:pPr>
              <w:widowControl/>
              <w:spacing w:line="26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第三十五条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有下列行为之一的，由公路管理机构责令停止违法行为，限期改正，并按照下列规定给予行政处罚，构成犯罪的，由司法机关依法追究刑事责任：（一）违反第十四条规定行为之一，给予警告；造成公路路产损坏、污染或者影响公路畅通的。处以二百元以上二千以下罚款；情节严重的，处以二千元以上五千元以下罚款；（二）违反第十五条规定行为之一，从事危及公路安全的作业的，处以一千元以上一万以下罚款；情节严重的，处以一万元以上三万元以下罚款；（三）未经批准，有第十六条第（一）项规定行为的，处以五千元以上二万元以下罚款；有第十六条第（二）、（三）、（四）、（五）项规定行为之一的，处以五千元以上三万元以下罚款；有第十六条第（六）项规定行为的，处以一万元以上五万元以下罚款。</w:t>
            </w:r>
          </w:p>
        </w:tc>
        <w:tc>
          <w:tcPr>
            <w:tcW w:w="1722" w:type="dxa"/>
            <w:vAlign w:val="center"/>
          </w:tcPr>
          <w:p w14:paraId="7F11D57B">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县交通运输局</w:t>
            </w:r>
          </w:p>
        </w:tc>
      </w:tr>
      <w:tr w14:paraId="3D3D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692" w:type="dxa"/>
            <w:vAlign w:val="center"/>
          </w:tcPr>
          <w:p w14:paraId="007AF0CB">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9</w:t>
            </w:r>
          </w:p>
        </w:tc>
        <w:tc>
          <w:tcPr>
            <w:tcW w:w="2702" w:type="dxa"/>
            <w:tcMar>
              <w:top w:w="0" w:type="dxa"/>
              <w:left w:w="57" w:type="dxa"/>
              <w:bottom w:w="0" w:type="dxa"/>
              <w:right w:w="57" w:type="dxa"/>
            </w:tcMar>
            <w:vAlign w:val="center"/>
          </w:tcPr>
          <w:p w14:paraId="50BC48D2">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对未经批准在农村公路用地范围内设置公路标志以外的其他标志的处罚</w:t>
            </w:r>
          </w:p>
        </w:tc>
        <w:tc>
          <w:tcPr>
            <w:tcW w:w="2379" w:type="dxa"/>
            <w:vAlign w:val="center"/>
          </w:tcPr>
          <w:p w14:paraId="430DEBFE">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《中华人民共和国公路法》第五十四条、第七十九条</w:t>
            </w:r>
          </w:p>
        </w:tc>
        <w:tc>
          <w:tcPr>
            <w:tcW w:w="7096" w:type="dxa"/>
            <w:vAlign w:val="center"/>
          </w:tcPr>
          <w:p w14:paraId="2DD8144E">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第五十四条</w:t>
            </w:r>
            <w:r>
              <w:rPr>
                <w:rFonts w:ascii="仿宋_GB2312" w:hAnsi="宋体" w:eastAsia="仿宋_GB2312" w:cs="宋体"/>
                <w:sz w:val="18"/>
                <w:szCs w:val="18"/>
              </w:rPr>
              <w:t xml:space="preserve"> </w:t>
            </w:r>
            <w:r>
              <w:rPr>
                <w:rFonts w:hint="eastAsia" w:ascii="仿宋_GB2312" w:hAnsi="宋体" w:eastAsia="仿宋_GB2312" w:cs="宋体"/>
                <w:sz w:val="18"/>
                <w:szCs w:val="18"/>
              </w:rPr>
              <w:t>任何单位和个人未经县级以上地方人民政府交通主管部门批准，不得在公路用地范围内设置公路标志以外的其他标志。</w:t>
            </w:r>
          </w:p>
          <w:p w14:paraId="429FA43F">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第七十九条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1722" w:type="dxa"/>
            <w:vAlign w:val="center"/>
          </w:tcPr>
          <w:p w14:paraId="71DDE4B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县交通运输局</w:t>
            </w:r>
          </w:p>
        </w:tc>
      </w:tr>
      <w:tr w14:paraId="7858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692" w:type="dxa"/>
            <w:vAlign w:val="center"/>
          </w:tcPr>
          <w:p w14:paraId="7DEFBDA8">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10</w:t>
            </w:r>
          </w:p>
        </w:tc>
        <w:tc>
          <w:tcPr>
            <w:tcW w:w="2702" w:type="dxa"/>
            <w:tcMar>
              <w:top w:w="0" w:type="dxa"/>
              <w:left w:w="57" w:type="dxa"/>
              <w:bottom w:w="0" w:type="dxa"/>
              <w:right w:w="57" w:type="dxa"/>
            </w:tcMar>
            <w:vAlign w:val="center"/>
          </w:tcPr>
          <w:p w14:paraId="6DC1F9D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对未经批准更新采伐农村公路护路林的处罚</w:t>
            </w:r>
          </w:p>
        </w:tc>
        <w:tc>
          <w:tcPr>
            <w:tcW w:w="2379" w:type="dxa"/>
            <w:vAlign w:val="center"/>
          </w:tcPr>
          <w:p w14:paraId="430F60A6">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《公路安全保护条例》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593</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第六十一条</w:t>
            </w:r>
          </w:p>
        </w:tc>
        <w:tc>
          <w:tcPr>
            <w:tcW w:w="7096" w:type="dxa"/>
            <w:vAlign w:val="center"/>
          </w:tcPr>
          <w:p w14:paraId="04A919AA">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第六十一条</w:t>
            </w:r>
            <w:r>
              <w:rPr>
                <w:rFonts w:hint="eastAsia" w:ascii="仿宋_GB2312" w:hAnsi="宋体" w:eastAsia="仿宋_GB2312" w:cs="宋体"/>
                <w:sz w:val="18"/>
                <w:szCs w:val="18"/>
              </w:rPr>
              <w:t>　违反本条例的规定，未经批准更新采伐护路林的，由公路管理机构责令补种，没收违法所得，并处采伐林木价值</w:t>
            </w:r>
            <w:r>
              <w:rPr>
                <w:rFonts w:ascii="仿宋_GB2312" w:hAnsi="宋体" w:eastAsia="仿宋_GB2312" w:cs="宋体"/>
                <w:sz w:val="18"/>
                <w:szCs w:val="18"/>
              </w:rPr>
              <w:t>3</w:t>
            </w:r>
            <w:r>
              <w:rPr>
                <w:rFonts w:hint="eastAsia" w:ascii="仿宋_GB2312" w:hAnsi="宋体" w:eastAsia="仿宋_GB2312" w:cs="宋体"/>
                <w:sz w:val="18"/>
                <w:szCs w:val="18"/>
              </w:rPr>
              <w:t>倍以上</w:t>
            </w:r>
            <w:r>
              <w:rPr>
                <w:rFonts w:ascii="仿宋_GB2312" w:hAnsi="宋体" w:eastAsia="仿宋_GB2312" w:cs="宋体"/>
                <w:sz w:val="18"/>
                <w:szCs w:val="18"/>
              </w:rPr>
              <w:t>5</w:t>
            </w:r>
            <w:r>
              <w:rPr>
                <w:rFonts w:hint="eastAsia" w:ascii="仿宋_GB2312" w:hAnsi="宋体" w:eastAsia="仿宋_GB2312" w:cs="宋体"/>
                <w:sz w:val="18"/>
                <w:szCs w:val="18"/>
              </w:rPr>
              <w:t>倍以下的罚款。</w:t>
            </w:r>
          </w:p>
        </w:tc>
        <w:tc>
          <w:tcPr>
            <w:tcW w:w="1722" w:type="dxa"/>
            <w:vAlign w:val="center"/>
          </w:tcPr>
          <w:p w14:paraId="45BE2943">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县交通运输局</w:t>
            </w:r>
          </w:p>
        </w:tc>
      </w:tr>
      <w:tr w14:paraId="149C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692" w:type="dxa"/>
            <w:vAlign w:val="center"/>
          </w:tcPr>
          <w:p w14:paraId="49E8EE89">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11</w:t>
            </w:r>
          </w:p>
        </w:tc>
        <w:tc>
          <w:tcPr>
            <w:tcW w:w="2702" w:type="dxa"/>
            <w:tcMar>
              <w:top w:w="0" w:type="dxa"/>
              <w:left w:w="57" w:type="dxa"/>
              <w:bottom w:w="0" w:type="dxa"/>
              <w:right w:w="57" w:type="dxa"/>
            </w:tcMar>
            <w:vAlign w:val="center"/>
          </w:tcPr>
          <w:p w14:paraId="5C6B70C0">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对农村村民未经批准或者采取欺骗手段骗取批准，非法占用土地建住宅的处罚</w:t>
            </w:r>
          </w:p>
        </w:tc>
        <w:tc>
          <w:tcPr>
            <w:tcW w:w="2379" w:type="dxa"/>
            <w:vAlign w:val="center"/>
          </w:tcPr>
          <w:p w14:paraId="11BB79A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《中华人民共和国土地管理法》第七十八条、第八十三条</w:t>
            </w:r>
          </w:p>
        </w:tc>
        <w:tc>
          <w:tcPr>
            <w:tcW w:w="7096" w:type="dxa"/>
            <w:vAlign w:val="center"/>
          </w:tcPr>
          <w:p w14:paraId="2FBC5D33">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第七十八条</w:t>
            </w:r>
            <w:r>
              <w:rPr>
                <w:rFonts w:ascii="仿宋_GB2312" w:hAnsi="宋体" w:eastAsia="仿宋_GB2312" w:cs="宋体"/>
                <w:sz w:val="18"/>
                <w:szCs w:val="18"/>
              </w:rPr>
              <w:t xml:space="preserve"> </w:t>
            </w:r>
            <w:r>
              <w:rPr>
                <w:rFonts w:hint="eastAsia" w:ascii="仿宋_GB2312" w:hAnsi="宋体" w:eastAsia="仿宋_GB2312" w:cs="宋体"/>
                <w:sz w:val="18"/>
                <w:szCs w:val="18"/>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14:paraId="33E8D021">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第八十三条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依照本法规定，责令限期拆除在非法占用的土地上新建的建筑物和其他设施的，建设单位或者个人必须立即停止施工，自行拆除</w:t>
            </w:r>
            <w:r>
              <w:rPr>
                <w:rFonts w:ascii="仿宋_GB2312" w:hAnsi="宋体" w:eastAsia="仿宋_GB2312" w:cs="宋体"/>
                <w:sz w:val="18"/>
                <w:szCs w:val="18"/>
              </w:rPr>
              <w:t>;</w:t>
            </w:r>
            <w:r>
              <w:rPr>
                <w:rFonts w:hint="eastAsia" w:ascii="仿宋_GB2312" w:hAnsi="宋体" w:eastAsia="仿宋_GB2312" w:cs="宋体"/>
                <w:sz w:val="18"/>
                <w:szCs w:val="18"/>
              </w:rPr>
              <w:t>对继续施工的，作出处罚决定的机关有权制止。建设单位或者个人对责令限期拆除的行政处罚决定不服的，可以在接到责令限期拆除决定之日起十五日内，向人民法院起诉</w:t>
            </w:r>
            <w:r>
              <w:rPr>
                <w:rFonts w:ascii="仿宋_GB2312" w:hAnsi="宋体" w:eastAsia="仿宋_GB2312" w:cs="宋体"/>
                <w:sz w:val="18"/>
                <w:szCs w:val="18"/>
              </w:rPr>
              <w:t>;</w:t>
            </w:r>
            <w:r>
              <w:rPr>
                <w:rFonts w:hint="eastAsia" w:ascii="仿宋_GB2312" w:hAnsi="宋体" w:eastAsia="仿宋_GB2312" w:cs="宋体"/>
                <w:sz w:val="18"/>
                <w:szCs w:val="18"/>
              </w:rPr>
              <w:t>期满不起诉又不自行拆除的，由作出处罚决定的机关依法申请人民法院强制执行，费用由违法者承担。</w:t>
            </w:r>
          </w:p>
        </w:tc>
        <w:tc>
          <w:tcPr>
            <w:tcW w:w="1722" w:type="dxa"/>
            <w:vAlign w:val="center"/>
          </w:tcPr>
          <w:p w14:paraId="29593E5B">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县农业农村局</w:t>
            </w:r>
          </w:p>
        </w:tc>
      </w:tr>
      <w:tr w14:paraId="211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692" w:type="dxa"/>
            <w:vAlign w:val="center"/>
          </w:tcPr>
          <w:p w14:paraId="3909D92E">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12</w:t>
            </w:r>
          </w:p>
        </w:tc>
        <w:tc>
          <w:tcPr>
            <w:tcW w:w="2702" w:type="dxa"/>
            <w:tcMar>
              <w:top w:w="0" w:type="dxa"/>
              <w:left w:w="57" w:type="dxa"/>
              <w:bottom w:w="0" w:type="dxa"/>
              <w:right w:w="57" w:type="dxa"/>
            </w:tcMar>
            <w:vAlign w:val="center"/>
          </w:tcPr>
          <w:p w14:paraId="1709497A">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对家电维修经营者和从业人员虚列、夸大、伪造维修服务项目或内容等行为的处罚</w:t>
            </w:r>
          </w:p>
        </w:tc>
        <w:tc>
          <w:tcPr>
            <w:tcW w:w="2379" w:type="dxa"/>
            <w:vAlign w:val="center"/>
          </w:tcPr>
          <w:p w14:paraId="4D302682">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《家电维修服务业管理办法》</w:t>
            </w:r>
            <w:r>
              <w:rPr>
                <w:rFonts w:ascii="仿宋_GB2312" w:hAnsi="华文中宋" w:eastAsia="仿宋_GB2312" w:cs="华文中宋"/>
                <w:sz w:val="18"/>
                <w:szCs w:val="18"/>
              </w:rPr>
              <w:t>(</w:t>
            </w:r>
            <w:r>
              <w:rPr>
                <w:rFonts w:hint="eastAsia" w:ascii="仿宋_GB2312" w:hAnsi="华文中宋" w:eastAsia="仿宋_GB2312" w:cs="华文中宋"/>
                <w:sz w:val="18"/>
                <w:szCs w:val="18"/>
              </w:rPr>
              <w:t>商务部令</w:t>
            </w:r>
            <w:r>
              <w:rPr>
                <w:rFonts w:ascii="仿宋_GB2312" w:hAnsi="华文中宋" w:eastAsia="仿宋_GB2312" w:cs="华文中宋"/>
                <w:sz w:val="18"/>
                <w:szCs w:val="18"/>
              </w:rPr>
              <w:t>2012</w:t>
            </w:r>
            <w:r>
              <w:rPr>
                <w:rFonts w:hint="eastAsia" w:ascii="仿宋_GB2312" w:hAnsi="华文中宋" w:eastAsia="仿宋_GB2312" w:cs="华文中宋"/>
                <w:sz w:val="18"/>
                <w:szCs w:val="18"/>
              </w:rPr>
              <w:t>年第</w:t>
            </w:r>
            <w:r>
              <w:rPr>
                <w:rFonts w:ascii="仿宋_GB2312" w:hAnsi="华文中宋" w:eastAsia="仿宋_GB2312" w:cs="华文中宋"/>
                <w:sz w:val="18"/>
                <w:szCs w:val="18"/>
              </w:rPr>
              <w:t>7</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第九条、第十四条</w:t>
            </w:r>
          </w:p>
        </w:tc>
        <w:tc>
          <w:tcPr>
            <w:tcW w:w="7096" w:type="dxa"/>
            <w:vAlign w:val="center"/>
          </w:tcPr>
          <w:p w14:paraId="04B0272E">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第九条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家电维修经营者和从业人员应恪守职业道德，不得有下列行为：（一）虚列、夸大、伪造维修服务项目或内容；（二）隐瞒、掩饰因维修服务导致用户</w:t>
            </w:r>
            <w:r>
              <w:fldChar w:fldCharType="begin"/>
            </w:r>
            <w:r>
              <w:instrText xml:space="preserve"> HYPERLINK "https://baike.baidu.com/item/%E4%BA%A7%E5%93%81/0?fromModule=lemma_inlink" \t "https://baike.baidu.com/item/%E5%AE%B6%E7%94%B5%E7%BB%B4%E4%BF%AE%E6%9C%8D%E5%8A%A1%E4%B8%9A%E7%AE%A1%E7%90%86%E5%8A%9E%E6%B3%95/_blank" </w:instrText>
            </w:r>
            <w:r>
              <w:fldChar w:fldCharType="separate"/>
            </w:r>
            <w:r>
              <w:rPr>
                <w:rFonts w:hint="eastAsia" w:ascii="仿宋_GB2312" w:hAnsi="宋体" w:eastAsia="仿宋_GB2312" w:cs="宋体"/>
                <w:sz w:val="18"/>
                <w:szCs w:val="18"/>
              </w:rPr>
              <w:t>产品</w:t>
            </w:r>
            <w:r>
              <w:rPr>
                <w:rFonts w:hint="eastAsia" w:ascii="仿宋_GB2312" w:hAnsi="宋体" w:eastAsia="仿宋_GB2312" w:cs="宋体"/>
                <w:sz w:val="18"/>
                <w:szCs w:val="18"/>
              </w:rPr>
              <w:fldChar w:fldCharType="end"/>
            </w:r>
            <w:r>
              <w:rPr>
                <w:rFonts w:hint="eastAsia" w:ascii="仿宋_GB2312" w:hAnsi="宋体" w:eastAsia="仿宋_GB2312" w:cs="宋体"/>
                <w:sz w:val="18"/>
                <w:szCs w:val="18"/>
              </w:rPr>
              <w:t>损毁的事实；（三）虚报故障部件，故意替换性能正常的部件；（四）冒用家电生产者商标或特约维修标识。</w:t>
            </w:r>
          </w:p>
          <w:p w14:paraId="0CBF0F1E">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第十四条</w:t>
            </w:r>
            <w:r>
              <w:rPr>
                <w:rFonts w:ascii="仿宋_GB2312" w:hAnsi="宋体" w:eastAsia="仿宋_GB2312" w:cs="宋体"/>
                <w:sz w:val="18"/>
                <w:szCs w:val="18"/>
              </w:rPr>
              <w:t xml:space="preserve"> </w:t>
            </w:r>
            <w:r>
              <w:rPr>
                <w:rFonts w:hint="eastAsia" w:ascii="仿宋_GB2312" w:hAnsi="宋体" w:eastAsia="仿宋_GB2312" w:cs="宋体"/>
                <w:sz w:val="18"/>
                <w:szCs w:val="18"/>
              </w:rPr>
              <w:t>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1722" w:type="dxa"/>
            <w:vAlign w:val="center"/>
          </w:tcPr>
          <w:p w14:paraId="73F9E602">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县科技和工业</w:t>
            </w:r>
          </w:p>
          <w:p w14:paraId="19B2EEB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信息化局</w:t>
            </w:r>
          </w:p>
        </w:tc>
      </w:tr>
      <w:tr w14:paraId="22FF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692" w:type="dxa"/>
            <w:vAlign w:val="center"/>
          </w:tcPr>
          <w:p w14:paraId="00F3E2B6">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13</w:t>
            </w:r>
          </w:p>
        </w:tc>
        <w:tc>
          <w:tcPr>
            <w:tcW w:w="2702" w:type="dxa"/>
            <w:tcMar>
              <w:top w:w="0" w:type="dxa"/>
              <w:left w:w="57" w:type="dxa"/>
              <w:bottom w:w="0" w:type="dxa"/>
              <w:right w:w="57" w:type="dxa"/>
            </w:tcMar>
            <w:vAlign w:val="center"/>
          </w:tcPr>
          <w:p w14:paraId="6ED1D5A2">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对以政府或者政府部门的名义举办营业性演出，或者营业性演出冠以“中国”“中华”“全国”“国际”等字样的处罚</w:t>
            </w:r>
          </w:p>
        </w:tc>
        <w:tc>
          <w:tcPr>
            <w:tcW w:w="2379" w:type="dxa"/>
            <w:vAlign w:val="center"/>
          </w:tcPr>
          <w:p w14:paraId="7F93AD5E">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《营业性演出管理条例》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439</w:t>
            </w:r>
            <w:r>
              <w:rPr>
                <w:rFonts w:hint="eastAsia" w:ascii="仿宋_GB2312" w:hAnsi="华文中宋" w:eastAsia="仿宋_GB2312" w:cs="华文中宋"/>
                <w:sz w:val="18"/>
                <w:szCs w:val="18"/>
              </w:rPr>
              <w:t>号</w:t>
            </w:r>
            <w:r>
              <w:rPr>
                <w:rFonts w:ascii="仿宋_GB2312" w:hAnsi="华文中宋" w:eastAsia="仿宋_GB2312" w:cs="华文中宋"/>
                <w:sz w:val="18"/>
                <w:szCs w:val="18"/>
              </w:rPr>
              <w:t>2020</w:t>
            </w:r>
            <w:r>
              <w:rPr>
                <w:rFonts w:hint="eastAsia" w:ascii="仿宋_GB2312" w:hAnsi="华文中宋" w:eastAsia="仿宋_GB2312" w:cs="华文中宋"/>
                <w:sz w:val="18"/>
                <w:szCs w:val="18"/>
              </w:rPr>
              <w:t>年</w:t>
            </w:r>
            <w:r>
              <w:rPr>
                <w:rFonts w:ascii="仿宋_GB2312" w:hAnsi="华文中宋" w:eastAsia="仿宋_GB2312" w:cs="华文中宋"/>
                <w:sz w:val="18"/>
                <w:szCs w:val="18"/>
              </w:rPr>
              <w:t>11</w:t>
            </w:r>
            <w:r>
              <w:rPr>
                <w:rFonts w:hint="eastAsia" w:ascii="仿宋_GB2312" w:hAnsi="华文中宋" w:eastAsia="仿宋_GB2312" w:cs="华文中宋"/>
                <w:sz w:val="18"/>
                <w:szCs w:val="18"/>
              </w:rPr>
              <w:t>月修订</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第四十八条第一款</w:t>
            </w:r>
          </w:p>
        </w:tc>
        <w:tc>
          <w:tcPr>
            <w:tcW w:w="7096" w:type="dxa"/>
            <w:vAlign w:val="center"/>
          </w:tcPr>
          <w:p w14:paraId="555B6D35">
            <w:pPr>
              <w:widowControl/>
              <w:spacing w:line="28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第四十八条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以政府或者政府部门的名义举办营业性演出，或者营业性演出冠以“中国”、“中华”、“全国”、“国际”等字样的，由县级人民政府文化主管部门责令改正，没收违法所得，并处违法所得</w:t>
            </w:r>
            <w:r>
              <w:rPr>
                <w:rFonts w:ascii="仿宋_GB2312" w:hAnsi="宋体" w:eastAsia="仿宋_GB2312" w:cs="宋体"/>
                <w:sz w:val="18"/>
                <w:szCs w:val="18"/>
              </w:rPr>
              <w:t>3</w:t>
            </w:r>
            <w:r>
              <w:rPr>
                <w:rFonts w:hint="eastAsia" w:ascii="仿宋_GB2312" w:hAnsi="宋体" w:eastAsia="仿宋_GB2312" w:cs="宋体"/>
                <w:sz w:val="18"/>
                <w:szCs w:val="18"/>
              </w:rPr>
              <w:t>倍以上</w:t>
            </w:r>
            <w:r>
              <w:rPr>
                <w:rFonts w:ascii="仿宋_GB2312" w:hAnsi="宋体" w:eastAsia="仿宋_GB2312" w:cs="宋体"/>
                <w:sz w:val="18"/>
                <w:szCs w:val="18"/>
              </w:rPr>
              <w:t>5</w:t>
            </w:r>
            <w:r>
              <w:rPr>
                <w:rFonts w:hint="eastAsia" w:ascii="仿宋_GB2312" w:hAnsi="宋体" w:eastAsia="仿宋_GB2312" w:cs="宋体"/>
                <w:sz w:val="18"/>
                <w:szCs w:val="18"/>
              </w:rPr>
              <w:t>倍以下的罚款；没有违法所得或者违法所得不足</w:t>
            </w:r>
            <w:r>
              <w:rPr>
                <w:rFonts w:ascii="仿宋_GB2312" w:hAnsi="宋体" w:eastAsia="仿宋_GB2312" w:cs="宋体"/>
                <w:sz w:val="18"/>
                <w:szCs w:val="18"/>
              </w:rPr>
              <w:t>1</w:t>
            </w:r>
            <w:r>
              <w:rPr>
                <w:rFonts w:hint="eastAsia" w:ascii="仿宋_GB2312" w:hAnsi="宋体" w:eastAsia="仿宋_GB2312" w:cs="宋体"/>
                <w:sz w:val="18"/>
                <w:szCs w:val="18"/>
              </w:rPr>
              <w:t>万元的，并处</w:t>
            </w:r>
            <w:r>
              <w:rPr>
                <w:rFonts w:ascii="仿宋_GB2312" w:hAnsi="宋体" w:eastAsia="仿宋_GB2312" w:cs="宋体"/>
                <w:sz w:val="18"/>
                <w:szCs w:val="18"/>
              </w:rPr>
              <w:t>3</w:t>
            </w:r>
            <w:r>
              <w:rPr>
                <w:rFonts w:hint="eastAsia" w:ascii="仿宋_GB2312" w:hAnsi="宋体" w:eastAsia="仿宋_GB2312" w:cs="宋体"/>
                <w:sz w:val="18"/>
                <w:szCs w:val="18"/>
              </w:rPr>
              <w:t>万元以上</w:t>
            </w:r>
            <w:r>
              <w:rPr>
                <w:rFonts w:ascii="仿宋_GB2312" w:hAnsi="宋体" w:eastAsia="仿宋_GB2312" w:cs="宋体"/>
                <w:sz w:val="18"/>
                <w:szCs w:val="18"/>
              </w:rPr>
              <w:t>5</w:t>
            </w:r>
            <w:r>
              <w:rPr>
                <w:rFonts w:hint="eastAsia" w:ascii="仿宋_GB2312" w:hAnsi="宋体" w:eastAsia="仿宋_GB2312" w:cs="宋体"/>
                <w:sz w:val="18"/>
                <w:szCs w:val="18"/>
              </w:rPr>
              <w:t>万元以下的罚款；拒不改正或者造成严重后果的，由原发证机关吊销营业性演出许可证。</w:t>
            </w:r>
          </w:p>
        </w:tc>
        <w:tc>
          <w:tcPr>
            <w:tcW w:w="1722" w:type="dxa"/>
            <w:vAlign w:val="center"/>
          </w:tcPr>
          <w:p w14:paraId="464D3F86">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县文化和旅游</w:t>
            </w:r>
          </w:p>
          <w:p w14:paraId="272FCE55">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体育局</w:t>
            </w:r>
          </w:p>
        </w:tc>
      </w:tr>
      <w:tr w14:paraId="41C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692" w:type="dxa"/>
            <w:vAlign w:val="center"/>
          </w:tcPr>
          <w:p w14:paraId="6A749125">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14</w:t>
            </w:r>
          </w:p>
        </w:tc>
        <w:tc>
          <w:tcPr>
            <w:tcW w:w="2702" w:type="dxa"/>
            <w:tcMar>
              <w:top w:w="0" w:type="dxa"/>
              <w:left w:w="57" w:type="dxa"/>
              <w:bottom w:w="0" w:type="dxa"/>
              <w:right w:w="57" w:type="dxa"/>
            </w:tcMar>
            <w:vAlign w:val="center"/>
          </w:tcPr>
          <w:p w14:paraId="451B20FE">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对未经批准、擅自出售演出门票的处罚</w:t>
            </w:r>
          </w:p>
        </w:tc>
        <w:tc>
          <w:tcPr>
            <w:tcW w:w="2379" w:type="dxa"/>
            <w:vAlign w:val="center"/>
          </w:tcPr>
          <w:p w14:paraId="5D9BF873">
            <w:pPr>
              <w:widowControl/>
              <w:spacing w:line="26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《营业性演出管理条例实施细则》</w:t>
            </w:r>
            <w:r>
              <w:rPr>
                <w:rFonts w:ascii="仿宋_GB2312" w:hAnsi="华文中宋" w:eastAsia="仿宋_GB2312" w:cs="华文中宋"/>
                <w:sz w:val="18"/>
                <w:szCs w:val="18"/>
              </w:rPr>
              <w:t>(</w:t>
            </w:r>
            <w:r>
              <w:rPr>
                <w:rFonts w:hint="eastAsia" w:ascii="仿宋_GB2312" w:hAnsi="华文中宋" w:eastAsia="仿宋_GB2312" w:cs="华文中宋"/>
                <w:sz w:val="18"/>
                <w:szCs w:val="18"/>
              </w:rPr>
              <w:t>文化部令第</w:t>
            </w:r>
            <w:r>
              <w:rPr>
                <w:rFonts w:ascii="仿宋_GB2312" w:hAnsi="华文中宋" w:eastAsia="仿宋_GB2312" w:cs="华文中宋"/>
                <w:sz w:val="18"/>
                <w:szCs w:val="18"/>
              </w:rPr>
              <w:t>47</w:t>
            </w:r>
            <w:r>
              <w:rPr>
                <w:rFonts w:hint="eastAsia" w:ascii="仿宋_GB2312" w:hAnsi="华文中宋" w:eastAsia="仿宋_GB2312" w:cs="华文中宋"/>
                <w:sz w:val="18"/>
                <w:szCs w:val="18"/>
              </w:rPr>
              <w:t>号</w:t>
            </w:r>
            <w:r>
              <w:rPr>
                <w:rFonts w:ascii="仿宋_GB2312" w:hAnsi="华文中宋" w:eastAsia="仿宋_GB2312" w:cs="华文中宋"/>
                <w:sz w:val="18"/>
                <w:szCs w:val="18"/>
              </w:rPr>
              <w:t>2022</w:t>
            </w:r>
            <w:r>
              <w:rPr>
                <w:rFonts w:hint="eastAsia" w:ascii="仿宋_GB2312" w:hAnsi="华文中宋" w:eastAsia="仿宋_GB2312" w:cs="华文中宋"/>
                <w:sz w:val="18"/>
                <w:szCs w:val="18"/>
              </w:rPr>
              <w:t>年</w:t>
            </w:r>
            <w:r>
              <w:rPr>
                <w:rFonts w:ascii="仿宋_GB2312" w:hAnsi="华文中宋" w:eastAsia="仿宋_GB2312" w:cs="华文中宋"/>
                <w:sz w:val="18"/>
                <w:szCs w:val="18"/>
              </w:rPr>
              <w:t>5</w:t>
            </w:r>
            <w:r>
              <w:rPr>
                <w:rFonts w:hint="eastAsia" w:ascii="仿宋_GB2312" w:hAnsi="华文中宋" w:eastAsia="仿宋_GB2312" w:cs="华文中宋"/>
                <w:sz w:val="18"/>
                <w:szCs w:val="18"/>
              </w:rPr>
              <w:t>月修订</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第二十五条、第五十条</w:t>
            </w:r>
          </w:p>
        </w:tc>
        <w:tc>
          <w:tcPr>
            <w:tcW w:w="7096" w:type="dxa"/>
            <w:vAlign w:val="center"/>
          </w:tcPr>
          <w:p w14:paraId="4C3AAAC9">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第二十五条 </w:t>
            </w:r>
            <w:r>
              <w:rPr>
                <w:rFonts w:hint="eastAsia" w:ascii="仿宋_GB2312" w:hAnsi="宋体" w:eastAsia="仿宋_GB2312" w:cs="宋体"/>
                <w:sz w:val="18"/>
                <w:szCs w:val="18"/>
              </w:rPr>
              <w:t>营业性演出活动经批准后方可出售门票。</w:t>
            </w:r>
          </w:p>
          <w:p w14:paraId="66035176">
            <w:pPr>
              <w:spacing w:line="300" w:lineRule="exact"/>
              <w:rPr>
                <w:rFonts w:ascii="仿宋_GB2312" w:eastAsia="仿宋_GB2312"/>
                <w:sz w:val="18"/>
                <w:szCs w:val="18"/>
              </w:rPr>
            </w:pPr>
            <w:r>
              <w:rPr>
                <w:rFonts w:hint="eastAsia" w:ascii="仿宋_GB2312" w:hAnsi="宋体" w:eastAsia="仿宋_GB2312" w:cs="宋体"/>
                <w:b/>
                <w:bCs/>
                <w:sz w:val="18"/>
                <w:szCs w:val="18"/>
              </w:rPr>
              <w:t>第五十条</w:t>
            </w:r>
            <w:r>
              <w:rPr>
                <w:rFonts w:hint="eastAsia" w:ascii="仿宋_GB2312" w:hAnsi="宋体" w:eastAsia="仿宋_GB2312" w:cs="宋体"/>
                <w:sz w:val="18"/>
                <w:szCs w:val="18"/>
              </w:rPr>
              <w:t> 违反本实施细则第二十五条规定，未经批准，擅自出售演出门票的，由县级人民政府文化和旅游主管部门责令停止违法活动，并处</w:t>
            </w:r>
            <w:r>
              <w:rPr>
                <w:rFonts w:ascii="仿宋_GB2312" w:hAnsi="宋体" w:eastAsia="仿宋_GB2312" w:cs="宋体"/>
                <w:sz w:val="18"/>
                <w:szCs w:val="18"/>
              </w:rPr>
              <w:t>3</w:t>
            </w:r>
            <w:r>
              <w:rPr>
                <w:rFonts w:hint="eastAsia" w:ascii="仿宋_GB2312" w:hAnsi="宋体" w:eastAsia="仿宋_GB2312" w:cs="宋体"/>
                <w:sz w:val="18"/>
                <w:szCs w:val="18"/>
              </w:rPr>
              <w:t>万元以下罚款。</w:t>
            </w:r>
          </w:p>
        </w:tc>
        <w:tc>
          <w:tcPr>
            <w:tcW w:w="1722" w:type="dxa"/>
            <w:vAlign w:val="center"/>
          </w:tcPr>
          <w:p w14:paraId="397D8349">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县文化和旅游</w:t>
            </w:r>
          </w:p>
          <w:p w14:paraId="63087BC5">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体育局</w:t>
            </w:r>
          </w:p>
        </w:tc>
      </w:tr>
      <w:tr w14:paraId="1B36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92" w:type="dxa"/>
            <w:vAlign w:val="center"/>
          </w:tcPr>
          <w:p w14:paraId="3D0CF50D">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15</w:t>
            </w:r>
          </w:p>
        </w:tc>
        <w:tc>
          <w:tcPr>
            <w:tcW w:w="2702" w:type="dxa"/>
            <w:tcMar>
              <w:top w:w="0" w:type="dxa"/>
              <w:left w:w="57" w:type="dxa"/>
              <w:bottom w:w="0" w:type="dxa"/>
              <w:right w:w="57" w:type="dxa"/>
            </w:tcMar>
            <w:vAlign w:val="center"/>
          </w:tcPr>
          <w:p w14:paraId="0AEBB8B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对演出举办单位没有现场演唱、演奏记录的处罚</w:t>
            </w:r>
          </w:p>
        </w:tc>
        <w:tc>
          <w:tcPr>
            <w:tcW w:w="2379" w:type="dxa"/>
            <w:vAlign w:val="center"/>
          </w:tcPr>
          <w:p w14:paraId="481DC3C1">
            <w:pPr>
              <w:widowControl/>
              <w:spacing w:line="26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《营业性演出管理条例实施细则》</w:t>
            </w:r>
            <w:r>
              <w:rPr>
                <w:rFonts w:ascii="仿宋_GB2312" w:hAnsi="华文中宋" w:eastAsia="仿宋_GB2312" w:cs="华文中宋"/>
                <w:sz w:val="18"/>
                <w:szCs w:val="18"/>
              </w:rPr>
              <w:t>(</w:t>
            </w:r>
            <w:r>
              <w:rPr>
                <w:rFonts w:hint="eastAsia" w:ascii="仿宋_GB2312" w:hAnsi="华文中宋" w:eastAsia="仿宋_GB2312" w:cs="华文中宋"/>
                <w:sz w:val="18"/>
                <w:szCs w:val="18"/>
              </w:rPr>
              <w:t>文化部令第</w:t>
            </w:r>
            <w:r>
              <w:rPr>
                <w:rFonts w:ascii="仿宋_GB2312" w:hAnsi="华文中宋" w:eastAsia="仿宋_GB2312" w:cs="华文中宋"/>
                <w:sz w:val="18"/>
                <w:szCs w:val="18"/>
              </w:rPr>
              <w:t>47</w:t>
            </w:r>
            <w:r>
              <w:rPr>
                <w:rFonts w:hint="eastAsia" w:ascii="仿宋_GB2312" w:hAnsi="华文中宋" w:eastAsia="仿宋_GB2312" w:cs="华文中宋"/>
                <w:sz w:val="18"/>
                <w:szCs w:val="18"/>
              </w:rPr>
              <w:t>号</w:t>
            </w:r>
            <w:r>
              <w:rPr>
                <w:rFonts w:ascii="仿宋_GB2312" w:hAnsi="华文中宋" w:eastAsia="仿宋_GB2312" w:cs="华文中宋"/>
                <w:sz w:val="18"/>
                <w:szCs w:val="18"/>
              </w:rPr>
              <w:t>2022</w:t>
            </w:r>
            <w:r>
              <w:rPr>
                <w:rFonts w:hint="eastAsia" w:ascii="仿宋_GB2312" w:hAnsi="华文中宋" w:eastAsia="仿宋_GB2312" w:cs="华文中宋"/>
                <w:sz w:val="18"/>
                <w:szCs w:val="18"/>
              </w:rPr>
              <w:t>年</w:t>
            </w:r>
            <w:r>
              <w:rPr>
                <w:rFonts w:ascii="仿宋_GB2312" w:hAnsi="华文中宋" w:eastAsia="仿宋_GB2312" w:cs="华文中宋"/>
                <w:sz w:val="18"/>
                <w:szCs w:val="18"/>
              </w:rPr>
              <w:t>5</w:t>
            </w:r>
            <w:r>
              <w:rPr>
                <w:rFonts w:hint="eastAsia" w:ascii="仿宋_GB2312" w:hAnsi="华文中宋" w:eastAsia="仿宋_GB2312" w:cs="华文中宋"/>
                <w:sz w:val="18"/>
                <w:szCs w:val="18"/>
              </w:rPr>
              <w:t>月修订</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第五十一条第一款</w:t>
            </w:r>
          </w:p>
        </w:tc>
        <w:tc>
          <w:tcPr>
            <w:tcW w:w="7096" w:type="dxa"/>
            <w:vAlign w:val="center"/>
          </w:tcPr>
          <w:p w14:paraId="37C9F5D9">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第五十一条 </w:t>
            </w:r>
            <w:r>
              <w:rPr>
                <w:rFonts w:hint="eastAsia" w:ascii="仿宋_GB2312" w:hAnsi="宋体" w:eastAsia="仿宋_GB2312" w:cs="宋体"/>
                <w:sz w:val="18"/>
                <w:szCs w:val="18"/>
              </w:rPr>
              <w:t>违反本实施细则第二十六条规定，演出举办单位没有现场演唱、演奏记录的，由县级人民政府文化和旅游主管部门处以</w:t>
            </w:r>
            <w:r>
              <w:rPr>
                <w:rFonts w:ascii="仿宋_GB2312" w:hAnsi="宋体" w:eastAsia="仿宋_GB2312" w:cs="宋体"/>
                <w:sz w:val="18"/>
                <w:szCs w:val="18"/>
              </w:rPr>
              <w:t>3000</w:t>
            </w:r>
            <w:r>
              <w:rPr>
                <w:rFonts w:hint="eastAsia" w:ascii="仿宋_GB2312" w:hAnsi="宋体" w:eastAsia="仿宋_GB2312" w:cs="宋体"/>
                <w:sz w:val="18"/>
                <w:szCs w:val="18"/>
              </w:rPr>
              <w:t>元以下罚款。</w:t>
            </w:r>
          </w:p>
        </w:tc>
        <w:tc>
          <w:tcPr>
            <w:tcW w:w="1722" w:type="dxa"/>
            <w:vAlign w:val="center"/>
          </w:tcPr>
          <w:p w14:paraId="5C14D823">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县文化和旅游</w:t>
            </w:r>
          </w:p>
          <w:p w14:paraId="68002C93">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体育局</w:t>
            </w:r>
          </w:p>
        </w:tc>
      </w:tr>
      <w:tr w14:paraId="517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7" w:hRule="atLeast"/>
          <w:jc w:val="center"/>
        </w:trPr>
        <w:tc>
          <w:tcPr>
            <w:tcW w:w="692" w:type="dxa"/>
            <w:vAlign w:val="center"/>
          </w:tcPr>
          <w:p w14:paraId="033A54D4">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16</w:t>
            </w:r>
          </w:p>
        </w:tc>
        <w:tc>
          <w:tcPr>
            <w:tcW w:w="2702" w:type="dxa"/>
            <w:tcMar>
              <w:top w:w="0" w:type="dxa"/>
              <w:left w:w="57" w:type="dxa"/>
              <w:bottom w:w="0" w:type="dxa"/>
              <w:right w:w="57" w:type="dxa"/>
            </w:tcMar>
            <w:vAlign w:val="center"/>
          </w:tcPr>
          <w:p w14:paraId="689FFCDF">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对违反规定经营图书、报纸、期刊零售和出租业务的处罚</w:t>
            </w:r>
          </w:p>
        </w:tc>
        <w:tc>
          <w:tcPr>
            <w:tcW w:w="2379" w:type="dxa"/>
            <w:vAlign w:val="center"/>
          </w:tcPr>
          <w:p w14:paraId="0339C6F6">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《陕西省文化市场管理条例》第二十六条、第二十八条、第三十五条第</w:t>
            </w:r>
            <w:r>
              <w:rPr>
                <w:rFonts w:ascii="仿宋_GB2312" w:hAnsi="华文中宋" w:eastAsia="仿宋_GB2312" w:cs="华文中宋"/>
                <w:sz w:val="18"/>
                <w:szCs w:val="18"/>
              </w:rPr>
              <w:t>(</w:t>
            </w:r>
            <w:r>
              <w:rPr>
                <w:rFonts w:hint="eastAsia" w:ascii="仿宋_GB2312" w:hAnsi="华文中宋" w:eastAsia="仿宋_GB2312" w:cs="华文中宋"/>
                <w:sz w:val="18"/>
                <w:szCs w:val="18"/>
              </w:rPr>
              <w:t>八</w:t>
            </w:r>
            <w:r>
              <w:rPr>
                <w:rFonts w:ascii="仿宋_GB2312" w:hAnsi="华文中宋" w:eastAsia="仿宋_GB2312" w:cs="华文中宋"/>
                <w:sz w:val="18"/>
                <w:szCs w:val="18"/>
              </w:rPr>
              <w:t>)</w:t>
            </w:r>
            <w:r>
              <w:rPr>
                <w:rFonts w:hint="eastAsia" w:ascii="仿宋_GB2312" w:hAnsi="华文中宋" w:eastAsia="仿宋_GB2312" w:cs="华文中宋"/>
                <w:sz w:val="18"/>
                <w:szCs w:val="18"/>
              </w:rPr>
              <w:t>项</w:t>
            </w:r>
          </w:p>
        </w:tc>
        <w:tc>
          <w:tcPr>
            <w:tcW w:w="7096" w:type="dxa"/>
            <w:vAlign w:val="center"/>
          </w:tcPr>
          <w:p w14:paraId="7EBC4DDA">
            <w:pPr>
              <w:spacing w:line="280" w:lineRule="exact"/>
              <w:rPr>
                <w:rFonts w:ascii="仿宋_GB2312" w:hAnsi="宋体" w:eastAsia="仿宋_GB2312" w:cs="宋体"/>
                <w:sz w:val="18"/>
                <w:szCs w:val="18"/>
              </w:rPr>
            </w:pPr>
            <w:r>
              <w:rPr>
                <w:rFonts w:hint="eastAsia" w:ascii="仿宋_GB2312" w:hAnsi="宋体" w:eastAsia="仿宋_GB2312" w:cs="宋体"/>
                <w:b/>
                <w:bCs/>
                <w:sz w:val="18"/>
                <w:szCs w:val="18"/>
              </w:rPr>
              <w:t>第二十六条</w:t>
            </w:r>
            <w:r>
              <w:rPr>
                <w:rFonts w:ascii="仿宋_GB2312" w:hAnsi="宋体" w:eastAsia="仿宋_GB2312" w:cs="宋体"/>
                <w:sz w:val="18"/>
                <w:szCs w:val="18"/>
              </w:rPr>
              <w:t xml:space="preserve"> </w:t>
            </w:r>
            <w:r>
              <w:rPr>
                <w:rFonts w:hint="eastAsia" w:ascii="仿宋_GB2312" w:hAnsi="宋体" w:eastAsia="仿宋_GB2312" w:cs="宋体"/>
                <w:sz w:val="18"/>
                <w:szCs w:val="18"/>
              </w:rPr>
              <w:t>时入文化市场的图书、报纸、期刊等出版物，必须是由国家批准的出版单位出版的出版物。未经批准的出版物，不得发行。禁止承印、复制或销售非出版物。</w:t>
            </w:r>
          </w:p>
          <w:p w14:paraId="596C23F1">
            <w:pPr>
              <w:pStyle w:val="6"/>
              <w:spacing w:line="280" w:lineRule="exact"/>
              <w:ind w:firstLine="0" w:firstLineChars="0"/>
              <w:rPr>
                <w:rFonts w:ascii="仿宋_GB2312" w:hAnsi="宋体" w:eastAsia="仿宋_GB2312" w:cs="宋体"/>
                <w:sz w:val="18"/>
                <w:szCs w:val="18"/>
              </w:rPr>
            </w:pPr>
            <w:r>
              <w:rPr>
                <w:rFonts w:hint="eastAsia" w:ascii="仿宋_GB2312" w:hAnsi="宋体" w:eastAsia="仿宋_GB2312" w:cs="宋体"/>
                <w:b/>
                <w:bCs/>
                <w:sz w:val="18"/>
                <w:szCs w:val="18"/>
              </w:rPr>
              <w:t>第二十八条</w:t>
            </w:r>
            <w:r>
              <w:rPr>
                <w:rFonts w:ascii="仿宋_GB2312" w:hAnsi="宋体" w:eastAsia="仿宋_GB2312" w:cs="宋体"/>
                <w:sz w:val="18"/>
                <w:szCs w:val="18"/>
              </w:rPr>
              <w:t xml:space="preserve"> </w:t>
            </w:r>
            <w:r>
              <w:rPr>
                <w:rFonts w:hint="eastAsia" w:ascii="仿宋_GB2312" w:hAnsi="宋体" w:eastAsia="仿宋_GB2312" w:cs="宋体"/>
                <w:sz w:val="18"/>
                <w:szCs w:val="18"/>
              </w:rPr>
              <w:t>图书、报纸、期刊经营者必须遵守下列规定：（一）不得经营国家和省新闻出版行政部门明令查禁的出版物和其他非法出版物；（二）国家和省新闻出版行政部门决定停止发行的图书、报纸、期刊，应立即停售并向文化市场管理部门报告进、销、存货情况；（三）必须在批准的地点亮照经营，不得转让、出租、转借和买卖经营证件；（四）不得以不健康或欺骗性的文字、图画等宣传形式推销图书、报纸、期刊。</w:t>
            </w:r>
          </w:p>
          <w:p w14:paraId="623FE78D">
            <w:pPr>
              <w:pStyle w:val="6"/>
              <w:spacing w:line="280" w:lineRule="exact"/>
              <w:ind w:firstLine="0" w:firstLineChars="0"/>
              <w:rPr>
                <w:rFonts w:ascii="仿宋_GB2312" w:hAnsi="华文中宋" w:eastAsia="仿宋_GB2312" w:cs="华文中宋"/>
                <w:sz w:val="18"/>
                <w:szCs w:val="18"/>
              </w:rPr>
            </w:pPr>
            <w:r>
              <w:rPr>
                <w:rFonts w:hint="eastAsia" w:ascii="仿宋_GB2312" w:hAnsi="宋体" w:eastAsia="仿宋_GB2312" w:cs="宋体"/>
                <w:b/>
                <w:bCs/>
                <w:sz w:val="18"/>
                <w:szCs w:val="18"/>
              </w:rPr>
              <w:t>第三十五条</w:t>
            </w:r>
            <w:r>
              <w:rPr>
                <w:rFonts w:ascii="仿宋_GB2312" w:hAnsi="宋体" w:eastAsia="仿宋_GB2312" w:cs="宋体"/>
                <w:sz w:val="18"/>
                <w:szCs w:val="18"/>
              </w:rPr>
              <w:t xml:space="preserve"> </w:t>
            </w:r>
            <w:r>
              <w:rPr>
                <w:rFonts w:hint="eastAsia" w:ascii="仿宋_GB2312" w:hAnsi="宋体" w:eastAsia="仿宋_GB2312" w:cs="宋体"/>
                <w:sz w:val="18"/>
                <w:szCs w:val="18"/>
              </w:rPr>
              <w:t>经营图书、报纸、期刊零售和出租业务的，违反本条例第二十六条规定和第二十八条规定行为之一的，没收非法出版物及违法所得，并处违法所得三倍至十倍的罚款，情节严重的，可吊销许可证。</w:t>
            </w:r>
          </w:p>
        </w:tc>
        <w:tc>
          <w:tcPr>
            <w:tcW w:w="1722" w:type="dxa"/>
            <w:vAlign w:val="center"/>
          </w:tcPr>
          <w:p w14:paraId="5F08C667">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县文化和旅游</w:t>
            </w:r>
          </w:p>
          <w:p w14:paraId="503AD1FA">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体育局</w:t>
            </w:r>
          </w:p>
        </w:tc>
      </w:tr>
      <w:tr w14:paraId="7E64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692" w:type="dxa"/>
            <w:vAlign w:val="center"/>
          </w:tcPr>
          <w:p w14:paraId="4AA5D491">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17</w:t>
            </w:r>
          </w:p>
        </w:tc>
        <w:tc>
          <w:tcPr>
            <w:tcW w:w="2702" w:type="dxa"/>
            <w:tcMar>
              <w:top w:w="0" w:type="dxa"/>
              <w:left w:w="57" w:type="dxa"/>
              <w:bottom w:w="0" w:type="dxa"/>
              <w:right w:w="57" w:type="dxa"/>
            </w:tcMar>
            <w:vAlign w:val="center"/>
          </w:tcPr>
          <w:p w14:paraId="0B271737">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对禁止吸烟场所所在单位对吸烟管理不力的处罚</w:t>
            </w:r>
          </w:p>
        </w:tc>
        <w:tc>
          <w:tcPr>
            <w:tcW w:w="2379" w:type="dxa"/>
            <w:vAlign w:val="center"/>
          </w:tcPr>
          <w:p w14:paraId="305DAB6E">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《陕西省爱国卫生条例</w:t>
            </w:r>
            <w:r>
              <w:rPr>
                <w:rFonts w:hint="eastAsia" w:ascii="仿宋_GB2312" w:hAnsi="华文中宋" w:eastAsia="仿宋_GB2312" w:cs="华文中宋"/>
                <w:sz w:val="18"/>
                <w:szCs w:val="18"/>
                <w:lang w:eastAsia="zh-CN"/>
              </w:rPr>
              <w:t>》</w:t>
            </w:r>
            <w:r>
              <w:rPr>
                <w:rFonts w:hint="eastAsia" w:ascii="仿宋_GB2312" w:hAnsi="华文中宋" w:eastAsia="仿宋_GB2312" w:cs="华文中宋"/>
                <w:sz w:val="18"/>
                <w:szCs w:val="18"/>
              </w:rPr>
              <w:t>第十八条、第三十一条</w:t>
            </w:r>
          </w:p>
        </w:tc>
        <w:tc>
          <w:tcPr>
            <w:tcW w:w="7096" w:type="dxa"/>
          </w:tcPr>
          <w:p w14:paraId="29B81A04">
            <w:pPr>
              <w:spacing w:line="280" w:lineRule="exact"/>
              <w:rPr>
                <w:rFonts w:ascii="仿宋_GB2312" w:hAnsi="宋体" w:eastAsia="仿宋_GB2312" w:cs="宋体"/>
                <w:sz w:val="18"/>
                <w:szCs w:val="18"/>
              </w:rPr>
            </w:pPr>
            <w:r>
              <w:rPr>
                <w:rFonts w:hint="eastAsia" w:ascii="仿宋_GB2312" w:hAnsi="宋体" w:eastAsia="仿宋_GB2312" w:cs="宋体"/>
                <w:b/>
                <w:bCs/>
                <w:sz w:val="18"/>
                <w:szCs w:val="18"/>
              </w:rPr>
              <w:t>第十八条</w:t>
            </w:r>
            <w:r>
              <w:rPr>
                <w:rFonts w:ascii="仿宋_GB2312" w:hAnsi="宋体" w:eastAsia="仿宋_GB2312" w:cs="宋体"/>
                <w:sz w:val="18"/>
                <w:szCs w:val="18"/>
              </w:rPr>
              <w:t xml:space="preserve"> </w:t>
            </w:r>
            <w:r>
              <w:rPr>
                <w:rFonts w:hint="eastAsia" w:ascii="仿宋_GB2312" w:hAnsi="宋体" w:eastAsia="仿宋_GB2312" w:cs="宋体"/>
                <w:sz w:val="18"/>
                <w:szCs w:val="18"/>
              </w:rPr>
              <w:t>医院、影剧院、候车室、港口、机场、教室、大中型商场等公共场所和公共交通工具内，除专设地点外，禁止吸烟。在禁烟场所应当设置明显标志。对违反规定的吸烟行为应当予以制止。</w:t>
            </w:r>
          </w:p>
          <w:p w14:paraId="7CD1A02B">
            <w:pPr>
              <w:widowControl/>
              <w:spacing w:line="280" w:lineRule="exact"/>
              <w:jc w:val="left"/>
              <w:rPr>
                <w:rFonts w:ascii="仿宋_GB2312" w:hAnsi="华文中宋" w:eastAsia="仿宋_GB2312" w:cs="华文中宋"/>
                <w:sz w:val="18"/>
                <w:szCs w:val="18"/>
              </w:rPr>
            </w:pPr>
            <w:r>
              <w:rPr>
                <w:rFonts w:hint="eastAsia" w:ascii="仿宋_GB2312" w:hAnsi="宋体" w:eastAsia="仿宋_GB2312" w:cs="宋体"/>
                <w:b/>
                <w:bCs/>
                <w:sz w:val="18"/>
                <w:szCs w:val="18"/>
              </w:rPr>
              <w:t>第三十一条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违反本条例第十八条禁止吸烟场所所在单位对吸烟管理不力的，由县级以上卫生和计划生育行政主管部门对管理单位处以一百元以上一千元以下罚款。</w:t>
            </w:r>
          </w:p>
        </w:tc>
        <w:tc>
          <w:tcPr>
            <w:tcW w:w="1722" w:type="dxa"/>
            <w:vAlign w:val="center"/>
          </w:tcPr>
          <w:p w14:paraId="101A0E8C">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县卫生健康局</w:t>
            </w:r>
          </w:p>
        </w:tc>
      </w:tr>
      <w:tr w14:paraId="117B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3" w:hRule="atLeast"/>
          <w:jc w:val="center"/>
        </w:trPr>
        <w:tc>
          <w:tcPr>
            <w:tcW w:w="692" w:type="dxa"/>
            <w:vAlign w:val="center"/>
          </w:tcPr>
          <w:p w14:paraId="7AABDCAE">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18</w:t>
            </w:r>
          </w:p>
        </w:tc>
        <w:tc>
          <w:tcPr>
            <w:tcW w:w="2702" w:type="dxa"/>
            <w:tcMar>
              <w:top w:w="0" w:type="dxa"/>
              <w:left w:w="57" w:type="dxa"/>
              <w:bottom w:w="0" w:type="dxa"/>
              <w:right w:w="57" w:type="dxa"/>
            </w:tcMar>
            <w:vAlign w:val="center"/>
          </w:tcPr>
          <w:p w14:paraId="34509028">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对烟花爆竹零售经营者销售非法生产、经营的烟花爆竹等的处罚</w:t>
            </w:r>
          </w:p>
        </w:tc>
        <w:tc>
          <w:tcPr>
            <w:tcW w:w="2379" w:type="dxa"/>
            <w:vAlign w:val="center"/>
          </w:tcPr>
          <w:p w14:paraId="1DBB854B">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《烟花爆竹经营许可实施办法》</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国家安全生产监督管理总局令第</w:t>
            </w:r>
            <w:r>
              <w:rPr>
                <w:rFonts w:ascii="仿宋_GB2312" w:hAnsi="华文中宋" w:eastAsia="仿宋_GB2312" w:cs="华文中宋"/>
                <w:sz w:val="18"/>
                <w:szCs w:val="18"/>
              </w:rPr>
              <w:t>65</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第三十四条、第三十五条</w:t>
            </w:r>
          </w:p>
        </w:tc>
        <w:tc>
          <w:tcPr>
            <w:tcW w:w="7096" w:type="dxa"/>
            <w:vAlign w:val="center"/>
          </w:tcPr>
          <w:p w14:paraId="0CA1C810">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第三十四条</w:t>
            </w:r>
            <w:r>
              <w:rPr>
                <w:rFonts w:ascii="仿宋_GB2312" w:hAnsi="宋体" w:eastAsia="仿宋_GB2312" w:cs="宋体"/>
                <w:sz w:val="18"/>
                <w:szCs w:val="18"/>
              </w:rPr>
              <w:t xml:space="preserve"> </w:t>
            </w:r>
            <w:r>
              <w:rPr>
                <w:rFonts w:hint="eastAsia" w:ascii="仿宋_GB2312" w:hAnsi="宋体" w:eastAsia="仿宋_GB2312" w:cs="宋体"/>
                <w:sz w:val="18"/>
                <w:szCs w:val="18"/>
              </w:rPr>
              <w:t>零售经营者有下列行为之一的，责令其停止违法行为，处</w:t>
            </w:r>
            <w:r>
              <w:rPr>
                <w:rFonts w:ascii="仿宋_GB2312" w:hAnsi="宋体" w:eastAsia="仿宋_GB2312" w:cs="宋体"/>
                <w:sz w:val="18"/>
                <w:szCs w:val="18"/>
              </w:rPr>
              <w:t>1000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元以下的罚款，并没收非法经营的物品及违法所得；情节严重的，依法吊销零售许可证：（一）销售非法生产、经营的烟花爆竹的；（二）销售礼花弹等按照国家标准规定应当由专业人员燃放的烟花爆竹的。</w:t>
            </w:r>
          </w:p>
          <w:p w14:paraId="7DC2847C">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第三十五条</w:t>
            </w:r>
            <w:r>
              <w:rPr>
                <w:rFonts w:hint="eastAsia" w:ascii="仿宋_GB2312" w:hAnsi="宋体" w:eastAsia="仿宋_GB2312" w:cs="宋体"/>
                <w:sz w:val="18"/>
                <w:szCs w:val="18"/>
              </w:rPr>
              <w:t>　零售经营者有下列行为之一的，责令其限期改正，处</w:t>
            </w:r>
            <w:r>
              <w:rPr>
                <w:rFonts w:ascii="仿宋_GB2312" w:hAnsi="宋体" w:eastAsia="仿宋_GB2312" w:cs="宋体"/>
                <w:sz w:val="18"/>
                <w:szCs w:val="18"/>
              </w:rPr>
              <w:t>1000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元以下的罚款；情节严重的，处</w:t>
            </w:r>
            <w:r>
              <w:rPr>
                <w:rFonts w:ascii="仿宋_GB2312" w:hAnsi="宋体" w:eastAsia="仿宋_GB2312" w:cs="宋体"/>
                <w:sz w:val="18"/>
                <w:szCs w:val="18"/>
              </w:rPr>
              <w:t>5000</w:t>
            </w:r>
            <w:r>
              <w:rPr>
                <w:rFonts w:hint="eastAsia" w:ascii="仿宋_GB2312" w:hAnsi="宋体" w:eastAsia="仿宋_GB2312" w:cs="宋体"/>
                <w:sz w:val="18"/>
                <w:szCs w:val="18"/>
              </w:rPr>
              <w:t>元以上</w:t>
            </w:r>
            <w:r>
              <w:rPr>
                <w:rFonts w:ascii="仿宋_GB2312" w:hAnsi="宋体" w:eastAsia="仿宋_GB2312" w:cs="宋体"/>
                <w:sz w:val="18"/>
                <w:szCs w:val="18"/>
              </w:rPr>
              <w:t>3</w:t>
            </w:r>
            <w:r>
              <w:rPr>
                <w:rFonts w:hint="eastAsia" w:ascii="仿宋_GB2312" w:hAnsi="宋体" w:eastAsia="仿宋_GB2312" w:cs="宋体"/>
                <w:sz w:val="18"/>
                <w:szCs w:val="18"/>
              </w:rPr>
              <w:t>万元以下的罚款：（一）变更零售点名称、主要负责人或者经营场所，未重新办理零售许可证的；（二）存放的烟花爆竹数量超过零售许可证载明范围的。</w:t>
            </w:r>
          </w:p>
        </w:tc>
        <w:tc>
          <w:tcPr>
            <w:tcW w:w="1722" w:type="dxa"/>
            <w:vAlign w:val="center"/>
          </w:tcPr>
          <w:p w14:paraId="4D835878">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县应急管理局</w:t>
            </w:r>
          </w:p>
        </w:tc>
      </w:tr>
      <w:tr w14:paraId="3F1D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9" w:hRule="atLeast"/>
          <w:jc w:val="center"/>
        </w:trPr>
        <w:tc>
          <w:tcPr>
            <w:tcW w:w="692" w:type="dxa"/>
            <w:vAlign w:val="center"/>
          </w:tcPr>
          <w:p w14:paraId="39A63A64">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19</w:t>
            </w:r>
          </w:p>
        </w:tc>
        <w:tc>
          <w:tcPr>
            <w:tcW w:w="2702" w:type="dxa"/>
            <w:tcMar>
              <w:top w:w="0" w:type="dxa"/>
              <w:left w:w="57" w:type="dxa"/>
              <w:bottom w:w="0" w:type="dxa"/>
              <w:right w:w="57" w:type="dxa"/>
            </w:tcMar>
            <w:vAlign w:val="center"/>
          </w:tcPr>
          <w:p w14:paraId="7CE238DF">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对擅自改变林地用途的；在临时使用的林地上修建永久性建筑物，或者临时使用林地期满后一年内未恢复植被或者林业生产条件的处罚</w:t>
            </w:r>
          </w:p>
        </w:tc>
        <w:tc>
          <w:tcPr>
            <w:tcW w:w="2379" w:type="dxa"/>
            <w:vAlign w:val="center"/>
          </w:tcPr>
          <w:p w14:paraId="377957B8">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《中华人民共和国森林法》第七十三条</w:t>
            </w:r>
          </w:p>
          <w:p w14:paraId="39E1CA57">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《中华人民共和国森林法实施条例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278</w:t>
            </w:r>
            <w:r>
              <w:rPr>
                <w:rFonts w:hint="eastAsia" w:ascii="仿宋_GB2312" w:hAnsi="华文中宋" w:eastAsia="仿宋_GB2312" w:cs="华文中宋"/>
                <w:sz w:val="18"/>
                <w:szCs w:val="18"/>
              </w:rPr>
              <w:t>号</w:t>
            </w:r>
            <w:r>
              <w:rPr>
                <w:rFonts w:ascii="仿宋_GB2312" w:hAnsi="华文中宋" w:eastAsia="仿宋_GB2312" w:cs="华文中宋"/>
                <w:sz w:val="18"/>
                <w:szCs w:val="18"/>
              </w:rPr>
              <w:t>2018</w:t>
            </w:r>
            <w:r>
              <w:rPr>
                <w:rFonts w:hint="eastAsia" w:ascii="仿宋_GB2312" w:hAnsi="华文中宋" w:eastAsia="仿宋_GB2312" w:cs="华文中宋"/>
                <w:sz w:val="18"/>
                <w:szCs w:val="18"/>
              </w:rPr>
              <w:t>年</w:t>
            </w:r>
            <w:r>
              <w:rPr>
                <w:rFonts w:ascii="仿宋_GB2312" w:hAnsi="华文中宋" w:eastAsia="仿宋_GB2312" w:cs="华文中宋"/>
                <w:sz w:val="18"/>
                <w:szCs w:val="18"/>
              </w:rPr>
              <w:t>3</w:t>
            </w:r>
            <w:r>
              <w:rPr>
                <w:rFonts w:hint="eastAsia" w:ascii="仿宋_GB2312" w:hAnsi="华文中宋" w:eastAsia="仿宋_GB2312" w:cs="华文中宋"/>
                <w:sz w:val="18"/>
                <w:szCs w:val="18"/>
              </w:rPr>
              <w:t>月修订</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第四十三条</w:t>
            </w:r>
          </w:p>
        </w:tc>
        <w:tc>
          <w:tcPr>
            <w:tcW w:w="7096" w:type="dxa"/>
            <w:vAlign w:val="center"/>
          </w:tcPr>
          <w:p w14:paraId="70FDA883">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第七十三条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Pr>
                <w:rFonts w:ascii="仿宋_GB2312" w:hAnsi="宋体" w:eastAsia="仿宋_GB2312" w:cs="宋体"/>
                <w:sz w:val="18"/>
                <w:szCs w:val="18"/>
              </w:rPr>
              <w:t xml:space="preserve"> </w:t>
            </w:r>
            <w:r>
              <w:rPr>
                <w:rFonts w:hint="eastAsia" w:ascii="仿宋_GB2312" w:hAnsi="宋体" w:eastAsia="仿宋_GB2312" w:cs="宋体"/>
                <w:sz w:val="18"/>
                <w:szCs w:val="18"/>
              </w:rPr>
              <w:t>虽经县级以上人民政府林业主管部门审核同意，但未办理建设用地审批手续擅自占用林地的，依照《中华人民共和国土地管理法》的有关规定处罚。</w:t>
            </w:r>
            <w:r>
              <w:rPr>
                <w:rFonts w:ascii="仿宋_GB2312" w:hAnsi="宋体" w:eastAsia="仿宋_GB2312" w:cs="宋体"/>
                <w:sz w:val="18"/>
                <w:szCs w:val="18"/>
              </w:rPr>
              <w:t xml:space="preserve"> </w:t>
            </w:r>
            <w:r>
              <w:rPr>
                <w:rFonts w:hint="eastAsia" w:ascii="仿宋_GB2312" w:hAnsi="宋体" w:eastAsia="仿宋_GB2312" w:cs="宋体"/>
                <w:sz w:val="18"/>
                <w:szCs w:val="18"/>
              </w:rPr>
              <w:t>在临时使用的林地上修建永久性建筑物，或者临时使用林地期满后一年内未恢复植被或者林业生产条件的，依照本条第一款规定处罚。</w:t>
            </w:r>
          </w:p>
          <w:p w14:paraId="70AA260E">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第四十三条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未经县级以上人民政府林业主管部门审核同意，擅自改变林地用途的，由县级以上人民政府林业主管部门责令限期恢复原状，并处非法改变用途林地每平方米</w:t>
            </w:r>
            <w:r>
              <w:rPr>
                <w:rFonts w:ascii="仿宋_GB2312" w:hAnsi="宋体" w:eastAsia="仿宋_GB2312" w:cs="宋体"/>
                <w:sz w:val="18"/>
                <w:szCs w:val="18"/>
              </w:rPr>
              <w:t>10</w:t>
            </w:r>
            <w:r>
              <w:rPr>
                <w:rFonts w:hint="eastAsia" w:ascii="仿宋_GB2312" w:hAnsi="宋体" w:eastAsia="仿宋_GB2312" w:cs="宋体"/>
                <w:sz w:val="18"/>
                <w:szCs w:val="18"/>
              </w:rPr>
              <w:t>元至</w:t>
            </w:r>
            <w:r>
              <w:rPr>
                <w:rFonts w:ascii="仿宋_GB2312" w:hAnsi="宋体" w:eastAsia="仿宋_GB2312" w:cs="宋体"/>
                <w:sz w:val="18"/>
                <w:szCs w:val="18"/>
              </w:rPr>
              <w:t>30</w:t>
            </w:r>
            <w:r>
              <w:rPr>
                <w:rFonts w:hint="eastAsia" w:ascii="仿宋_GB2312" w:hAnsi="宋体" w:eastAsia="仿宋_GB2312" w:cs="宋体"/>
                <w:sz w:val="18"/>
                <w:szCs w:val="18"/>
              </w:rPr>
              <w:t>元的罚款。临时占用林地，逾期不归还的，依照前款规定处罚。</w:t>
            </w:r>
          </w:p>
        </w:tc>
        <w:tc>
          <w:tcPr>
            <w:tcW w:w="1722" w:type="dxa"/>
            <w:vAlign w:val="center"/>
          </w:tcPr>
          <w:p w14:paraId="736D2154">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县秦岭生态环境保护和综合执法局</w:t>
            </w:r>
          </w:p>
        </w:tc>
      </w:tr>
      <w:tr w14:paraId="6F0B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9" w:hRule="atLeast"/>
          <w:jc w:val="center"/>
        </w:trPr>
        <w:tc>
          <w:tcPr>
            <w:tcW w:w="692" w:type="dxa"/>
            <w:vAlign w:val="center"/>
          </w:tcPr>
          <w:p w14:paraId="709507F1">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20</w:t>
            </w:r>
          </w:p>
        </w:tc>
        <w:tc>
          <w:tcPr>
            <w:tcW w:w="2702" w:type="dxa"/>
            <w:tcMar>
              <w:top w:w="0" w:type="dxa"/>
              <w:left w:w="57" w:type="dxa"/>
              <w:bottom w:w="0" w:type="dxa"/>
              <w:right w:w="57" w:type="dxa"/>
            </w:tcMar>
            <w:vAlign w:val="center"/>
          </w:tcPr>
          <w:p w14:paraId="333B627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对擅自开垦林地的处罚</w:t>
            </w:r>
          </w:p>
        </w:tc>
        <w:tc>
          <w:tcPr>
            <w:tcW w:w="2379" w:type="dxa"/>
            <w:vAlign w:val="center"/>
          </w:tcPr>
          <w:p w14:paraId="65D1CF8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《中华人民共和国森林法实施条例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278</w:t>
            </w:r>
            <w:r>
              <w:rPr>
                <w:rFonts w:hint="eastAsia" w:ascii="仿宋_GB2312" w:hAnsi="华文中宋" w:eastAsia="仿宋_GB2312" w:cs="华文中宋"/>
                <w:sz w:val="18"/>
                <w:szCs w:val="18"/>
              </w:rPr>
              <w:t>号</w:t>
            </w:r>
            <w:r>
              <w:rPr>
                <w:rFonts w:ascii="仿宋_GB2312" w:hAnsi="华文中宋" w:eastAsia="仿宋_GB2312" w:cs="华文中宋"/>
                <w:sz w:val="18"/>
                <w:szCs w:val="18"/>
              </w:rPr>
              <w:t>2018</w:t>
            </w:r>
            <w:r>
              <w:rPr>
                <w:rFonts w:hint="eastAsia" w:ascii="仿宋_GB2312" w:hAnsi="华文中宋" w:eastAsia="仿宋_GB2312" w:cs="华文中宋"/>
                <w:sz w:val="18"/>
                <w:szCs w:val="18"/>
              </w:rPr>
              <w:t>年</w:t>
            </w:r>
            <w:r>
              <w:rPr>
                <w:rFonts w:ascii="仿宋_GB2312" w:hAnsi="华文中宋" w:eastAsia="仿宋_GB2312" w:cs="华文中宋"/>
                <w:sz w:val="18"/>
                <w:szCs w:val="18"/>
              </w:rPr>
              <w:t>3</w:t>
            </w:r>
            <w:r>
              <w:rPr>
                <w:rFonts w:hint="eastAsia" w:ascii="仿宋_GB2312" w:hAnsi="华文中宋" w:eastAsia="仿宋_GB2312" w:cs="华文中宋"/>
                <w:sz w:val="18"/>
                <w:szCs w:val="18"/>
              </w:rPr>
              <w:t>月修订</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第四十一条第二款</w:t>
            </w:r>
          </w:p>
        </w:tc>
        <w:tc>
          <w:tcPr>
            <w:tcW w:w="7096" w:type="dxa"/>
            <w:vAlign w:val="center"/>
          </w:tcPr>
          <w:p w14:paraId="0D3BCB98">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第四十一条</w:t>
            </w:r>
            <w:r>
              <w:rPr>
                <w:rFonts w:hint="eastAsia" w:ascii="仿宋_GB2312" w:hAnsi="宋体" w:eastAsia="仿宋_GB2312" w:cs="宋体"/>
                <w:sz w:val="18"/>
                <w:szCs w:val="18"/>
              </w:rPr>
              <w:t>　违反本条例规定，毁林采种或者违反操作技术规程采脂、挖笋、掘根、剥树皮及过度修枝，致使森林、林木受到毁坏的，依法赔偿损失，由县级以上人民政府林业主管部门责令停止违法行为，补种毁坏株数</w:t>
            </w:r>
            <w:r>
              <w:rPr>
                <w:rFonts w:ascii="仿宋_GB2312" w:hAnsi="宋体" w:eastAsia="仿宋_GB2312" w:cs="宋体"/>
                <w:sz w:val="18"/>
                <w:szCs w:val="18"/>
              </w:rPr>
              <w:t>1</w:t>
            </w:r>
            <w:r>
              <w:rPr>
                <w:rFonts w:hint="eastAsia" w:ascii="仿宋_GB2312" w:hAnsi="宋体" w:eastAsia="仿宋_GB2312" w:cs="宋体"/>
                <w:sz w:val="18"/>
                <w:szCs w:val="18"/>
              </w:rPr>
              <w:t>倍至</w:t>
            </w:r>
            <w:r>
              <w:rPr>
                <w:rFonts w:ascii="仿宋_GB2312" w:hAnsi="宋体" w:eastAsia="仿宋_GB2312" w:cs="宋体"/>
                <w:sz w:val="18"/>
                <w:szCs w:val="18"/>
              </w:rPr>
              <w:t>3</w:t>
            </w:r>
            <w:r>
              <w:rPr>
                <w:rFonts w:hint="eastAsia" w:ascii="仿宋_GB2312" w:hAnsi="宋体" w:eastAsia="仿宋_GB2312" w:cs="宋体"/>
                <w:sz w:val="18"/>
                <w:szCs w:val="18"/>
              </w:rPr>
              <w:t>倍的树木，可以处毁坏林木价值</w:t>
            </w:r>
            <w:r>
              <w:rPr>
                <w:rFonts w:ascii="仿宋_GB2312" w:hAnsi="宋体" w:eastAsia="仿宋_GB2312" w:cs="宋体"/>
                <w:sz w:val="18"/>
                <w:szCs w:val="18"/>
              </w:rPr>
              <w:t>1</w:t>
            </w:r>
            <w:r>
              <w:rPr>
                <w:rFonts w:hint="eastAsia" w:ascii="仿宋_GB2312" w:hAnsi="宋体" w:eastAsia="仿宋_GB2312" w:cs="宋体"/>
                <w:sz w:val="18"/>
                <w:szCs w:val="18"/>
              </w:rPr>
              <w:t>倍至</w:t>
            </w:r>
            <w:r>
              <w:rPr>
                <w:rFonts w:ascii="仿宋_GB2312" w:hAnsi="宋体" w:eastAsia="仿宋_GB2312" w:cs="宋体"/>
                <w:sz w:val="18"/>
                <w:szCs w:val="18"/>
              </w:rPr>
              <w:t>5</w:t>
            </w:r>
            <w:r>
              <w:rPr>
                <w:rFonts w:hint="eastAsia" w:ascii="仿宋_GB2312" w:hAnsi="宋体" w:eastAsia="仿宋_GB2312" w:cs="宋体"/>
                <w:sz w:val="18"/>
                <w:szCs w:val="18"/>
              </w:rPr>
              <w:t>倍的罚款</w:t>
            </w:r>
            <w:r>
              <w:rPr>
                <w:rFonts w:ascii="仿宋_GB2312" w:hAnsi="宋体" w:eastAsia="仿宋_GB2312" w:cs="宋体"/>
                <w:sz w:val="18"/>
                <w:szCs w:val="18"/>
              </w:rPr>
              <w:t>;</w:t>
            </w:r>
            <w:r>
              <w:rPr>
                <w:rFonts w:hint="eastAsia" w:ascii="仿宋_GB2312" w:hAnsi="宋体" w:eastAsia="仿宋_GB2312" w:cs="宋体"/>
                <w:sz w:val="18"/>
                <w:szCs w:val="18"/>
              </w:rPr>
              <w:t>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w:t>
            </w:r>
            <w:r>
              <w:rPr>
                <w:rFonts w:ascii="仿宋_GB2312" w:hAnsi="宋体" w:eastAsia="仿宋_GB2312" w:cs="宋体"/>
                <w:sz w:val="18"/>
                <w:szCs w:val="18"/>
              </w:rPr>
              <w:t>;</w:t>
            </w:r>
            <w:r>
              <w:rPr>
                <w:rFonts w:hint="eastAsia" w:ascii="仿宋_GB2312" w:hAnsi="宋体" w:eastAsia="仿宋_GB2312" w:cs="宋体"/>
                <w:sz w:val="18"/>
                <w:szCs w:val="18"/>
              </w:rPr>
              <w:t>对森林、林木未造成毁坏或者被开垦的林地上没有森林、林木的，由县级以上人民政府林业主管部门责令停止违法行为，限期恢复原状，可以处非法开垦林地每平方米</w:t>
            </w:r>
            <w:r>
              <w:rPr>
                <w:rFonts w:ascii="仿宋_GB2312" w:hAnsi="宋体" w:eastAsia="仿宋_GB2312" w:cs="宋体"/>
                <w:sz w:val="18"/>
                <w:szCs w:val="18"/>
              </w:rPr>
              <w:t>10</w:t>
            </w:r>
            <w:r>
              <w:rPr>
                <w:rFonts w:hint="eastAsia" w:ascii="仿宋_GB2312" w:hAnsi="宋体" w:eastAsia="仿宋_GB2312" w:cs="宋体"/>
                <w:sz w:val="18"/>
                <w:szCs w:val="18"/>
              </w:rPr>
              <w:t>元以下的罚款</w:t>
            </w:r>
          </w:p>
        </w:tc>
        <w:tc>
          <w:tcPr>
            <w:tcW w:w="1722" w:type="dxa"/>
            <w:vAlign w:val="center"/>
          </w:tcPr>
          <w:p w14:paraId="164D2674">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县秦岭生态环境保护和综合执法局</w:t>
            </w:r>
          </w:p>
        </w:tc>
      </w:tr>
      <w:tr w14:paraId="14DA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atLeast"/>
          <w:jc w:val="center"/>
        </w:trPr>
        <w:tc>
          <w:tcPr>
            <w:tcW w:w="692" w:type="dxa"/>
            <w:vAlign w:val="center"/>
          </w:tcPr>
          <w:p w14:paraId="4F0188F7">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21</w:t>
            </w:r>
          </w:p>
        </w:tc>
        <w:tc>
          <w:tcPr>
            <w:tcW w:w="2702" w:type="dxa"/>
            <w:tcMar>
              <w:top w:w="0" w:type="dxa"/>
              <w:left w:w="57" w:type="dxa"/>
              <w:bottom w:w="0" w:type="dxa"/>
              <w:right w:w="57" w:type="dxa"/>
            </w:tcMar>
            <w:vAlign w:val="center"/>
          </w:tcPr>
          <w:p w14:paraId="335EB43D">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对进行开垦、采石、采砂、采土或者其他活动，造成林木毁坏等的处罚</w:t>
            </w:r>
          </w:p>
        </w:tc>
        <w:tc>
          <w:tcPr>
            <w:tcW w:w="2379" w:type="dxa"/>
            <w:vAlign w:val="center"/>
          </w:tcPr>
          <w:p w14:paraId="6536EA6A">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《中华人民共和国森林法》第七十四条</w:t>
            </w:r>
          </w:p>
        </w:tc>
        <w:tc>
          <w:tcPr>
            <w:tcW w:w="7096" w:type="dxa"/>
          </w:tcPr>
          <w:p w14:paraId="44C78FFB">
            <w:pPr>
              <w:widowControl/>
              <w:spacing w:line="300" w:lineRule="exact"/>
              <w:jc w:val="left"/>
              <w:rPr>
                <w:rFonts w:ascii="仿宋_GB2312" w:hAnsi="宋体" w:eastAsia="仿宋_GB2312" w:cs="宋体"/>
                <w:sz w:val="18"/>
                <w:szCs w:val="18"/>
              </w:rPr>
            </w:pPr>
            <w:r>
              <w:rPr>
                <w:rFonts w:hint="eastAsia" w:ascii="仿宋_GB2312" w:hAnsi="宋体" w:eastAsia="仿宋_GB2312" w:cs="宋体"/>
                <w:b/>
                <w:bCs/>
                <w:sz w:val="18"/>
                <w:szCs w:val="18"/>
              </w:rPr>
              <w:t>第七十四条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违反本法规定，在幼林地砍柴、毁苗、放牧造成林木毁坏的，由县级以上人民政府林业主管部门责令停止违法行为，限期在原地或者异地补种毁坏株数一倍以上三倍以下的树木。</w:t>
            </w:r>
            <w:r>
              <w:rPr>
                <w:rFonts w:ascii="仿宋_GB2312" w:hAnsi="宋体" w:eastAsia="仿宋_GB2312" w:cs="宋体"/>
                <w:sz w:val="18"/>
                <w:szCs w:val="18"/>
              </w:rPr>
              <w:t xml:space="preserve"> </w:t>
            </w:r>
            <w:r>
              <w:rPr>
                <w:rFonts w:hint="eastAsia" w:ascii="仿宋_GB2312" w:hAnsi="宋体" w:eastAsia="仿宋_GB2312" w:cs="宋体"/>
                <w:sz w:val="18"/>
                <w:szCs w:val="18"/>
              </w:rPr>
              <w:t>向林地排放重金属或者其他有毒有害物质含量超标的污水、污泥，以及可能造成林地污染的清淤底泥、尾矿、矿渣等的，依照《中华人民共和国土壤污染防治法》的有关规定处罚。</w:t>
            </w:r>
          </w:p>
        </w:tc>
        <w:tc>
          <w:tcPr>
            <w:tcW w:w="1722" w:type="dxa"/>
            <w:vAlign w:val="center"/>
          </w:tcPr>
          <w:p w14:paraId="209C6ADF">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县秦岭生态环境保护和综合执法局</w:t>
            </w:r>
          </w:p>
        </w:tc>
      </w:tr>
      <w:tr w14:paraId="2A77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692" w:type="dxa"/>
            <w:vAlign w:val="center"/>
          </w:tcPr>
          <w:p w14:paraId="5541DC78">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22</w:t>
            </w:r>
          </w:p>
        </w:tc>
        <w:tc>
          <w:tcPr>
            <w:tcW w:w="2702" w:type="dxa"/>
            <w:tcMar>
              <w:top w:w="0" w:type="dxa"/>
              <w:left w:w="57" w:type="dxa"/>
              <w:bottom w:w="0" w:type="dxa"/>
              <w:right w:w="57" w:type="dxa"/>
            </w:tcMar>
            <w:vAlign w:val="center"/>
          </w:tcPr>
          <w:p w14:paraId="40888AE1">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对森林、林木、林地的经营单位或者个人未履行森林防火责任的处罚</w:t>
            </w:r>
          </w:p>
        </w:tc>
        <w:tc>
          <w:tcPr>
            <w:tcW w:w="2379" w:type="dxa"/>
            <w:vAlign w:val="center"/>
          </w:tcPr>
          <w:p w14:paraId="1DDDE098">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《森林防火条例》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541</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第四十八条</w:t>
            </w:r>
          </w:p>
        </w:tc>
        <w:tc>
          <w:tcPr>
            <w:tcW w:w="7096" w:type="dxa"/>
            <w:vAlign w:val="center"/>
          </w:tcPr>
          <w:p w14:paraId="48A2BEFC">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第四十八</w:t>
            </w:r>
            <w:r>
              <w:rPr>
                <w:rFonts w:hint="eastAsia" w:ascii="仿宋_GB2312" w:hAnsi="宋体" w:eastAsia="仿宋_GB2312" w:cs="宋体"/>
                <w:sz w:val="18"/>
                <w:szCs w:val="18"/>
              </w:rPr>
              <w:t>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违反本条例规定，森林、林木、林地的经营单位或者个人未履行森林防火责任的，由县级以上地方人民政府林业主管部门责令改正，对个人处</w:t>
            </w:r>
            <w:r>
              <w:rPr>
                <w:rFonts w:ascii="仿宋_GB2312" w:hAnsi="宋体" w:eastAsia="仿宋_GB2312" w:cs="宋体"/>
                <w:sz w:val="18"/>
                <w:szCs w:val="18"/>
              </w:rPr>
              <w:t>500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元以下罚款，对单位处</w:t>
            </w:r>
            <w:r>
              <w:rPr>
                <w:rFonts w:ascii="仿宋_GB2312" w:hAnsi="宋体" w:eastAsia="仿宋_GB2312" w:cs="宋体"/>
                <w:sz w:val="18"/>
                <w:szCs w:val="18"/>
              </w:rPr>
              <w:t>1</w:t>
            </w:r>
            <w:r>
              <w:rPr>
                <w:rFonts w:hint="eastAsia" w:ascii="仿宋_GB2312" w:hAnsi="宋体" w:eastAsia="仿宋_GB2312" w:cs="宋体"/>
                <w:sz w:val="18"/>
                <w:szCs w:val="18"/>
              </w:rPr>
              <w:t>万元以上</w:t>
            </w:r>
            <w:r>
              <w:rPr>
                <w:rFonts w:ascii="仿宋_GB2312" w:hAnsi="宋体" w:eastAsia="仿宋_GB2312" w:cs="宋体"/>
                <w:sz w:val="18"/>
                <w:szCs w:val="18"/>
              </w:rPr>
              <w:t>5</w:t>
            </w:r>
            <w:r>
              <w:rPr>
                <w:rFonts w:hint="eastAsia" w:ascii="仿宋_GB2312" w:hAnsi="宋体" w:eastAsia="仿宋_GB2312" w:cs="宋体"/>
                <w:sz w:val="18"/>
                <w:szCs w:val="18"/>
              </w:rPr>
              <w:t>万元以下罚款。</w:t>
            </w:r>
          </w:p>
        </w:tc>
        <w:tc>
          <w:tcPr>
            <w:tcW w:w="1722" w:type="dxa"/>
            <w:vAlign w:val="center"/>
          </w:tcPr>
          <w:p w14:paraId="1A4C8ADA">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县秦岭生态环境保护和综合执法局</w:t>
            </w:r>
          </w:p>
        </w:tc>
      </w:tr>
      <w:tr w14:paraId="0A08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692" w:type="dxa"/>
            <w:vAlign w:val="center"/>
          </w:tcPr>
          <w:p w14:paraId="08E24F4D">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23</w:t>
            </w:r>
          </w:p>
        </w:tc>
        <w:tc>
          <w:tcPr>
            <w:tcW w:w="2702" w:type="dxa"/>
            <w:tcMar>
              <w:top w:w="0" w:type="dxa"/>
              <w:left w:w="57" w:type="dxa"/>
              <w:bottom w:w="0" w:type="dxa"/>
              <w:right w:w="57" w:type="dxa"/>
            </w:tcMar>
            <w:vAlign w:val="center"/>
          </w:tcPr>
          <w:p w14:paraId="3B0390F8">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对森林防火期内未经批准擅自在森林防火区内野外用火的处罚</w:t>
            </w:r>
          </w:p>
        </w:tc>
        <w:tc>
          <w:tcPr>
            <w:tcW w:w="2379" w:type="dxa"/>
            <w:vAlign w:val="center"/>
          </w:tcPr>
          <w:p w14:paraId="6979C8FA">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《森林防火条例》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541</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第五十条</w:t>
            </w:r>
          </w:p>
        </w:tc>
        <w:tc>
          <w:tcPr>
            <w:tcW w:w="7096" w:type="dxa"/>
            <w:vAlign w:val="center"/>
          </w:tcPr>
          <w:p w14:paraId="1839F614">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第五十条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违反本条例规定，森林防火期内未经批准擅自在森林防火区内野外用火的，由县级以上地方人民政府林业主管部门责令停止违法行为，给予警告，对个人并处</w:t>
            </w:r>
            <w:r>
              <w:rPr>
                <w:rFonts w:ascii="仿宋_GB2312" w:hAnsi="宋体" w:eastAsia="仿宋_GB2312" w:cs="宋体"/>
                <w:sz w:val="18"/>
                <w:szCs w:val="18"/>
              </w:rPr>
              <w:t>200</w:t>
            </w:r>
            <w:r>
              <w:rPr>
                <w:rFonts w:hint="eastAsia" w:ascii="仿宋_GB2312" w:hAnsi="宋体" w:eastAsia="仿宋_GB2312" w:cs="宋体"/>
                <w:sz w:val="18"/>
                <w:szCs w:val="18"/>
              </w:rPr>
              <w:t>元以上</w:t>
            </w:r>
            <w:r>
              <w:rPr>
                <w:rFonts w:ascii="仿宋_GB2312" w:hAnsi="宋体" w:eastAsia="仿宋_GB2312" w:cs="宋体"/>
                <w:sz w:val="18"/>
                <w:szCs w:val="18"/>
              </w:rPr>
              <w:t>3000</w:t>
            </w:r>
            <w:r>
              <w:rPr>
                <w:rFonts w:hint="eastAsia" w:ascii="仿宋_GB2312" w:hAnsi="宋体" w:eastAsia="仿宋_GB2312" w:cs="宋体"/>
                <w:sz w:val="18"/>
                <w:szCs w:val="18"/>
              </w:rPr>
              <w:t>元以下罚款，对单位并处</w:t>
            </w:r>
            <w:r>
              <w:rPr>
                <w:rFonts w:ascii="仿宋_GB2312" w:hAnsi="宋体" w:eastAsia="仿宋_GB2312" w:cs="宋体"/>
                <w:sz w:val="18"/>
                <w:szCs w:val="18"/>
              </w:rPr>
              <w:t>1</w:t>
            </w:r>
            <w:r>
              <w:rPr>
                <w:rFonts w:hint="eastAsia" w:ascii="仿宋_GB2312" w:hAnsi="宋体" w:eastAsia="仿宋_GB2312" w:cs="宋体"/>
                <w:sz w:val="18"/>
                <w:szCs w:val="18"/>
              </w:rPr>
              <w:t>万元以上</w:t>
            </w:r>
            <w:r>
              <w:rPr>
                <w:rFonts w:ascii="仿宋_GB2312" w:hAnsi="宋体" w:eastAsia="仿宋_GB2312" w:cs="宋体"/>
                <w:sz w:val="18"/>
                <w:szCs w:val="18"/>
              </w:rPr>
              <w:t>5</w:t>
            </w:r>
            <w:r>
              <w:rPr>
                <w:rFonts w:hint="eastAsia" w:ascii="仿宋_GB2312" w:hAnsi="宋体" w:eastAsia="仿宋_GB2312" w:cs="宋体"/>
                <w:sz w:val="18"/>
                <w:szCs w:val="18"/>
              </w:rPr>
              <w:t>万元以下罚款。</w:t>
            </w:r>
          </w:p>
        </w:tc>
        <w:tc>
          <w:tcPr>
            <w:tcW w:w="1722" w:type="dxa"/>
            <w:vAlign w:val="center"/>
          </w:tcPr>
          <w:p w14:paraId="667F19E7">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县秦岭生态环境保护和综合执法局</w:t>
            </w:r>
          </w:p>
        </w:tc>
      </w:tr>
      <w:tr w14:paraId="556C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692" w:type="dxa"/>
            <w:vAlign w:val="center"/>
          </w:tcPr>
          <w:p w14:paraId="0EED9051">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24</w:t>
            </w:r>
          </w:p>
        </w:tc>
        <w:tc>
          <w:tcPr>
            <w:tcW w:w="2702" w:type="dxa"/>
            <w:tcMar>
              <w:top w:w="0" w:type="dxa"/>
              <w:left w:w="57" w:type="dxa"/>
              <w:bottom w:w="0" w:type="dxa"/>
              <w:right w:w="57" w:type="dxa"/>
            </w:tcMar>
            <w:vAlign w:val="center"/>
          </w:tcPr>
          <w:p w14:paraId="14D4CCA0">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对森林防火期内，森林、林木、林地的经营单位未设置森林防火警示宣传标志等行为的处罚</w:t>
            </w:r>
          </w:p>
        </w:tc>
        <w:tc>
          <w:tcPr>
            <w:tcW w:w="2379" w:type="dxa"/>
            <w:vAlign w:val="center"/>
          </w:tcPr>
          <w:p w14:paraId="42CB570E">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《森林防火条例》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541</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第五十二条</w:t>
            </w:r>
          </w:p>
        </w:tc>
        <w:tc>
          <w:tcPr>
            <w:tcW w:w="7096" w:type="dxa"/>
            <w:vAlign w:val="center"/>
          </w:tcPr>
          <w:p w14:paraId="07F12823">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第五十二条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违反本条例规定，有下列行为之一的，由县级以上地方人民政府林业主管部门责令改正，给予警告，对个人并处</w:t>
            </w:r>
            <w:r>
              <w:rPr>
                <w:rFonts w:ascii="仿宋_GB2312" w:hAnsi="宋体" w:eastAsia="仿宋_GB2312" w:cs="宋体"/>
                <w:sz w:val="18"/>
                <w:szCs w:val="18"/>
              </w:rPr>
              <w:t>200</w:t>
            </w:r>
            <w:r>
              <w:rPr>
                <w:rFonts w:hint="eastAsia" w:ascii="仿宋_GB2312" w:hAnsi="宋体" w:eastAsia="仿宋_GB2312" w:cs="宋体"/>
                <w:sz w:val="18"/>
                <w:szCs w:val="18"/>
              </w:rPr>
              <w:t>元以上</w:t>
            </w:r>
            <w:r>
              <w:rPr>
                <w:rFonts w:ascii="仿宋_GB2312" w:hAnsi="宋体" w:eastAsia="仿宋_GB2312" w:cs="宋体"/>
                <w:sz w:val="18"/>
                <w:szCs w:val="18"/>
              </w:rPr>
              <w:t>2000</w:t>
            </w:r>
            <w:r>
              <w:rPr>
                <w:rFonts w:hint="eastAsia" w:ascii="仿宋_GB2312" w:hAnsi="宋体" w:eastAsia="仿宋_GB2312" w:cs="宋体"/>
                <w:sz w:val="18"/>
                <w:szCs w:val="18"/>
              </w:rPr>
              <w:t>元以下罚款，对单位并处</w:t>
            </w:r>
            <w:r>
              <w:rPr>
                <w:rFonts w:ascii="仿宋_GB2312" w:hAnsi="宋体" w:eastAsia="仿宋_GB2312" w:cs="宋体"/>
                <w:sz w:val="18"/>
                <w:szCs w:val="18"/>
              </w:rPr>
              <w:t>2000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罚款：（一）森林防火期内，森林、林木、林地的经营单位未设置森林防火警示宣传标志的；（二）森林防火期内，进入森林防火区的机动车辆未安装森林防火装置的；（三）森林高火险期内，未经批准擅自进入森林高火险区活动的。</w:t>
            </w:r>
          </w:p>
        </w:tc>
        <w:tc>
          <w:tcPr>
            <w:tcW w:w="1722" w:type="dxa"/>
            <w:vAlign w:val="center"/>
          </w:tcPr>
          <w:p w14:paraId="3829C9EC">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县秦岭生态环境保护和综合执法局</w:t>
            </w:r>
          </w:p>
        </w:tc>
      </w:tr>
      <w:tr w14:paraId="48F2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692" w:type="dxa"/>
            <w:vAlign w:val="center"/>
          </w:tcPr>
          <w:p w14:paraId="5DF0F084">
            <w:pPr>
              <w:widowControl/>
              <w:spacing w:line="300" w:lineRule="exact"/>
              <w:jc w:val="center"/>
              <w:rPr>
                <w:rFonts w:ascii="仿宋_GB2312" w:eastAsia="仿宋_GB2312" w:cs="仿宋_GB2312"/>
                <w:sz w:val="18"/>
                <w:szCs w:val="18"/>
              </w:rPr>
            </w:pPr>
            <w:r>
              <w:rPr>
                <w:rFonts w:ascii="仿宋_GB2312" w:hAnsi="仿宋_GB2312" w:eastAsia="仿宋_GB2312" w:cs="仿宋_GB2312"/>
                <w:sz w:val="18"/>
                <w:szCs w:val="18"/>
              </w:rPr>
              <w:t>25</w:t>
            </w:r>
          </w:p>
        </w:tc>
        <w:tc>
          <w:tcPr>
            <w:tcW w:w="2702" w:type="dxa"/>
            <w:tcMar>
              <w:top w:w="0" w:type="dxa"/>
              <w:left w:w="57" w:type="dxa"/>
              <w:bottom w:w="0" w:type="dxa"/>
              <w:right w:w="57" w:type="dxa"/>
            </w:tcMar>
            <w:vAlign w:val="center"/>
          </w:tcPr>
          <w:p w14:paraId="484F14B5">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对干扰或者阻挠测量标志建设单位依法使用土地或者在建筑物上建设永久性测量标志的处罚</w:t>
            </w:r>
          </w:p>
        </w:tc>
        <w:tc>
          <w:tcPr>
            <w:tcW w:w="2379" w:type="dxa"/>
            <w:vAlign w:val="center"/>
          </w:tcPr>
          <w:p w14:paraId="0962BAA5">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《中华人民共和国测量标志保护条例》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203</w:t>
            </w:r>
            <w:r>
              <w:rPr>
                <w:rFonts w:hint="eastAsia" w:ascii="仿宋_GB2312" w:hAnsi="华文中宋" w:eastAsia="仿宋_GB2312" w:cs="华文中宋"/>
                <w:sz w:val="18"/>
                <w:szCs w:val="18"/>
              </w:rPr>
              <w:t>号</w:t>
            </w:r>
            <w:r>
              <w:rPr>
                <w:rFonts w:ascii="仿宋_GB2312" w:hAnsi="华文中宋" w:eastAsia="仿宋_GB2312" w:cs="华文中宋"/>
                <w:sz w:val="18"/>
                <w:szCs w:val="18"/>
              </w:rPr>
              <w:t>2011</w:t>
            </w:r>
            <w:r>
              <w:rPr>
                <w:rFonts w:hint="eastAsia" w:ascii="仿宋_GB2312" w:hAnsi="华文中宋" w:eastAsia="仿宋_GB2312" w:cs="华文中宋"/>
                <w:sz w:val="18"/>
                <w:szCs w:val="18"/>
              </w:rPr>
              <w:t>年</w:t>
            </w:r>
            <w:r>
              <w:rPr>
                <w:rFonts w:ascii="仿宋_GB2312" w:hAnsi="华文中宋" w:eastAsia="仿宋_GB2312" w:cs="华文中宋"/>
                <w:sz w:val="18"/>
                <w:szCs w:val="18"/>
              </w:rPr>
              <w:t>1</w:t>
            </w:r>
            <w:r>
              <w:rPr>
                <w:rFonts w:hint="eastAsia" w:ascii="仿宋_GB2312" w:hAnsi="华文中宋" w:eastAsia="仿宋_GB2312" w:cs="华文中宋"/>
                <w:sz w:val="18"/>
                <w:szCs w:val="18"/>
              </w:rPr>
              <w:t>月修订</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第二十三条第</w:t>
            </w:r>
            <w:r>
              <w:rPr>
                <w:rFonts w:ascii="仿宋_GB2312" w:hAnsi="华文中宋" w:eastAsia="仿宋_GB2312" w:cs="华文中宋"/>
                <w:sz w:val="18"/>
                <w:szCs w:val="18"/>
              </w:rPr>
              <w:t>(</w:t>
            </w:r>
            <w:r>
              <w:rPr>
                <w:rFonts w:hint="eastAsia" w:ascii="仿宋_GB2312" w:hAnsi="华文中宋" w:eastAsia="仿宋_GB2312" w:cs="华文中宋"/>
                <w:sz w:val="18"/>
                <w:szCs w:val="18"/>
              </w:rPr>
              <w:t>一</w:t>
            </w:r>
            <w:r>
              <w:rPr>
                <w:rFonts w:ascii="仿宋_GB2312" w:hAnsi="华文中宋" w:eastAsia="仿宋_GB2312" w:cs="华文中宋"/>
                <w:sz w:val="18"/>
                <w:szCs w:val="18"/>
              </w:rPr>
              <w:t>)</w:t>
            </w:r>
            <w:r>
              <w:rPr>
                <w:rFonts w:hint="eastAsia" w:ascii="仿宋_GB2312" w:hAnsi="华文中宋" w:eastAsia="仿宋_GB2312" w:cs="华文中宋"/>
                <w:sz w:val="18"/>
                <w:szCs w:val="18"/>
              </w:rPr>
              <w:t>项</w:t>
            </w:r>
          </w:p>
        </w:tc>
        <w:tc>
          <w:tcPr>
            <w:tcW w:w="7096" w:type="dxa"/>
            <w:vAlign w:val="center"/>
          </w:tcPr>
          <w:p w14:paraId="526CF16F">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第二十三条</w:t>
            </w:r>
            <w:r>
              <w:rPr>
                <w:rFonts w:hint="eastAsia" w:ascii="仿宋_GB2312" w:hAnsi="宋体" w:eastAsia="仿宋_GB2312" w:cs="宋体"/>
                <w:sz w:val="18"/>
                <w:szCs w:val="18"/>
              </w:rPr>
              <w:t>　有本条例第二十二条禁止的行为之一，或者有下列行为之一的，由县级以上人民政府管理测绘工作的部门责令限期改正，给予警告，并可以根据情节处以</w:t>
            </w:r>
            <w:r>
              <w:rPr>
                <w:rFonts w:ascii="仿宋_GB2312" w:hAnsi="宋体" w:eastAsia="仿宋_GB2312" w:cs="宋体"/>
                <w:sz w:val="18"/>
                <w:szCs w:val="18"/>
              </w:rPr>
              <w:t>5</w:t>
            </w:r>
            <w:r>
              <w:rPr>
                <w:rFonts w:hint="eastAsia" w:ascii="仿宋_GB2312" w:hAnsi="宋体" w:eastAsia="仿宋_GB2312" w:cs="宋体"/>
                <w:sz w:val="18"/>
                <w:szCs w:val="18"/>
              </w:rPr>
              <w:t>万元以下的罚款；对负有直接责任的主管人员和其他直接责任人员，依法给予行政处分；造成损失的，应当依法承担赔偿责任。</w:t>
            </w:r>
          </w:p>
        </w:tc>
        <w:tc>
          <w:tcPr>
            <w:tcW w:w="1722" w:type="dxa"/>
            <w:vAlign w:val="center"/>
          </w:tcPr>
          <w:p w14:paraId="090C619E">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县自然资源</w:t>
            </w:r>
          </w:p>
          <w:p w14:paraId="462A005D">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和规划局</w:t>
            </w:r>
          </w:p>
        </w:tc>
      </w:tr>
    </w:tbl>
    <w:p w14:paraId="58C71BD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hakuyoxingshu7000"/>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6CBC1FD9"/>
    <w:rsid w:val="2703598D"/>
    <w:rsid w:val="6CBC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qFormat/>
    <w:uiPriority w:val="99"/>
    <w:rPr>
      <w:rFonts w:cs="Times New Roman"/>
    </w:rPr>
  </w:style>
  <w:style w:type="paragraph" w:customStyle="1" w:styleId="6">
    <w:name w:val="Normal Indent1"/>
    <w:basedOn w:val="1"/>
    <w:qFormat/>
    <w:uiPriority w:val="99"/>
    <w:pPr>
      <w:ind w:firstLine="200" w:firstLineChars="200"/>
    </w:pPr>
    <w:rPr>
      <w:rFonts w:eastAsia="楷体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2024-09-11T01:02:00Z</dcterms:created>
  <dc:creator>愛殇璃</dc:creator>
  <cp:lastModifiedBy>愛殇璃</cp:lastModifiedBy>
  <dcterms:modified xsi:type="dcterms:W3CDTF">2024-09-11T01:22:31Z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B00933976FB04A8FBA9E980EBD74868E_13</vt:lpwstr>
  </property>
</Properties>
</file>