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220" w:lineRule="atLeast"/>
        <w:jc w:val="center"/>
        <w:outlineLvl w:val="0"/>
        <w:rPr>
          <w:rFonts w:ascii="方正小标宋简体" w:hAnsi="黑体" w:eastAsia="方正小标宋简体"/>
          <w:b/>
          <w:sz w:val="44"/>
          <w:szCs w:val="44"/>
        </w:rPr>
      </w:pPr>
      <w:r>
        <w:rPr>
          <w:rFonts w:hint="eastAsia" w:ascii="方正小标宋简体" w:hAnsi="黑体" w:eastAsia="方正小标宋简体"/>
          <w:b/>
          <w:sz w:val="44"/>
          <w:szCs w:val="44"/>
        </w:rPr>
        <w:t>本次检验项目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</w:rPr>
        <w:t>炒货食品及坚果制品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19300-2014《食品安全国家标准 坚果与籽类食品》,GB 2760-2014《食品安全国家标准 食品添加剂使用标准》,GB 2761-2017《食品安全国家标准 食品中真菌毒素限量》等标准及产品明示标准和指标的要求。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1.其他炒货食品及坚果制品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酸价(以脂肪计)(KOH),过氧化值(以脂肪计),甜蜜素(以环己基氨基磺酸计),黄曲霉毒素B₁,大肠菌群,霉菌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</w:rPr>
        <w:t>调味品</w:t>
      </w:r>
    </w:p>
    <w:p>
      <w:pPr>
        <w:numPr>
          <w:ilvl w:val="0"/>
          <w:numId w:val="2"/>
        </w:num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食品添加剂使用标准》,GB 2762-2022《食品安全国家标准 食品中污染物限量》,GB 29921-2021《食品安全国家标准 预包装食品中致病菌限量》,GB 26878-2011《食品安全国家标准 食用盐碘含量》,整顿办函〔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2011</w:t>
      </w:r>
      <w:r>
        <w:rPr>
          <w:rFonts w:hint="eastAsia" w:ascii="仿宋_GB2312" w:hAnsi="黑体" w:eastAsia="仿宋_GB2312"/>
          <w:sz w:val="32"/>
          <w:szCs w:val="32"/>
        </w:rPr>
        <w:t>〕</w:t>
      </w:r>
      <w:r>
        <w:rPr>
          <w:rFonts w:hint="eastAsia" w:ascii="仿宋_GB2312" w:hAnsi="黑体" w:eastAsia="仿宋_GB2312"/>
          <w:sz w:val="32"/>
          <w:szCs w:val="32"/>
        </w:rPr>
        <w:t>1号《食品</w:t>
      </w:r>
      <w:bookmarkStart w:id="0" w:name="_GoBack"/>
      <w:bookmarkEnd w:id="0"/>
      <w:r>
        <w:rPr>
          <w:rFonts w:hint="eastAsia" w:ascii="仿宋_GB2312" w:hAnsi="黑体" w:eastAsia="仿宋_GB2312"/>
          <w:sz w:val="32"/>
          <w:szCs w:val="32"/>
        </w:rPr>
        <w:t>中可能违法添加的非食用物质和易滥用的食品添加剂品种名单(第五批)》,GB/T 8967-2007《谷氨酸钠(味精)》,Q/DYL 0001S-2022《油炒辣椒制品（固体调味料）》等标准及产品明示标准和指标的要求。</w:t>
      </w:r>
    </w:p>
    <w:p>
      <w:pPr>
        <w:numPr>
          <w:ilvl w:val="0"/>
          <w:numId w:val="2"/>
        </w:num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检验项目</w:t>
      </w:r>
    </w:p>
    <w:p>
      <w:pPr>
        <w:numPr>
          <w:ilvl w:val="0"/>
          <w:numId w:val="3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火锅底料、麻辣烫底料</w:t>
      </w:r>
      <w:r>
        <w:rPr>
          <w:rFonts w:hint="eastAsia" w:ascii="仿宋_GB2312" w:hAnsi="黑体" w:eastAsia="仿宋_GB2312"/>
          <w:sz w:val="32"/>
          <w:szCs w:val="32"/>
        </w:rPr>
        <w:t>的抽检项目包括罂粟碱,吗啡,可待因,那可丁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>
      <w:pPr>
        <w:numPr>
          <w:ilvl w:val="0"/>
          <w:numId w:val="3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辣椒、花椒、辣椒粉、花椒粉</w:t>
      </w:r>
      <w:r>
        <w:rPr>
          <w:rFonts w:hint="eastAsia" w:ascii="仿宋_GB2312" w:hAnsi="黑体" w:eastAsia="仿宋_GB2312"/>
          <w:sz w:val="32"/>
          <w:szCs w:val="32"/>
        </w:rPr>
        <w:t>的抽检项目包括脱氢乙酸及其钠盐(以脱氢乙酸计),二氧化硫残留量,铅(以Pb计),沙门氏菌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>
      <w:pPr>
        <w:numPr>
          <w:ilvl w:val="0"/>
          <w:numId w:val="3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普通食用盐</w:t>
      </w:r>
      <w:r>
        <w:rPr>
          <w:rFonts w:hint="eastAsia" w:ascii="仿宋_GB2312" w:hAnsi="黑体" w:eastAsia="仿宋_GB2312"/>
          <w:sz w:val="32"/>
          <w:szCs w:val="32"/>
        </w:rPr>
        <w:t>的抽检项目包括碘(以I计),铅(以Pb计),总砷(以As计)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>
      <w:pPr>
        <w:numPr>
          <w:ilvl w:val="0"/>
          <w:numId w:val="3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其他固体调味料</w:t>
      </w:r>
      <w:r>
        <w:rPr>
          <w:rFonts w:hint="eastAsia" w:ascii="仿宋_GB2312" w:hAnsi="黑体" w:eastAsia="仿宋_GB2312"/>
          <w:sz w:val="32"/>
          <w:szCs w:val="32"/>
        </w:rPr>
        <w:t>的抽检项目包括脱氢乙酸及其钠盐(以脱氢乙酸计),铅(以Pb计)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>
      <w:pPr>
        <w:numPr>
          <w:ilvl w:val="0"/>
          <w:numId w:val="3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味精</w:t>
      </w:r>
      <w:r>
        <w:rPr>
          <w:rFonts w:hint="eastAsia" w:ascii="仿宋_GB2312" w:hAnsi="黑体" w:eastAsia="仿宋_GB2312"/>
          <w:sz w:val="32"/>
          <w:szCs w:val="32"/>
        </w:rPr>
        <w:t>的抽检项目包括谷氨酸钠,铅(以Pb计)。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hint="eastAsia"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</w:rPr>
        <w:t>食用农产品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抽检依据是农业农村部公告 第250号《食品动物中禁止使用的药品及其他化合物清单》,GB 31650.1-2022《食品安全国家标准 食品中41种兽药最大残留限量》,GB 31650-2019《食品安全国家标准 食品中兽药最大残留限量》,GB 2760-2014《食品安全国家标准 食品添加剂使用标准》,GB 2763-2021《食品安全国家标准 食品中农药最大残留限量》,GB 19300-2014《食品安全国家标准 坚果与籽类食品》,GB 2761-2017《食品安全国家标准 食品中真菌毒素限量》,GB 22556-2008《豆芽卫生标准》,GB 2762-2022《食品安全国家标准 食品中污染物限量》,国家食品药品监督管理总局 农业部 国家卫生和计划生育委员会关于豆芽生产过程中禁止使用6-苄基腺嘌呤等物质的公告(2015 年第 11 号)等标准及产品明示标准和指标的要求。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auto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</w:t>
      </w:r>
      <w:r>
        <w:rPr>
          <w:rFonts w:hint="eastAsia" w:ascii="楷体" w:hAnsi="楷体" w:eastAsia="楷体"/>
          <w:b/>
          <w:color w:val="auto"/>
          <w:sz w:val="32"/>
          <w:szCs w:val="32"/>
        </w:rPr>
        <w:t>验项目</w:t>
      </w:r>
    </w:p>
    <w:p>
      <w:pPr>
        <w:numPr>
          <w:ilvl w:val="0"/>
          <w:numId w:val="4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普通白菜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啶虫脒,毒死蜱,水胺硫磷,敌敌畏,甲拌磷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；</w:t>
      </w:r>
    </w:p>
    <w:p>
      <w:pPr>
        <w:numPr>
          <w:ilvl w:val="0"/>
          <w:numId w:val="4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茄子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毒死蜱,水胺硫磷,噻虫胺,噻虫嗪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；</w:t>
      </w:r>
    </w:p>
    <w:p>
      <w:pPr>
        <w:numPr>
          <w:ilvl w:val="0"/>
          <w:numId w:val="4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辣椒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毒死蜱,水胺硫磷,敌敌畏,丙溴磷,联苯菊酯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；</w:t>
      </w:r>
    </w:p>
    <w:p>
      <w:pPr>
        <w:numPr>
          <w:ilvl w:val="0"/>
          <w:numId w:val="4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豆芽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亚硫酸盐(以SO₂计),总汞(以Hg计),4-氯苯氧乙酸钠(以4-氯苯氧乙酸计),6-苄基腺嘌呤(6-BA)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；</w:t>
      </w:r>
    </w:p>
    <w:p>
      <w:pPr>
        <w:numPr>
          <w:ilvl w:val="0"/>
          <w:numId w:val="4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鸡肉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氧氟沙星,甲氧苄啶,恩诺沙星,氟苯尼考,甲硝唑,环丙沙星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；</w:t>
      </w:r>
    </w:p>
    <w:p>
      <w:pPr>
        <w:numPr>
          <w:ilvl w:val="0"/>
          <w:numId w:val="4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羊肉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恩诺沙星,氟苯尼考,磺胺类(总量),五氯酚酸钠(以五氯酚计),磺胺嘧啶,磺胺二甲嘧啶,磺胺甲基嘧啶,磺胺甲恶唑,磺胺间二甲氧嘧啶,磺胺邻二甲氧嘧啶,磺胺间甲氧嘧啶,磺胺氯哒嗪,磺胺噻唑,磺胺二甲异噁唑,磺胺甲噻二唑,环丙沙星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；</w:t>
      </w:r>
    </w:p>
    <w:p>
      <w:pPr>
        <w:numPr>
          <w:ilvl w:val="0"/>
          <w:numId w:val="4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姜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二氧化硫残留量,噻虫胺,噻虫嗪,毒死蜱,甲拌磷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；</w:t>
      </w:r>
    </w:p>
    <w:p>
      <w:pPr>
        <w:numPr>
          <w:ilvl w:val="0"/>
          <w:numId w:val="4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柑、橘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联苯菊酯,丙溴磷,毒死蜱,水胺硫磷,苯醚甲环唑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；</w:t>
      </w:r>
    </w:p>
    <w:p>
      <w:pPr>
        <w:numPr>
          <w:ilvl w:val="0"/>
          <w:numId w:val="4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生干籽类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酸价(以脂肪计)(KOH),过氧化值(以脂肪计),黄曲霉毒素B₁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；</w:t>
      </w:r>
    </w:p>
    <w:p>
      <w:pPr>
        <w:numPr>
          <w:ilvl w:val="0"/>
          <w:numId w:val="4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鲜食用菌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氯氟氰菊酯和高效氯氟氰菊酯,氯氰菊酯和高效氯氰菊酯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；</w:t>
      </w:r>
    </w:p>
    <w:p>
      <w:pPr>
        <w:numPr>
          <w:ilvl w:val="0"/>
          <w:numId w:val="4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猪肉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恩诺沙星,克伦特罗,莱克多巴胺,环丙沙星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，氟苯尼考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9E256B"/>
    <w:multiLevelType w:val="singleLevel"/>
    <w:tmpl w:val="B69E256B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BD23CA98"/>
    <w:multiLevelType w:val="singleLevel"/>
    <w:tmpl w:val="BD23CA9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CBCEC1E5"/>
    <w:multiLevelType w:val="singleLevel"/>
    <w:tmpl w:val="CBCEC1E5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1F22E84D"/>
    <w:multiLevelType w:val="singleLevel"/>
    <w:tmpl w:val="1F22E84D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zYmQ2NWEyOWJkZGViMDQ5M2Y0YjY2MzVkMzliNGMifQ=="/>
  </w:docVars>
  <w:rsids>
    <w:rsidRoot w:val="13ED2AE1"/>
    <w:rsid w:val="00227F55"/>
    <w:rsid w:val="002D49C0"/>
    <w:rsid w:val="00311B00"/>
    <w:rsid w:val="00311C1A"/>
    <w:rsid w:val="00313AB4"/>
    <w:rsid w:val="00421CEE"/>
    <w:rsid w:val="004F0DC7"/>
    <w:rsid w:val="005012EB"/>
    <w:rsid w:val="005B2865"/>
    <w:rsid w:val="00681686"/>
    <w:rsid w:val="00722538"/>
    <w:rsid w:val="00725B62"/>
    <w:rsid w:val="0074429B"/>
    <w:rsid w:val="007C011B"/>
    <w:rsid w:val="007D2955"/>
    <w:rsid w:val="0080273D"/>
    <w:rsid w:val="00811BC2"/>
    <w:rsid w:val="0081342B"/>
    <w:rsid w:val="008B7A26"/>
    <w:rsid w:val="00955768"/>
    <w:rsid w:val="009633B3"/>
    <w:rsid w:val="00A50718"/>
    <w:rsid w:val="00A86548"/>
    <w:rsid w:val="00A905AD"/>
    <w:rsid w:val="00AA281E"/>
    <w:rsid w:val="00AB48F6"/>
    <w:rsid w:val="00AE4BB1"/>
    <w:rsid w:val="00B41F01"/>
    <w:rsid w:val="00B54F57"/>
    <w:rsid w:val="00B74BEB"/>
    <w:rsid w:val="00BA01BA"/>
    <w:rsid w:val="00C57DB5"/>
    <w:rsid w:val="00D00B77"/>
    <w:rsid w:val="00DD1A87"/>
    <w:rsid w:val="00E04582"/>
    <w:rsid w:val="00EA747E"/>
    <w:rsid w:val="00EB3C51"/>
    <w:rsid w:val="00F07714"/>
    <w:rsid w:val="00F721CF"/>
    <w:rsid w:val="02566283"/>
    <w:rsid w:val="048B5F5E"/>
    <w:rsid w:val="06F265AD"/>
    <w:rsid w:val="0A701077"/>
    <w:rsid w:val="0D4030AC"/>
    <w:rsid w:val="0F865924"/>
    <w:rsid w:val="0FE1663E"/>
    <w:rsid w:val="10757746"/>
    <w:rsid w:val="13ED2AE1"/>
    <w:rsid w:val="141F1CB4"/>
    <w:rsid w:val="15033573"/>
    <w:rsid w:val="16C84A74"/>
    <w:rsid w:val="17B53EFE"/>
    <w:rsid w:val="17DE1EEC"/>
    <w:rsid w:val="1866453D"/>
    <w:rsid w:val="1B5763C6"/>
    <w:rsid w:val="1D9F3DCB"/>
    <w:rsid w:val="2B5705BE"/>
    <w:rsid w:val="2ED81174"/>
    <w:rsid w:val="2F4D3910"/>
    <w:rsid w:val="3401470B"/>
    <w:rsid w:val="36BD259B"/>
    <w:rsid w:val="38CC1DA9"/>
    <w:rsid w:val="39215577"/>
    <w:rsid w:val="3E8804C1"/>
    <w:rsid w:val="4180507D"/>
    <w:rsid w:val="45E93821"/>
    <w:rsid w:val="494D5367"/>
    <w:rsid w:val="4B681523"/>
    <w:rsid w:val="4C076645"/>
    <w:rsid w:val="5557002E"/>
    <w:rsid w:val="57160009"/>
    <w:rsid w:val="579C0A95"/>
    <w:rsid w:val="5E445DC2"/>
    <w:rsid w:val="639170B0"/>
    <w:rsid w:val="6BCA4B1F"/>
    <w:rsid w:val="6E3B0389"/>
    <w:rsid w:val="731323A8"/>
    <w:rsid w:val="73EA0CFB"/>
    <w:rsid w:val="75E2400C"/>
    <w:rsid w:val="779E71CD"/>
    <w:rsid w:val="7E64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7</Pages>
  <Words>1907</Words>
  <Characters>2081</Characters>
  <Lines>19</Lines>
  <Paragraphs>5</Paragraphs>
  <TotalTime>9</TotalTime>
  <ScaleCrop>false</ScaleCrop>
  <LinksUpToDate>false</LinksUpToDate>
  <CharactersWithSpaces>2113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2022-03-28T05:07:00Z</dcterms:created>
  <dc:creator>laugh and grow fat</dc:creator>
  <cp:lastModifiedBy>若若</cp:lastModifiedBy>
  <dcterms:modified xsi:type="dcterms:W3CDTF">2024-03-25T02:16:06Z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84DA94730D854FD0B388C29631543B47</vt:lpwstr>
  </property>
</Properties>
</file>