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饮料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抽检依据是T/CBIA 007-2021《熟水饮用水》,GB 2762-2017《食品安全国家标准 食品中污染物限量》,GB 19298-2014《食品安全国家标准 包装饮用水》等标准及产品明示标准和指标的要求。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1.其他类饮用水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余氯(游离氯),亚硝酸盐(以NO₂⁻计)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2.饮用纯净水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余氯(游离氯),亚硝酸盐(以NO₂⁻计)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水果制品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食品添加剂使用标准》,GB 2762-2022《食品安全国家标准 食品中污染物限量》等标准及产品明示标准和指标的要求。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蜜饯类、凉果类、果脯类、话化类、果糕类</w:t>
      </w:r>
      <w:r>
        <w:rPr>
          <w:rFonts w:hint="eastAsia" w:ascii="仿宋_GB2312" w:hAnsi="黑体" w:eastAsia="仿宋_GB2312"/>
          <w:sz w:val="32"/>
          <w:szCs w:val="32"/>
        </w:rPr>
        <w:t>的抽检项目包括苯甲酸及其钠盐(以苯甲酸计),山梨酸及其钾盐(以山梨酸计),脱氢乙酸及其钠盐(以脱氢乙酸计),二氧化硫残留量,铅(以Pb计)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水果干制品(含干枸杞)</w:t>
      </w:r>
      <w:r>
        <w:rPr>
          <w:rFonts w:hint="eastAsia" w:ascii="仿宋_GB2312" w:hAnsi="黑体" w:eastAsia="仿宋_GB2312"/>
          <w:sz w:val="32"/>
          <w:szCs w:val="32"/>
        </w:rPr>
        <w:t>的抽检项目包括铅(以Pb计),二氧化硫残留量。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22556-2008《豆芽卫生标准》,GB 2762-2022《食品安全国家标准 食品中污染物限量》,国家食品药品监督管理总局 农业部 国家卫生和计划生育委员会关于豆芽生产过程中禁止使用6-苄基腺嘌呤等物质的公告(2015 年第 11 号),GB 2760-2014《食品安全国家标准 食品添加剂使用标准》,GB 2763-2021《食品安全国家标准 食品中农药最大残留限量》,GB 19300-2014《食品安全国家标准 坚果与籽类食品》,GB 2761-2017《食品安全国家标准 食品中真菌毒素限量》等标准及产品明示标准和指标的要求。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葱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毒死蜱,甲基异柳磷,克百威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亚硫酸盐(以SO₂计),总汞(以Hg计),4-氯苯氧乙酸钠(以4-氯苯氧乙酸计),6-苄基腺嘌呤(6-BA)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黄瓜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毒死蜱,腐霉利,敌敌畏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噻虫胺,噻虫嗪,毒死蜱,敌敌畏,甲拌磷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，二氧化硫残留量；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啶虫脒,毒死蜱,水胺硫磷,敌敌畏,甲拌磷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芹菜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毒死蜱,甲拌磷,噻虫胺,啶虫脒,氧乐果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生干籽类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酸价(以脂肪计)(KOH),过氧化值(以脂肪计),黄曲霉毒素B₁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油麦菜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毒死蜱,水胺硫磷,氯氟氰菊酯和高效氯氟氰菊酯,甲拌磷</w:t>
      </w: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8B5F5E"/>
    <w:rsid w:val="06F265AD"/>
    <w:rsid w:val="0A701077"/>
    <w:rsid w:val="0D4030AC"/>
    <w:rsid w:val="0F865924"/>
    <w:rsid w:val="0FE1663E"/>
    <w:rsid w:val="10757746"/>
    <w:rsid w:val="13ED2AE1"/>
    <w:rsid w:val="141F1CB4"/>
    <w:rsid w:val="15033573"/>
    <w:rsid w:val="16C84A74"/>
    <w:rsid w:val="17B53EFE"/>
    <w:rsid w:val="17DE1EEC"/>
    <w:rsid w:val="1866453D"/>
    <w:rsid w:val="1B5763C6"/>
    <w:rsid w:val="1D9F3DCB"/>
    <w:rsid w:val="2B5705BE"/>
    <w:rsid w:val="2F4D3910"/>
    <w:rsid w:val="38CC1DA9"/>
    <w:rsid w:val="39215577"/>
    <w:rsid w:val="3E8804C1"/>
    <w:rsid w:val="4180507D"/>
    <w:rsid w:val="45E93821"/>
    <w:rsid w:val="4B681523"/>
    <w:rsid w:val="4C076645"/>
    <w:rsid w:val="5557002E"/>
    <w:rsid w:val="57160009"/>
    <w:rsid w:val="579C0A95"/>
    <w:rsid w:val="5E445DC2"/>
    <w:rsid w:val="6BCA4B1F"/>
    <w:rsid w:val="6E3B0389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1907</Words>
  <Characters>2081</Characters>
  <Lines>19</Lines>
  <Paragraphs>5</Paragraphs>
  <TotalTime>10</TotalTime>
  <ScaleCrop>false</ScaleCrop>
  <LinksUpToDate>false</LinksUpToDate>
  <CharactersWithSpaces>2113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科仪销售中心</cp:lastModifiedBy>
  <dcterms:modified xsi:type="dcterms:W3CDTF">2024-03-21T03:18:10Z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84DA94730D854FD0B388C29631543B47</vt:lpwstr>
  </property>
</Properties>
</file>