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淀粉及淀粉制品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铝的残留量(干样品,以Al计),二氧化硫残留量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乳制品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25191-2010《食品安全国家标准 调制乳》,卫生部、工业和信息化部、农业部、工商总局、质检总局公告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</w:rPr>
        <w:t>2011年第10号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《关于三聚氰胺在食品中的限量值的公告》,GB 25190-2010《食品安全国家标准 灭菌乳》等标准及产品明示标准和指标的要求。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调制乳</w:t>
      </w:r>
      <w:r>
        <w:rPr>
          <w:rFonts w:hint="eastAsia" w:ascii="仿宋_GB2312" w:hAnsi="黑体" w:eastAsia="仿宋_GB2312"/>
          <w:sz w:val="32"/>
          <w:szCs w:val="32"/>
        </w:rPr>
        <w:t>的抽检项目包括蛋白质,三聚氰胺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灭菌乳</w:t>
      </w:r>
      <w:r>
        <w:rPr>
          <w:rFonts w:hint="eastAsia" w:ascii="仿宋_GB2312" w:hAnsi="黑体" w:eastAsia="仿宋_GB2312"/>
          <w:sz w:val="32"/>
          <w:szCs w:val="32"/>
        </w:rPr>
        <w:t>的抽检项目包括蛋白质,酸度。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19300-2014《食品安全国家标准 坚果与籽类食品》,GB 2761-2017《食品安全国家标准 食品中真菌毒素限量》,GB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号),GB 2760-2014《食品安全国家标准 食品添加剂使用标准》,GB 2763.1-2022《食品安全国家标准 食品中2,4-滴丁酸钠盐等112种农药最大残留限量》,GB 2763-2021《食品安全国家标准 食品中农药最大残留限量》,GB 31650.1-2022《食品安全国家标准 食品中41种兽药最大残留限量》,GB 31650-2019《食品安全国家标准 食品中兽药最大残留限量》,农业农村部公告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</w:rPr>
        <w:t>第250号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《食品动物中禁止使用的药品及其他化合物清单》等标准及产品明示标准和指标的要求。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橙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联苯菊酯,丙溴磷,水胺硫磷,苯醚甲环唑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亚硫酸盐(以SO₂计),总汞(以Hg计),4-氯苯氧乙酸钠(以4-氯苯氧乙酸计),6-苄基腺嘌呤(6-BA)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结球甘蓝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毒死蜱,噻虫嗪,氧乐果,克百威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毒死蜱,甲基异柳磷,克百威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鲜食用菌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氯氰菊酯和高效氯氰菊酯,氯氟氰菊酯和高效氯氟氰菊酯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甜椒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噻虫嗪,噻虫胺,毒死蜱,水胺硫磷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芒果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吡唑醚菌酯,戊唑醇,噻虫胺,吡虫啉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吡虫啉,噻虫嗪,噻虫胺,腈苯唑,吡唑醚菌酯,多菌灵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鸡肉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氧氟沙星,甲氧苄啶,恩诺沙星,氟苯尼考,甲硝唑,环丙沙星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大白菜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毒死蜱,水胺硫磷,敌敌畏,甲拌磷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淡水虾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恩诺沙星,孔雀石绿,氯霉素,隐色孔雀石绿,环丙沙星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淡水鱼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恩诺沙星,孔雀石绿,氯霉素,地西泮,环丙沙星,隐色孔雀石绿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柑、橘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联苯菊酯,丙溴磷,毒死蜱,水胺硫磷,苯醚甲环唑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噻虫胺,噻虫嗪,毒死蜱,敌敌畏,甲拌磷,二氧化硫残留量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毒死蜱,水胺硫磷,敌敌畏,丙溴磷,联苯菊酯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啶虫脒,毒死蜱,水胺硫磷,敌敌畏,甲拌磷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生干籽类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酸价(以脂肪计)(KOH),过氧化值(以脂肪计),黄曲霉毒素B₁。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A701077"/>
    <w:rsid w:val="0D4030AC"/>
    <w:rsid w:val="0F865924"/>
    <w:rsid w:val="0FE1663E"/>
    <w:rsid w:val="10757746"/>
    <w:rsid w:val="13EC7D20"/>
    <w:rsid w:val="13ED2AE1"/>
    <w:rsid w:val="141F1CB4"/>
    <w:rsid w:val="15033573"/>
    <w:rsid w:val="16C84A74"/>
    <w:rsid w:val="17B53EFE"/>
    <w:rsid w:val="17DE1EEC"/>
    <w:rsid w:val="1B5763C6"/>
    <w:rsid w:val="1D9F3DCB"/>
    <w:rsid w:val="2B5705BE"/>
    <w:rsid w:val="2F4D3910"/>
    <w:rsid w:val="38CC1DA9"/>
    <w:rsid w:val="39215577"/>
    <w:rsid w:val="39BB0E37"/>
    <w:rsid w:val="3E8804C1"/>
    <w:rsid w:val="4180507D"/>
    <w:rsid w:val="45E93821"/>
    <w:rsid w:val="4B681523"/>
    <w:rsid w:val="4C076645"/>
    <w:rsid w:val="5557002E"/>
    <w:rsid w:val="57160009"/>
    <w:rsid w:val="579C0A95"/>
    <w:rsid w:val="5E445DC2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17</TotalTime>
  <ScaleCrop>false</ScaleCrop>
  <LinksUpToDate>false</LinksUpToDate>
  <CharactersWithSpaces>2113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2024-03-25T02:02:47Z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