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15037-2006《葡萄酒》,GB 2760-2014《食品安全国家标准 食品添加剂使用标准》,GB/T 20822-2007《固液法白酒》,GB 2762-2017《食品安全国家标准 食品中污染物限量》,GB 2757-2012《食品安全国家标准 蒸馏酒及其配制酒》等标准及产品明示标准和指标的要求。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1.葡萄酒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酒精度,甲醇,二氧化硫残留量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酒精度,甲醇,铅(以Pb计)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粮食加工品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2761-2017《食品安全国家标准 食品中真菌毒素限量》,卫生部公告〔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</w:rPr>
        <w:t>第4号 卫生部等7部门《关于撤销食品添加剂过氧化苯甲酰、过氧化钙的公告》,GB 2762-2022《食品安全国家标准 食品中污染物限量》,GB 31607-2021《食品安全国家标准 散装即食食品中致病菌限量》等标准及产品明示标准和指标的要求。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hint="eastAsia" w:ascii="仿宋_GB2312" w:hAnsi="黑体" w:eastAsia="仿宋_GB2312"/>
          <w:sz w:val="32"/>
          <w:szCs w:val="32"/>
        </w:rPr>
        <w:t>的抽检项目包括铅(以Pb计),镉(以Cd计),黄曲霉毒素B₁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发酵面制品</w:t>
      </w:r>
      <w:r>
        <w:rPr>
          <w:rFonts w:hint="eastAsia" w:ascii="仿宋_GB2312" w:hAnsi="黑体" w:eastAsia="仿宋_GB2312"/>
          <w:sz w:val="32"/>
          <w:szCs w:val="32"/>
        </w:rPr>
        <w:t>的抽检项目包括沙门氏菌,金黄色葡萄球菌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挂面</w:t>
      </w:r>
      <w:r>
        <w:rPr>
          <w:rFonts w:hint="eastAsia" w:ascii="仿宋_GB2312" w:hAnsi="黑体" w:eastAsia="仿宋_GB2312"/>
          <w:sz w:val="32"/>
          <w:szCs w:val="32"/>
        </w:rPr>
        <w:t>的抽检项目包括铅(以Pb计),脱氢乙酸及其钠盐(以脱氢乙酸计)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米粉制品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的抽检项目包括苯甲酸及其钠盐(以苯甲酸计),山梨酸及其钾盐(以山梨酸计),脱氢乙酸及其钠盐(以脱氢乙酸计),二氧化硫残留量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其他谷物粉类制成品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的抽检项目包括苯甲酸及其钠盐(以苯甲酸计),山梨酸及其钾盐(以山梨酸计),脱氢乙酸及其钠盐(以脱氢乙酸计),铝的残留量(干样品,以Al计)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，沙门氏菌,金黄色葡萄球菌；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生湿面制品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小麦粉</w:t>
      </w:r>
      <w:r>
        <w:rPr>
          <w:rFonts w:hint="eastAsia" w:ascii="仿宋_GB2312" w:hAnsi="黑体" w:eastAsia="仿宋_GB2312"/>
          <w:sz w:val="32"/>
          <w:szCs w:val="32"/>
        </w:rPr>
        <w:t>的抽检项目包括偶氮甲酰胺,脱氧雪腐镰刀菌烯醇,过氧化苯甲酰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，镉(以Cd计),黄曲霉毒素B₁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食品添加剂使用标准》,Q/TMM0003S-2023《风味酱腌菜》,GB 2762-2022《食品安全国家标准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亚硝酸盐(以亚硝酸钠计),苯甲酸及其钠盐(以苯甲酸计),山梨酸及其钾盐(以山梨酸计),胭脂红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31650-2019《食品安全国家标准 食品中兽药最大残留限量》,GB 31650.1-2022《食品安全国家标准 食品中41种兽药最大残留限量》,农业农村部公告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第250号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《食品动物中禁止使用的药品及其他化合物清单》等标准及产品明示标准和指标的要求。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甲硝唑,地美硝唑,恩诺沙星,氯霉素,环丙沙星。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B5763C6"/>
    <w:rsid w:val="1D9F3DCB"/>
    <w:rsid w:val="2B5705BE"/>
    <w:rsid w:val="2F4D3910"/>
    <w:rsid w:val="38CC1DA9"/>
    <w:rsid w:val="39215577"/>
    <w:rsid w:val="3E8804C1"/>
    <w:rsid w:val="4180507D"/>
    <w:rsid w:val="45E93821"/>
    <w:rsid w:val="4B681523"/>
    <w:rsid w:val="4C076645"/>
    <w:rsid w:val="5557002E"/>
    <w:rsid w:val="57160009"/>
    <w:rsid w:val="579C0A95"/>
    <w:rsid w:val="58E85922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1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2024-03-25T01:56:27Z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