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Hlk147764671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bookmarkEnd w:id="0"/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周至县第三批非物质文化遗产项目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代表性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44"/>
          <w:szCs w:val="44"/>
        </w:rPr>
        <w:t>传承人建议名单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（共3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人） </w:t>
      </w:r>
    </w:p>
    <w:tbl>
      <w:tblPr>
        <w:tblStyle w:val="7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2930"/>
        <w:gridCol w:w="203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代表性传承人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邵晓峰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田芳文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寇层层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郭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丹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张转萍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西安鼓乐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杨小会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周至殿镇八卦锣鼓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威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集贤镇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传统音乐</w:t>
            </w:r>
          </w:p>
        </w:tc>
        <w:tc>
          <w:tcPr>
            <w:tcW w:w="293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周至唢呐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惠刚刚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传统舞蹈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渭旗锣鼓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刘文建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传统舞蹈</w:t>
            </w:r>
          </w:p>
        </w:tc>
        <w:tc>
          <w:tcPr>
            <w:tcW w:w="293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周至牛斗虎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赵彦军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传统舞蹈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周至龙灯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任欢记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传统舞蹈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七曲高跷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李熊斌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哑柏镇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传统舞蹈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七曲高跷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李文辉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哑柏镇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传统戏剧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周至皮影戏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李春玲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广济镇、四屯镇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传统戏剧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周至大玉木偶戏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刘麦霞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曲艺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周至曲子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王有才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曲艺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周至道情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杨东平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曲艺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周至道情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文玉萍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传统体育、游艺与杂技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复兴武狮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周建峰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骆峪镇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传统体育、游艺与杂技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周至红拳</w:t>
            </w:r>
          </w:p>
        </w:tc>
        <w:tc>
          <w:tcPr>
            <w:tcW w:w="2031" w:type="dxa"/>
          </w:tcPr>
          <w:p>
            <w:pPr>
              <w:ind w:left="1400" w:hanging="1400" w:hanging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张宝良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传统美术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周至石刻</w:t>
            </w:r>
          </w:p>
        </w:tc>
        <w:tc>
          <w:tcPr>
            <w:tcW w:w="2031" w:type="dxa"/>
          </w:tcPr>
          <w:p>
            <w:pPr>
              <w:ind w:left="1400" w:hanging="1400" w:hangingChars="5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张红利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九峰镇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传统美术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周至剪纸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王灵巧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传统美术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周至剪纸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郗智勇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传统美术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周至木版年画</w:t>
            </w:r>
          </w:p>
        </w:tc>
        <w:tc>
          <w:tcPr>
            <w:tcW w:w="2031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蔡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凇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起良村造纸制作技艺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刘婵娟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豆村大蜡制作技艺及民俗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周充侠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终南镇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  <w:vAlign w:val="center"/>
          </w:tcPr>
          <w:p>
            <w:pPr>
              <w:ind w:left="1680" w:hanging="144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周至三多堂纸扎制作技艺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陈卫超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哑柏镇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周至翠峰马家饦饦</w:t>
            </w:r>
          </w:p>
        </w:tc>
        <w:tc>
          <w:tcPr>
            <w:tcW w:w="2031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陈红娟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翠峰镇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  <w:vAlign w:val="center"/>
          </w:tcPr>
          <w:p>
            <w:pPr>
              <w:ind w:left="1680" w:hanging="144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哑柏王氏手工打铁技艺</w:t>
            </w:r>
          </w:p>
        </w:tc>
        <w:tc>
          <w:tcPr>
            <w:tcW w:w="2031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鹏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哑柏镇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</w:tcPr>
          <w:p>
            <w:pPr>
              <w:ind w:left="1400" w:hanging="1400" w:hanging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周至醪糟制作技艺</w:t>
            </w:r>
          </w:p>
        </w:tc>
        <w:tc>
          <w:tcPr>
            <w:tcW w:w="2031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王朝成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传统技艺</w:t>
            </w:r>
          </w:p>
        </w:tc>
        <w:tc>
          <w:tcPr>
            <w:tcW w:w="2930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周至甑糕制作技艺</w:t>
            </w:r>
          </w:p>
        </w:tc>
        <w:tc>
          <w:tcPr>
            <w:tcW w:w="2031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董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传统医药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周至魏氏济生堂诊疗</w:t>
            </w:r>
          </w:p>
        </w:tc>
        <w:tc>
          <w:tcPr>
            <w:tcW w:w="2031" w:type="dxa"/>
          </w:tcPr>
          <w:p>
            <w:pPr>
              <w:ind w:left="1400" w:hanging="1400" w:hanging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魏子昂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尚村镇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民俗</w:t>
            </w:r>
          </w:p>
        </w:tc>
        <w:tc>
          <w:tcPr>
            <w:tcW w:w="2930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楼观台祭祀老子礼仪</w:t>
            </w:r>
          </w:p>
        </w:tc>
        <w:tc>
          <w:tcPr>
            <w:tcW w:w="2031" w:type="dxa"/>
          </w:tcPr>
          <w:p>
            <w:pPr>
              <w:ind w:left="1680" w:hanging="1680" w:hangingChars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巨辉峰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民俗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二曲礼仪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潘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浩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民俗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二曲礼仪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赵彩霞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民俗</w:t>
            </w:r>
          </w:p>
        </w:tc>
        <w:tc>
          <w:tcPr>
            <w:tcW w:w="2930" w:type="dxa"/>
          </w:tcPr>
          <w:p>
            <w:pPr>
              <w:ind w:left="1400" w:hanging="1400" w:hanging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上阳化秋千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迪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哑柏镇</w:t>
            </w:r>
          </w:p>
        </w:tc>
      </w:tr>
    </w:tbl>
    <w:p>
      <w:pPr>
        <w:pStyle w:val="6"/>
        <w:shd w:val="clear" w:color="auto" w:fill="FFFFFF"/>
        <w:spacing w:before="0" w:beforeAutospacing="0" w:after="210" w:afterAutospacing="0" w:line="560" w:lineRule="exact"/>
        <w:ind w:right="1280" w:firstLine="480"/>
        <w:jc w:val="center"/>
        <w:rPr>
          <w:rFonts w:ascii="仿宋_GB2312" w:hAnsi="Helvetica" w:eastAsia="仿宋_GB2312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2ZDgzNTc0ZTBlMzlkNjBlMDljN2I2NDNjMmE0MGYifQ=="/>
  </w:docVars>
  <w:rsids>
    <w:rsidRoot w:val="00752623"/>
    <w:rsid w:val="000D5D31"/>
    <w:rsid w:val="001E02EC"/>
    <w:rsid w:val="00232C92"/>
    <w:rsid w:val="002A3588"/>
    <w:rsid w:val="002C4C31"/>
    <w:rsid w:val="003A206E"/>
    <w:rsid w:val="005D34DE"/>
    <w:rsid w:val="00752623"/>
    <w:rsid w:val="00841D77"/>
    <w:rsid w:val="00901953"/>
    <w:rsid w:val="009E0E7C"/>
    <w:rsid w:val="00A4424A"/>
    <w:rsid w:val="00A63C2E"/>
    <w:rsid w:val="00C371DD"/>
    <w:rsid w:val="00F37382"/>
    <w:rsid w:val="05DB4947"/>
    <w:rsid w:val="06A11195"/>
    <w:rsid w:val="0F781459"/>
    <w:rsid w:val="120D5E88"/>
    <w:rsid w:val="22AC5ED8"/>
    <w:rsid w:val="27455C6D"/>
    <w:rsid w:val="29BF1D06"/>
    <w:rsid w:val="2DF83A39"/>
    <w:rsid w:val="335C2374"/>
    <w:rsid w:val="340F388A"/>
    <w:rsid w:val="375D2B5F"/>
    <w:rsid w:val="37B57E34"/>
    <w:rsid w:val="3ECA6D2C"/>
    <w:rsid w:val="3F0238ED"/>
    <w:rsid w:val="41862D21"/>
    <w:rsid w:val="44453508"/>
    <w:rsid w:val="44531571"/>
    <w:rsid w:val="47E80223"/>
    <w:rsid w:val="4EA71CA7"/>
    <w:rsid w:val="57B60DBA"/>
    <w:rsid w:val="62A20EC5"/>
    <w:rsid w:val="62D022B3"/>
    <w:rsid w:val="62D82F16"/>
    <w:rsid w:val="653D3F7B"/>
    <w:rsid w:val="6A837C0B"/>
    <w:rsid w:val="6BB34520"/>
    <w:rsid w:val="7473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宋体" w:hAnsi="宋体" w:eastAsia="宋体" w:cs="Times New Roman"/>
      <w:color w:val="000000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946</Words>
  <Characters>1009</Characters>
  <Lines>9</Lines>
  <Paragraphs>2</Paragraphs>
  <TotalTime>2</TotalTime>
  <ScaleCrop>false</ScaleCrop>
  <LinksUpToDate>false</LinksUpToDate>
  <CharactersWithSpaces>1049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2023-10-09T09:17:00Z</dcterms:created>
  <dc:creator>Lenovo</dc:creator>
  <cp:lastModifiedBy>Administrator</cp:lastModifiedBy>
  <dcterms:modified xsi:type="dcterms:W3CDTF">2023-10-16T08:05:57Z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FD18A5B179BC4489B9CB2CC5CFC486E3</vt:lpwstr>
  </property>
</Properties>
</file>