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D2" w:rsidRPr="00DF39D2" w:rsidRDefault="00DF39D2" w:rsidP="00DF39D2">
      <w:pPr>
        <w:adjustRightInd w:val="0"/>
        <w:snapToGrid w:val="0"/>
        <w:spacing w:line="580" w:lineRule="exact"/>
        <w:jc w:val="center"/>
        <w:rPr>
          <w:rFonts w:ascii="方正小标宋简体" w:eastAsia="方正小标宋简体" w:hAnsi="黑体" w:cs="黑体" w:hint="eastAsia"/>
          <w:bCs/>
          <w:sz w:val="44"/>
          <w:szCs w:val="44"/>
        </w:rPr>
      </w:pPr>
    </w:p>
    <w:p w:rsidR="00DF39D2" w:rsidRPr="00DF39D2" w:rsidRDefault="00DF39D2" w:rsidP="00DF39D2">
      <w:pPr>
        <w:adjustRightInd w:val="0"/>
        <w:snapToGrid w:val="0"/>
        <w:spacing w:line="580" w:lineRule="exact"/>
        <w:jc w:val="center"/>
        <w:rPr>
          <w:rFonts w:ascii="方正小标宋简体" w:eastAsia="方正小标宋简体" w:hAnsi="黑体" w:cs="黑体" w:hint="eastAsia"/>
          <w:bCs/>
          <w:sz w:val="44"/>
          <w:szCs w:val="44"/>
        </w:rPr>
      </w:pPr>
    </w:p>
    <w:p w:rsidR="00DF39D2" w:rsidRPr="00DF39D2" w:rsidRDefault="00DF39D2" w:rsidP="00DF39D2">
      <w:pPr>
        <w:ind w:firstLineChars="100" w:firstLine="361"/>
        <w:rPr>
          <w:rFonts w:ascii="宋体" w:eastAsia="黑体" w:hAnsi="宋体" w:cs="Times New Roman" w:hint="eastAsia"/>
          <w:b/>
          <w:kern w:val="0"/>
          <w:sz w:val="36"/>
          <w:szCs w:val="36"/>
        </w:rPr>
      </w:pPr>
    </w:p>
    <w:p w:rsidR="00DF39D2" w:rsidRPr="00DF39D2" w:rsidRDefault="00DF39D2" w:rsidP="00DF39D2">
      <w:pPr>
        <w:ind w:firstLineChars="100" w:firstLine="361"/>
        <w:rPr>
          <w:rFonts w:ascii="宋体" w:eastAsia="黑体" w:hAnsi="宋体" w:cs="Times New Roman" w:hint="eastAsia"/>
          <w:b/>
          <w:kern w:val="0"/>
          <w:sz w:val="36"/>
          <w:szCs w:val="36"/>
        </w:rPr>
      </w:pPr>
    </w:p>
    <w:p w:rsidR="00DF39D2" w:rsidRPr="00DF39D2" w:rsidRDefault="00DF39D2" w:rsidP="00DF39D2">
      <w:pPr>
        <w:autoSpaceDE w:val="0"/>
        <w:autoSpaceDN w:val="0"/>
        <w:adjustRightInd w:val="0"/>
        <w:ind w:left="11" w:right="57" w:firstLine="567"/>
        <w:rPr>
          <w:rFonts w:ascii="仿宋_GB2312" w:eastAsia="仿宋_GB2312" w:hAnsi="Times" w:cs="Times New Roman" w:hint="eastAsia"/>
          <w:kern w:val="0"/>
          <w:sz w:val="32"/>
          <w:szCs w:val="20"/>
        </w:rPr>
      </w:pPr>
    </w:p>
    <w:p w:rsidR="00DF39D2" w:rsidRPr="00DF39D2" w:rsidRDefault="00DF39D2" w:rsidP="00DF39D2">
      <w:pPr>
        <w:shd w:val="clear" w:color="auto" w:fill="FFFFFF"/>
        <w:adjustRightInd w:val="0"/>
        <w:snapToGrid w:val="0"/>
        <w:spacing w:line="580" w:lineRule="exact"/>
        <w:jc w:val="center"/>
        <w:rPr>
          <w:rFonts w:ascii="方正小标宋简体" w:eastAsia="方正小标宋简体" w:hAnsi="方正小标宋简体" w:cs="方正小标宋简体" w:hint="eastAsia"/>
          <w:bCs/>
          <w:sz w:val="44"/>
          <w:szCs w:val="44"/>
        </w:rPr>
      </w:pPr>
      <w:r w:rsidRPr="00DF39D2">
        <w:rPr>
          <w:rFonts w:ascii="方正小标宋简体" w:eastAsia="方正小标宋简体" w:hAnsi="方正小标宋简体" w:cs="方正小标宋简体" w:hint="eastAsia"/>
          <w:bCs/>
          <w:kern w:val="0"/>
          <w:sz w:val="44"/>
          <w:szCs w:val="44"/>
          <w:shd w:val="clear" w:color="auto" w:fill="FFFFFF"/>
          <w:lang/>
        </w:rPr>
        <w:t>周至县突发陆生野生动物疫情应急预案</w:t>
      </w:r>
    </w:p>
    <w:p w:rsidR="00DF39D2" w:rsidRPr="00DF39D2" w:rsidRDefault="00DF39D2" w:rsidP="00DF39D2">
      <w:pPr>
        <w:rPr>
          <w:rFonts w:ascii="黑体" w:eastAsia="黑体" w:hAnsi="黑体" w:cs="Times New Roman" w:hint="eastAsia"/>
          <w:b/>
          <w:sz w:val="24"/>
          <w:szCs w:val="24"/>
        </w:rPr>
      </w:pPr>
    </w:p>
    <w:p w:rsidR="00DF39D2" w:rsidRPr="00DF39D2" w:rsidRDefault="00DF39D2" w:rsidP="00DF39D2">
      <w:pPr>
        <w:ind w:firstLineChars="100" w:firstLine="241"/>
        <w:rPr>
          <w:rFonts w:ascii="黑体" w:eastAsia="黑体" w:hAnsi="黑体" w:cs="Times New Roman" w:hint="eastAsia"/>
          <w:b/>
          <w:kern w:val="0"/>
          <w:sz w:val="24"/>
          <w:szCs w:val="24"/>
        </w:rPr>
      </w:pPr>
    </w:p>
    <w:p w:rsidR="00DF39D2" w:rsidRPr="00DF39D2" w:rsidRDefault="00DF39D2" w:rsidP="00DF39D2">
      <w:pPr>
        <w:ind w:firstLineChars="100" w:firstLine="241"/>
        <w:rPr>
          <w:rFonts w:ascii="黑体" w:eastAsia="黑体" w:hAnsi="黑体" w:cs="Times New Roman" w:hint="eastAsia"/>
          <w:b/>
          <w:kern w:val="0"/>
          <w:sz w:val="24"/>
          <w:szCs w:val="24"/>
        </w:rPr>
      </w:pPr>
    </w:p>
    <w:p w:rsidR="00DF39D2" w:rsidRPr="00DF39D2" w:rsidRDefault="00DF39D2" w:rsidP="00DF39D2">
      <w:pPr>
        <w:ind w:firstLineChars="100" w:firstLine="241"/>
        <w:rPr>
          <w:rFonts w:ascii="黑体" w:eastAsia="黑体" w:hAnsi="黑体" w:cs="Times New Roman" w:hint="eastAsia"/>
          <w:b/>
          <w:kern w:val="0"/>
          <w:sz w:val="24"/>
          <w:szCs w:val="24"/>
        </w:rPr>
      </w:pPr>
    </w:p>
    <w:p w:rsidR="00DF39D2" w:rsidRPr="00DF39D2" w:rsidRDefault="00DF39D2" w:rsidP="00DF39D2">
      <w:pPr>
        <w:ind w:firstLineChars="100" w:firstLine="241"/>
        <w:rPr>
          <w:rFonts w:ascii="黑体" w:eastAsia="黑体" w:hAnsi="黑体" w:cs="Times New Roman" w:hint="eastAsia"/>
          <w:b/>
          <w:kern w:val="0"/>
          <w:sz w:val="24"/>
          <w:szCs w:val="24"/>
        </w:rPr>
      </w:pPr>
    </w:p>
    <w:p w:rsidR="00DF39D2" w:rsidRPr="00DF39D2" w:rsidRDefault="00DF39D2" w:rsidP="00DF39D2">
      <w:pPr>
        <w:ind w:firstLineChars="100" w:firstLine="241"/>
        <w:rPr>
          <w:rFonts w:ascii="黑体" w:eastAsia="黑体" w:hAnsi="黑体" w:cs="Times New Roman" w:hint="eastAsia"/>
          <w:b/>
          <w:kern w:val="0"/>
          <w:sz w:val="24"/>
          <w:szCs w:val="24"/>
        </w:rPr>
      </w:pPr>
    </w:p>
    <w:p w:rsidR="00DF39D2" w:rsidRPr="00DF39D2" w:rsidRDefault="00DF39D2" w:rsidP="00DF39D2">
      <w:pPr>
        <w:ind w:firstLineChars="100" w:firstLine="241"/>
        <w:rPr>
          <w:rFonts w:ascii="黑体" w:eastAsia="黑体" w:hAnsi="黑体" w:cs="Times New Roman" w:hint="eastAsia"/>
          <w:b/>
          <w:kern w:val="0"/>
          <w:sz w:val="24"/>
          <w:szCs w:val="24"/>
        </w:rPr>
      </w:pPr>
    </w:p>
    <w:p w:rsidR="00DF39D2" w:rsidRPr="00DF39D2" w:rsidRDefault="00DF39D2" w:rsidP="00DF39D2">
      <w:pPr>
        <w:ind w:firstLineChars="100" w:firstLine="241"/>
        <w:rPr>
          <w:rFonts w:ascii="黑体" w:eastAsia="黑体" w:hAnsi="黑体" w:cs="Times New Roman" w:hint="eastAsia"/>
          <w:b/>
          <w:kern w:val="0"/>
          <w:sz w:val="24"/>
          <w:szCs w:val="24"/>
        </w:rPr>
      </w:pPr>
    </w:p>
    <w:p w:rsidR="00DF39D2" w:rsidRPr="00DF39D2" w:rsidRDefault="00DF39D2" w:rsidP="00DF39D2">
      <w:pPr>
        <w:ind w:firstLineChars="100" w:firstLine="241"/>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rPr>
          <w:rFonts w:ascii="黑体" w:eastAsia="黑体" w:hAnsi="黑体" w:cs="Times New Roman" w:hint="eastAsia"/>
          <w:b/>
          <w:kern w:val="0"/>
          <w:sz w:val="24"/>
          <w:szCs w:val="24"/>
        </w:rPr>
      </w:pPr>
    </w:p>
    <w:p w:rsidR="00DF39D2" w:rsidRPr="00DF39D2" w:rsidRDefault="00DF39D2" w:rsidP="00DF39D2">
      <w:pPr>
        <w:snapToGrid w:val="0"/>
        <w:spacing w:line="500" w:lineRule="exact"/>
        <w:jc w:val="center"/>
        <w:rPr>
          <w:rFonts w:ascii="方正小标宋简体" w:eastAsia="方正小标宋简体" w:hAnsi="方正小标宋简体" w:cs="方正小标宋简体" w:hint="eastAsia"/>
          <w:sz w:val="44"/>
          <w:szCs w:val="44"/>
        </w:rPr>
      </w:pPr>
      <w:bookmarkStart w:id="0" w:name="_Toc28312"/>
    </w:p>
    <w:p w:rsidR="00DF39D2" w:rsidRPr="00DF39D2" w:rsidRDefault="00DF39D2" w:rsidP="00DF39D2">
      <w:pPr>
        <w:snapToGrid w:val="0"/>
        <w:spacing w:line="500" w:lineRule="exact"/>
        <w:jc w:val="center"/>
        <w:rPr>
          <w:rFonts w:ascii="方正小标宋简体" w:eastAsia="方正小标宋简体" w:hAnsi="方正小标宋简体" w:cs="方正小标宋简体" w:hint="eastAsia"/>
          <w:sz w:val="44"/>
          <w:szCs w:val="44"/>
        </w:rPr>
      </w:pPr>
    </w:p>
    <w:p w:rsidR="00DF39D2" w:rsidRPr="00DF39D2" w:rsidRDefault="00DF39D2" w:rsidP="00DF39D2">
      <w:pPr>
        <w:snapToGrid w:val="0"/>
        <w:spacing w:line="500" w:lineRule="exact"/>
        <w:jc w:val="center"/>
        <w:rPr>
          <w:rFonts w:ascii="方正小标宋简体" w:eastAsia="方正小标宋简体" w:hAnsi="方正小标宋简体" w:cs="方正小标宋简体" w:hint="eastAsia"/>
          <w:sz w:val="44"/>
          <w:szCs w:val="44"/>
        </w:rPr>
      </w:pPr>
      <w:r w:rsidRPr="00DF39D2">
        <w:rPr>
          <w:rFonts w:ascii="方正小标宋简体" w:eastAsia="方正小标宋简体" w:hAnsi="方正小标宋简体" w:cs="方正小标宋简体" w:hint="eastAsia"/>
          <w:sz w:val="44"/>
          <w:szCs w:val="44"/>
        </w:rPr>
        <w:lastRenderedPageBreak/>
        <w:t>目   录</w:t>
      </w:r>
      <w:bookmarkEnd w:id="0"/>
    </w:p>
    <w:p w:rsidR="00DF39D2" w:rsidRPr="00DF39D2" w:rsidRDefault="00DF39D2" w:rsidP="00DF39D2">
      <w:pPr>
        <w:rPr>
          <w:rFonts w:ascii="黑体" w:eastAsia="黑体" w:hAnsi="黑体" w:cs="黑体" w:hint="eastAsia"/>
          <w:sz w:val="24"/>
          <w:szCs w:val="24"/>
        </w:rPr>
      </w:pPr>
    </w:p>
    <w:p w:rsidR="00DF39D2" w:rsidRPr="00DF39D2" w:rsidRDefault="00DF39D2" w:rsidP="00DF39D2">
      <w:pPr>
        <w:tabs>
          <w:tab w:val="right" w:leader="dot" w:pos="8820"/>
        </w:tabs>
        <w:adjustRightInd w:val="0"/>
        <w:snapToGrid w:val="0"/>
        <w:spacing w:line="570" w:lineRule="exact"/>
        <w:rPr>
          <w:rFonts w:ascii="仿宋_GB2312" w:eastAsia="仿宋_GB2312" w:hAnsi="Times" w:cs="Times New Roman" w:hint="eastAsia"/>
          <w:sz w:val="32"/>
          <w:szCs w:val="24"/>
        </w:rPr>
      </w:pPr>
      <w:hyperlink w:anchor="_Toc19322" w:history="1">
        <w:r w:rsidRPr="00DF39D2">
          <w:rPr>
            <w:rFonts w:ascii="黑体" w:eastAsia="黑体" w:hAnsi="黑体" w:cs="黑体" w:hint="eastAsia"/>
            <w:sz w:val="32"/>
            <w:szCs w:val="24"/>
          </w:rPr>
          <w:t>1总则</w:t>
        </w:r>
        <w:r w:rsidRPr="00DF39D2">
          <w:rPr>
            <w:rFonts w:ascii="仿宋_GB2312" w:eastAsia="仿宋_GB2312" w:hAnsi="Times" w:cs="Times New Roman" w:hint="eastAsia"/>
            <w:sz w:val="32"/>
            <w:szCs w:val="24"/>
          </w:rPr>
          <w:tab/>
          <w:t>5</w:t>
        </w:r>
      </w:hyperlink>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hint="eastAsia"/>
          <w:sz w:val="32"/>
          <w:szCs w:val="24"/>
        </w:rPr>
      </w:pPr>
      <w:hyperlink w:anchor="_Toc6292" w:history="1">
        <w:r w:rsidRPr="00DF39D2">
          <w:rPr>
            <w:rFonts w:ascii="仿宋_GB2312" w:eastAsia="仿宋_GB2312" w:hAnsi="Times" w:cs="Times New Roman" w:hint="eastAsia"/>
            <w:sz w:val="32"/>
            <w:szCs w:val="24"/>
          </w:rPr>
          <w:t>1.1编制目的</w:t>
        </w:r>
        <w:r w:rsidRPr="00DF39D2">
          <w:rPr>
            <w:rFonts w:ascii="仿宋_GB2312" w:eastAsia="仿宋_GB2312" w:hAnsi="Times" w:cs="Times New Roman" w:hint="eastAsia"/>
            <w:sz w:val="32"/>
            <w:szCs w:val="24"/>
          </w:rPr>
          <w:tab/>
          <w:t>5</w:t>
        </w:r>
      </w:hyperlink>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hint="eastAsia"/>
          <w:sz w:val="32"/>
          <w:szCs w:val="24"/>
        </w:rPr>
      </w:pPr>
      <w:hyperlink w:anchor="_Toc6292" w:history="1">
        <w:r w:rsidRPr="00DF39D2">
          <w:rPr>
            <w:rFonts w:ascii="仿宋_GB2312" w:eastAsia="仿宋_GB2312" w:hAnsi="Times" w:cs="Times New Roman" w:hint="eastAsia"/>
            <w:sz w:val="32"/>
            <w:szCs w:val="24"/>
          </w:rPr>
          <w:t>1.2编制依据</w:t>
        </w:r>
        <w:r w:rsidRPr="00DF39D2">
          <w:rPr>
            <w:rFonts w:ascii="仿宋_GB2312" w:eastAsia="仿宋_GB2312" w:hAnsi="Times" w:cs="Times New Roman" w:hint="eastAsia"/>
            <w:sz w:val="32"/>
            <w:szCs w:val="24"/>
          </w:rPr>
          <w:tab/>
          <w:t>5</w:t>
        </w:r>
      </w:hyperlink>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hint="eastAsia"/>
          <w:sz w:val="32"/>
          <w:szCs w:val="24"/>
        </w:rPr>
      </w:pPr>
      <w:hyperlink w:anchor="_Toc6702" w:history="1">
        <w:r w:rsidRPr="00DF39D2">
          <w:rPr>
            <w:rFonts w:ascii="仿宋_GB2312" w:eastAsia="仿宋_GB2312" w:hAnsi="Times" w:cs="Times New Roman" w:hint="eastAsia"/>
            <w:sz w:val="32"/>
            <w:szCs w:val="24"/>
          </w:rPr>
          <w:t>1.3适用范围</w:t>
        </w:r>
        <w:r w:rsidRPr="00DF39D2">
          <w:rPr>
            <w:rFonts w:ascii="仿宋_GB2312" w:eastAsia="仿宋_GB2312" w:hAnsi="Times" w:cs="Times New Roman" w:hint="eastAsia"/>
            <w:sz w:val="32"/>
            <w:szCs w:val="24"/>
          </w:rPr>
          <w:tab/>
          <w:t>5</w:t>
        </w:r>
      </w:hyperlink>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1.4工作原则</w:t>
      </w:r>
      <w:r w:rsidRPr="00DF39D2">
        <w:rPr>
          <w:rFonts w:ascii="仿宋_GB2312" w:eastAsia="仿宋_GB2312" w:hAnsi="Times" w:cs="Times New Roman" w:hint="eastAsia"/>
          <w:sz w:val="32"/>
          <w:szCs w:val="24"/>
        </w:rPr>
        <w:tab/>
        <w:t>5</w:t>
      </w:r>
    </w:p>
    <w:p w:rsidR="00DF39D2" w:rsidRPr="00DF39D2" w:rsidRDefault="00DF39D2" w:rsidP="00DF39D2">
      <w:pPr>
        <w:tabs>
          <w:tab w:val="right" w:leader="dot" w:pos="8820"/>
        </w:tabs>
        <w:adjustRightInd w:val="0"/>
        <w:snapToGrid w:val="0"/>
        <w:spacing w:line="570" w:lineRule="exact"/>
        <w:rPr>
          <w:rFonts w:ascii="仿宋_GB2312" w:eastAsia="仿宋_GB2312" w:hAnsi="Times" w:cs="Times New Roman" w:hint="eastAsia"/>
          <w:sz w:val="32"/>
          <w:szCs w:val="24"/>
        </w:rPr>
      </w:pPr>
      <w:r w:rsidRPr="00DF39D2">
        <w:rPr>
          <w:rFonts w:ascii="黑体" w:eastAsia="黑体" w:hAnsi="黑体" w:cs="黑体" w:hint="eastAsia"/>
          <w:sz w:val="32"/>
          <w:szCs w:val="24"/>
        </w:rPr>
        <w:t>2 应急组织体系及职责</w:t>
      </w:r>
      <w:r w:rsidRPr="00DF39D2">
        <w:rPr>
          <w:rFonts w:ascii="仿宋_GB2312" w:eastAsia="仿宋_GB2312" w:hAnsi="Times" w:cs="Times New Roman" w:hint="eastAsia"/>
          <w:sz w:val="32"/>
          <w:szCs w:val="24"/>
        </w:rPr>
        <w:tab/>
        <w:t>6</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hint="eastAsia"/>
          <w:sz w:val="32"/>
          <w:szCs w:val="24"/>
        </w:rPr>
      </w:pPr>
      <w:hyperlink w:anchor="_Toc6292" w:history="1">
        <w:r w:rsidRPr="00DF39D2">
          <w:rPr>
            <w:rFonts w:ascii="仿宋_GB2312" w:eastAsia="仿宋_GB2312" w:hAnsi="Times" w:cs="Times New Roman" w:hint="eastAsia"/>
            <w:sz w:val="32"/>
            <w:szCs w:val="24"/>
          </w:rPr>
          <w:t>2.1应急指挥机构及职责</w:t>
        </w:r>
        <w:r w:rsidRPr="00DF39D2">
          <w:rPr>
            <w:rFonts w:ascii="仿宋_GB2312" w:eastAsia="仿宋_GB2312" w:hAnsi="Times" w:cs="Times New Roman" w:hint="eastAsia"/>
            <w:sz w:val="32"/>
            <w:szCs w:val="24"/>
          </w:rPr>
          <w:tab/>
          <w:t>6</w:t>
        </w:r>
      </w:hyperlink>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hint="eastAsia"/>
          <w:sz w:val="32"/>
          <w:szCs w:val="24"/>
        </w:rPr>
      </w:pPr>
      <w:hyperlink w:anchor="_Toc6292" w:history="1">
        <w:r w:rsidRPr="00DF39D2">
          <w:rPr>
            <w:rFonts w:ascii="仿宋_GB2312" w:eastAsia="仿宋_GB2312" w:hAnsi="Times" w:cs="Times New Roman" w:hint="eastAsia"/>
            <w:sz w:val="32"/>
            <w:szCs w:val="24"/>
          </w:rPr>
          <w:t>2.2办事机构及职责</w:t>
        </w:r>
        <w:r w:rsidRPr="00DF39D2">
          <w:rPr>
            <w:rFonts w:ascii="仿宋_GB2312" w:eastAsia="仿宋_GB2312" w:hAnsi="Times" w:cs="Times New Roman" w:hint="eastAsia"/>
            <w:sz w:val="32"/>
            <w:szCs w:val="24"/>
          </w:rPr>
          <w:tab/>
          <w:t>7</w:t>
        </w:r>
      </w:hyperlink>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hint="eastAsia"/>
          <w:sz w:val="32"/>
          <w:szCs w:val="24"/>
        </w:rPr>
      </w:pPr>
      <w:hyperlink w:anchor="_Toc6702" w:history="1">
        <w:r w:rsidRPr="00DF39D2">
          <w:rPr>
            <w:rFonts w:ascii="仿宋_GB2312" w:eastAsia="仿宋_GB2312" w:hAnsi="Times" w:cs="Times New Roman" w:hint="eastAsia"/>
            <w:sz w:val="32"/>
            <w:szCs w:val="24"/>
          </w:rPr>
          <w:t>2.3现场指挥机构</w:t>
        </w:r>
        <w:r w:rsidRPr="00DF39D2">
          <w:rPr>
            <w:rFonts w:ascii="仿宋_GB2312" w:eastAsia="仿宋_GB2312" w:hAnsi="Times" w:cs="Times New Roman" w:hint="eastAsia"/>
            <w:sz w:val="32"/>
            <w:szCs w:val="24"/>
          </w:rPr>
          <w:tab/>
          <w:t>7</w:t>
        </w:r>
      </w:hyperlink>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hint="eastAsia"/>
          <w:sz w:val="32"/>
          <w:szCs w:val="24"/>
        </w:rPr>
      </w:pPr>
      <w:hyperlink w:anchor="_Toc6702" w:history="1">
        <w:r w:rsidRPr="00DF39D2">
          <w:rPr>
            <w:rFonts w:ascii="仿宋_GB2312" w:eastAsia="仿宋_GB2312" w:hAnsi="Times" w:cs="Times New Roman" w:hint="eastAsia"/>
            <w:sz w:val="32"/>
            <w:szCs w:val="24"/>
          </w:rPr>
          <w:t>2.4专家组</w:t>
        </w:r>
        <w:r w:rsidRPr="00DF39D2">
          <w:rPr>
            <w:rFonts w:ascii="仿宋_GB2312" w:eastAsia="仿宋_GB2312" w:hAnsi="Times" w:cs="Times New Roman" w:hint="eastAsia"/>
            <w:sz w:val="32"/>
            <w:szCs w:val="24"/>
          </w:rPr>
          <w:tab/>
          <w:t>9</w:t>
        </w:r>
      </w:hyperlink>
    </w:p>
    <w:p w:rsidR="00DF39D2" w:rsidRPr="00DF39D2" w:rsidRDefault="00DF39D2" w:rsidP="00DF39D2">
      <w:pPr>
        <w:tabs>
          <w:tab w:val="right" w:leader="dot" w:pos="8820"/>
        </w:tabs>
        <w:autoSpaceDE w:val="0"/>
        <w:autoSpaceDN w:val="0"/>
        <w:adjustRightInd w:val="0"/>
        <w:snapToGrid w:val="0"/>
        <w:spacing w:line="570" w:lineRule="exact"/>
        <w:ind w:right="57"/>
        <w:rPr>
          <w:rFonts w:ascii="仿宋_GB2312" w:eastAsia="仿宋_GB2312" w:hAnsi="Times" w:cs="Times New Roman" w:hint="eastAsia"/>
          <w:kern w:val="0"/>
          <w:sz w:val="32"/>
          <w:szCs w:val="20"/>
        </w:rPr>
      </w:pPr>
      <w:r w:rsidRPr="00DF39D2">
        <w:rPr>
          <w:rFonts w:ascii="黑体" w:eastAsia="黑体" w:hAnsi="黑体" w:cs="黑体" w:hint="eastAsia"/>
          <w:sz w:val="32"/>
          <w:szCs w:val="24"/>
        </w:rPr>
        <w:t>3 监测预警和调查确认</w:t>
      </w:r>
      <w:r w:rsidRPr="00DF39D2">
        <w:rPr>
          <w:rFonts w:ascii="仿宋_GB2312" w:eastAsia="仿宋_GB2312" w:hAnsi="Times" w:cs="Times New Roman" w:hint="eastAsia"/>
          <w:kern w:val="0"/>
          <w:sz w:val="32"/>
          <w:szCs w:val="20"/>
        </w:rPr>
        <w:tab/>
        <w:t>10</w:t>
      </w:r>
      <w:r w:rsidRPr="00DF39D2">
        <w:rPr>
          <w:rFonts w:ascii="仿宋_GB2312" w:eastAsia="仿宋_GB2312" w:hAnsi="Times" w:cs="Times New Roman" w:hint="eastAsia"/>
          <w:kern w:val="0"/>
          <w:sz w:val="32"/>
          <w:szCs w:val="20"/>
        </w:rPr>
        <w:tab/>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3.1监测</w:t>
      </w:r>
      <w:r w:rsidRPr="00DF39D2">
        <w:rPr>
          <w:rFonts w:ascii="仿宋_GB2312" w:eastAsia="仿宋_GB2312" w:hAnsi="Times" w:cs="Times New Roman" w:hint="eastAsia"/>
          <w:sz w:val="32"/>
          <w:szCs w:val="24"/>
        </w:rPr>
        <w:tab/>
        <w:t>10</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3.2预警</w:t>
      </w:r>
      <w:r w:rsidRPr="00DF39D2">
        <w:rPr>
          <w:rFonts w:ascii="仿宋_GB2312" w:eastAsia="仿宋_GB2312" w:hAnsi="Times" w:cs="Times New Roman" w:hint="eastAsia"/>
          <w:sz w:val="32"/>
          <w:szCs w:val="24"/>
        </w:rPr>
        <w:tab/>
        <w:t>10</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3.3疫情调查、确认</w:t>
      </w:r>
      <w:r w:rsidRPr="00DF39D2">
        <w:rPr>
          <w:rFonts w:ascii="仿宋_GB2312" w:eastAsia="仿宋_GB2312" w:hAnsi="Times" w:cs="Times New Roman" w:hint="eastAsia"/>
          <w:sz w:val="32"/>
          <w:szCs w:val="24"/>
        </w:rPr>
        <w:tab/>
        <w:t>11</w:t>
      </w:r>
    </w:p>
    <w:p w:rsidR="00DF39D2" w:rsidRPr="00DF39D2" w:rsidRDefault="00DF39D2" w:rsidP="00DF39D2">
      <w:pPr>
        <w:tabs>
          <w:tab w:val="right" w:leader="dot" w:pos="8820"/>
        </w:tabs>
        <w:adjustRightInd w:val="0"/>
        <w:snapToGrid w:val="0"/>
        <w:spacing w:line="570" w:lineRule="exact"/>
        <w:rPr>
          <w:rFonts w:ascii="仿宋_GB2312" w:eastAsia="仿宋_GB2312" w:hAnsi="Times" w:cs="Times New Roman"/>
          <w:sz w:val="32"/>
          <w:szCs w:val="24"/>
        </w:rPr>
      </w:pPr>
      <w:r w:rsidRPr="00DF39D2">
        <w:rPr>
          <w:rFonts w:ascii="黑体" w:eastAsia="黑体" w:hAnsi="黑体" w:cs="黑体" w:hint="eastAsia"/>
          <w:sz w:val="32"/>
          <w:szCs w:val="24"/>
        </w:rPr>
        <w:t>4应急响应</w:t>
      </w:r>
      <w:r w:rsidRPr="00DF39D2">
        <w:rPr>
          <w:rFonts w:ascii="仿宋_GB2312" w:eastAsia="仿宋_GB2312" w:hAnsi="Times" w:cs="Times New Roman" w:hint="eastAsia"/>
          <w:sz w:val="32"/>
          <w:szCs w:val="24"/>
        </w:rPr>
        <w:tab/>
        <w:t>12</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4.1信息报告</w:t>
      </w:r>
      <w:r w:rsidRPr="00DF39D2">
        <w:rPr>
          <w:rFonts w:ascii="仿宋_GB2312" w:eastAsia="仿宋_GB2312" w:hAnsi="Times" w:cs="Times New Roman" w:hint="eastAsia"/>
          <w:sz w:val="32"/>
          <w:szCs w:val="24"/>
        </w:rPr>
        <w:tab/>
        <w:t>12</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4.2先期处置</w:t>
      </w:r>
      <w:r w:rsidRPr="00DF39D2">
        <w:rPr>
          <w:rFonts w:ascii="仿宋_GB2312" w:eastAsia="仿宋_GB2312" w:hAnsi="Times" w:cs="Times New Roman" w:hint="eastAsia"/>
          <w:sz w:val="32"/>
          <w:szCs w:val="24"/>
        </w:rPr>
        <w:tab/>
        <w:t>13</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4.3分级响应</w:t>
      </w:r>
      <w:r w:rsidRPr="00DF39D2">
        <w:rPr>
          <w:rFonts w:ascii="仿宋_GB2312" w:eastAsia="仿宋_GB2312" w:hAnsi="Times" w:cs="Times New Roman" w:hint="eastAsia"/>
          <w:sz w:val="32"/>
          <w:szCs w:val="24"/>
        </w:rPr>
        <w:tab/>
        <w:t>14</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4.4响应行动</w:t>
      </w:r>
      <w:r w:rsidRPr="00DF39D2">
        <w:rPr>
          <w:rFonts w:ascii="仿宋_GB2312" w:eastAsia="仿宋_GB2312" w:hAnsi="Times" w:cs="Times New Roman" w:hint="eastAsia"/>
          <w:sz w:val="32"/>
          <w:szCs w:val="24"/>
        </w:rPr>
        <w:tab/>
        <w:t>14</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4.5应急响应终止</w:t>
      </w:r>
      <w:r w:rsidRPr="00DF39D2">
        <w:rPr>
          <w:rFonts w:ascii="仿宋_GB2312" w:eastAsia="仿宋_GB2312" w:hAnsi="Times" w:cs="Times New Roman" w:hint="eastAsia"/>
          <w:sz w:val="32"/>
          <w:szCs w:val="24"/>
        </w:rPr>
        <w:tab/>
        <w:t>15</w:t>
      </w:r>
    </w:p>
    <w:p w:rsidR="00DF39D2" w:rsidRPr="00DF39D2" w:rsidRDefault="00DF39D2" w:rsidP="00DF39D2">
      <w:pPr>
        <w:tabs>
          <w:tab w:val="right" w:leader="dot" w:pos="8820"/>
        </w:tabs>
        <w:adjustRightInd w:val="0"/>
        <w:snapToGrid w:val="0"/>
        <w:spacing w:line="570" w:lineRule="exact"/>
        <w:rPr>
          <w:rFonts w:ascii="仿宋_GB2312" w:eastAsia="仿宋_GB2312" w:hAnsi="Times" w:cs="Times New Roman"/>
          <w:sz w:val="32"/>
          <w:szCs w:val="24"/>
        </w:rPr>
      </w:pPr>
      <w:r w:rsidRPr="00DF39D2">
        <w:rPr>
          <w:rFonts w:ascii="黑体" w:eastAsia="黑体" w:hAnsi="黑体" w:cs="黑体" w:hint="eastAsia"/>
          <w:sz w:val="32"/>
          <w:szCs w:val="24"/>
        </w:rPr>
        <w:t>5后期处置</w:t>
      </w:r>
      <w:r w:rsidRPr="00DF39D2">
        <w:rPr>
          <w:rFonts w:ascii="仿宋_GB2312" w:eastAsia="仿宋_GB2312" w:hAnsi="Times" w:cs="Times New Roman" w:hint="eastAsia"/>
          <w:sz w:val="32"/>
          <w:szCs w:val="24"/>
        </w:rPr>
        <w:tab/>
        <w:t>16</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5.1后期评估</w:t>
      </w:r>
      <w:r w:rsidRPr="00DF39D2">
        <w:rPr>
          <w:rFonts w:ascii="仿宋_GB2312" w:eastAsia="仿宋_GB2312" w:hAnsi="Times" w:cs="Times New Roman" w:hint="eastAsia"/>
          <w:sz w:val="32"/>
          <w:szCs w:val="24"/>
        </w:rPr>
        <w:tab/>
        <w:t>16</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lastRenderedPageBreak/>
        <w:t>5.2奖励</w:t>
      </w:r>
      <w:r w:rsidRPr="00DF39D2">
        <w:rPr>
          <w:rFonts w:ascii="仿宋_GB2312" w:eastAsia="仿宋_GB2312" w:hAnsi="Times" w:cs="Times New Roman" w:hint="eastAsia"/>
          <w:sz w:val="32"/>
          <w:szCs w:val="24"/>
        </w:rPr>
        <w:tab/>
        <w:t>16</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5.3责任追究</w:t>
      </w:r>
      <w:r w:rsidRPr="00DF39D2">
        <w:rPr>
          <w:rFonts w:ascii="仿宋_GB2312" w:eastAsia="仿宋_GB2312" w:hAnsi="Times" w:cs="Times New Roman" w:hint="eastAsia"/>
          <w:sz w:val="32"/>
          <w:szCs w:val="24"/>
        </w:rPr>
        <w:tab/>
        <w:t>16</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5.4抚恤和补助</w:t>
      </w:r>
      <w:r w:rsidRPr="00DF39D2">
        <w:rPr>
          <w:rFonts w:ascii="仿宋_GB2312" w:eastAsia="仿宋_GB2312" w:hAnsi="Times" w:cs="Times New Roman" w:hint="eastAsia"/>
          <w:sz w:val="32"/>
          <w:szCs w:val="24"/>
        </w:rPr>
        <w:tab/>
        <w:t>16</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5.4灾后恢复</w:t>
      </w:r>
      <w:r w:rsidRPr="00DF39D2">
        <w:rPr>
          <w:rFonts w:ascii="仿宋_GB2312" w:eastAsia="仿宋_GB2312" w:hAnsi="Times" w:cs="Times New Roman" w:hint="eastAsia"/>
          <w:sz w:val="32"/>
          <w:szCs w:val="24"/>
        </w:rPr>
        <w:tab/>
        <w:t>16</w:t>
      </w:r>
    </w:p>
    <w:p w:rsidR="00DF39D2" w:rsidRPr="00DF39D2" w:rsidRDefault="00DF39D2" w:rsidP="00DF39D2">
      <w:pPr>
        <w:tabs>
          <w:tab w:val="right" w:leader="dot" w:pos="8820"/>
        </w:tabs>
        <w:adjustRightInd w:val="0"/>
        <w:snapToGrid w:val="0"/>
        <w:spacing w:line="570" w:lineRule="exact"/>
        <w:rPr>
          <w:rFonts w:ascii="仿宋_GB2312" w:eastAsia="仿宋_GB2312" w:hAnsi="Times" w:cs="Times New Roman"/>
          <w:sz w:val="32"/>
          <w:szCs w:val="24"/>
        </w:rPr>
      </w:pPr>
      <w:r w:rsidRPr="00DF39D2">
        <w:rPr>
          <w:rFonts w:ascii="黑体" w:eastAsia="黑体" w:hAnsi="黑体" w:cs="黑体" w:hint="eastAsia"/>
          <w:sz w:val="32"/>
          <w:szCs w:val="24"/>
        </w:rPr>
        <w:t>6应急保障</w:t>
      </w:r>
      <w:r w:rsidRPr="00DF39D2">
        <w:rPr>
          <w:rFonts w:ascii="仿宋_GB2312" w:eastAsia="仿宋_GB2312" w:hAnsi="Times" w:cs="Times New Roman" w:hint="eastAsia"/>
          <w:sz w:val="32"/>
          <w:szCs w:val="24"/>
        </w:rPr>
        <w:tab/>
        <w:t>16</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6.1物资保障</w:t>
      </w:r>
      <w:r w:rsidRPr="00DF39D2">
        <w:rPr>
          <w:rFonts w:ascii="仿宋_GB2312" w:eastAsia="仿宋_GB2312" w:hAnsi="Times" w:cs="Times New Roman" w:hint="eastAsia"/>
          <w:sz w:val="32"/>
          <w:szCs w:val="24"/>
        </w:rPr>
        <w:tab/>
        <w:t>16</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6.2资金保障</w:t>
      </w:r>
      <w:r w:rsidRPr="00DF39D2">
        <w:rPr>
          <w:rFonts w:ascii="仿宋_GB2312" w:eastAsia="仿宋_GB2312" w:hAnsi="Times" w:cs="Times New Roman" w:hint="eastAsia"/>
          <w:sz w:val="32"/>
          <w:szCs w:val="24"/>
        </w:rPr>
        <w:tab/>
        <w:t>17</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6.3交通保障</w:t>
      </w:r>
      <w:r w:rsidRPr="00DF39D2">
        <w:rPr>
          <w:rFonts w:ascii="仿宋_GB2312" w:eastAsia="仿宋_GB2312" w:hAnsi="Times" w:cs="Times New Roman" w:hint="eastAsia"/>
          <w:sz w:val="32"/>
          <w:szCs w:val="24"/>
        </w:rPr>
        <w:tab/>
        <w:t>17</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6.4防疫保障</w:t>
      </w:r>
      <w:r w:rsidRPr="00DF39D2">
        <w:rPr>
          <w:rFonts w:ascii="仿宋_GB2312" w:eastAsia="仿宋_GB2312" w:hAnsi="Times" w:cs="Times New Roman" w:hint="eastAsia"/>
          <w:sz w:val="32"/>
          <w:szCs w:val="24"/>
        </w:rPr>
        <w:tab/>
        <w:t>17</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6.5治安保障</w:t>
      </w:r>
      <w:r w:rsidRPr="00DF39D2">
        <w:rPr>
          <w:rFonts w:ascii="仿宋_GB2312" w:eastAsia="仿宋_GB2312" w:hAnsi="Times" w:cs="Times New Roman" w:hint="eastAsia"/>
          <w:sz w:val="32"/>
          <w:szCs w:val="24"/>
        </w:rPr>
        <w:tab/>
        <w:t>17</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6.6技术和人员保障</w:t>
      </w:r>
      <w:r w:rsidRPr="00DF39D2">
        <w:rPr>
          <w:rFonts w:ascii="仿宋_GB2312" w:eastAsia="仿宋_GB2312" w:hAnsi="Times" w:cs="Times New Roman" w:hint="eastAsia"/>
          <w:sz w:val="32"/>
          <w:szCs w:val="24"/>
        </w:rPr>
        <w:tab/>
        <w:t>17</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6.7通信与信息保障</w:t>
      </w:r>
      <w:r w:rsidRPr="00DF39D2">
        <w:rPr>
          <w:rFonts w:ascii="仿宋_GB2312" w:eastAsia="仿宋_GB2312" w:hAnsi="Times" w:cs="Times New Roman" w:hint="eastAsia"/>
          <w:sz w:val="32"/>
          <w:szCs w:val="24"/>
        </w:rPr>
        <w:tab/>
        <w:t>18</w:t>
      </w:r>
    </w:p>
    <w:p w:rsidR="00DF39D2" w:rsidRPr="00DF39D2" w:rsidRDefault="00DF39D2" w:rsidP="00DF39D2">
      <w:pPr>
        <w:tabs>
          <w:tab w:val="right" w:leader="dot" w:pos="8820"/>
        </w:tabs>
        <w:adjustRightInd w:val="0"/>
        <w:snapToGrid w:val="0"/>
        <w:spacing w:line="570" w:lineRule="exact"/>
        <w:rPr>
          <w:rFonts w:ascii="仿宋_GB2312" w:eastAsia="仿宋_GB2312" w:hAnsi="Times" w:cs="Times New Roman"/>
          <w:sz w:val="32"/>
          <w:szCs w:val="24"/>
        </w:rPr>
      </w:pPr>
      <w:r w:rsidRPr="00DF39D2">
        <w:rPr>
          <w:rFonts w:ascii="黑体" w:eastAsia="黑体" w:hAnsi="黑体" w:cs="黑体" w:hint="eastAsia"/>
          <w:sz w:val="32"/>
          <w:szCs w:val="24"/>
        </w:rPr>
        <w:t>7预案管理</w:t>
      </w:r>
      <w:r w:rsidRPr="00DF39D2">
        <w:rPr>
          <w:rFonts w:ascii="仿宋_GB2312" w:eastAsia="仿宋_GB2312" w:hAnsi="Times" w:cs="Times New Roman" w:hint="eastAsia"/>
          <w:sz w:val="32"/>
          <w:szCs w:val="24"/>
        </w:rPr>
        <w:tab/>
        <w:t>18</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7.1宣传教育和培训</w:t>
      </w:r>
      <w:r w:rsidRPr="00DF39D2">
        <w:rPr>
          <w:rFonts w:ascii="仿宋_GB2312" w:eastAsia="仿宋_GB2312" w:hAnsi="Times" w:cs="Times New Roman" w:hint="eastAsia"/>
          <w:sz w:val="32"/>
          <w:szCs w:val="24"/>
        </w:rPr>
        <w:tab/>
        <w:t>18</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7.2演练</w:t>
      </w:r>
      <w:r w:rsidRPr="00DF39D2">
        <w:rPr>
          <w:rFonts w:ascii="仿宋_GB2312" w:eastAsia="仿宋_GB2312" w:hAnsi="Times" w:cs="Times New Roman" w:hint="eastAsia"/>
          <w:sz w:val="32"/>
          <w:szCs w:val="24"/>
        </w:rPr>
        <w:tab/>
        <w:t>18</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7.3保密</w:t>
      </w:r>
      <w:r w:rsidRPr="00DF39D2">
        <w:rPr>
          <w:rFonts w:ascii="仿宋_GB2312" w:eastAsia="仿宋_GB2312" w:hAnsi="Times" w:cs="Times New Roman" w:hint="eastAsia"/>
          <w:sz w:val="32"/>
          <w:szCs w:val="24"/>
        </w:rPr>
        <w:tab/>
        <w:t>19</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7.4评估与修订</w:t>
      </w:r>
      <w:r w:rsidRPr="00DF39D2">
        <w:rPr>
          <w:rFonts w:ascii="仿宋_GB2312" w:eastAsia="仿宋_GB2312" w:hAnsi="Times" w:cs="Times New Roman" w:hint="eastAsia"/>
          <w:sz w:val="32"/>
          <w:szCs w:val="24"/>
        </w:rPr>
        <w:tab/>
        <w:t>19</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7.5审批与备案</w:t>
      </w:r>
      <w:r w:rsidRPr="00DF39D2">
        <w:rPr>
          <w:rFonts w:ascii="仿宋_GB2312" w:eastAsia="仿宋_GB2312" w:hAnsi="Times" w:cs="Times New Roman" w:hint="eastAsia"/>
          <w:sz w:val="32"/>
          <w:szCs w:val="24"/>
        </w:rPr>
        <w:tab/>
        <w:t>19</w:t>
      </w:r>
    </w:p>
    <w:p w:rsidR="00DF39D2" w:rsidRPr="00DF39D2" w:rsidRDefault="00DF39D2" w:rsidP="00DF39D2">
      <w:pPr>
        <w:tabs>
          <w:tab w:val="right" w:leader="dot" w:pos="8820"/>
        </w:tabs>
        <w:adjustRightInd w:val="0"/>
        <w:snapToGrid w:val="0"/>
        <w:spacing w:line="570" w:lineRule="exact"/>
        <w:rPr>
          <w:rFonts w:ascii="仿宋_GB2312" w:eastAsia="仿宋_GB2312" w:hAnsi="Times" w:cs="Times New Roman"/>
          <w:sz w:val="32"/>
          <w:szCs w:val="24"/>
        </w:rPr>
      </w:pPr>
      <w:r w:rsidRPr="00DF39D2">
        <w:rPr>
          <w:rFonts w:ascii="黑体" w:eastAsia="黑体" w:hAnsi="黑体" w:cs="黑体" w:hint="eastAsia"/>
          <w:sz w:val="32"/>
          <w:szCs w:val="24"/>
        </w:rPr>
        <w:t>8附则</w:t>
      </w:r>
      <w:r w:rsidRPr="00DF39D2">
        <w:rPr>
          <w:rFonts w:ascii="仿宋_GB2312" w:eastAsia="仿宋_GB2312" w:hAnsi="Times" w:cs="Times New Roman" w:hint="eastAsia"/>
          <w:sz w:val="32"/>
          <w:szCs w:val="24"/>
        </w:rPr>
        <w:tab/>
        <w:t>19</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8.1名词术语</w:t>
      </w:r>
      <w:r w:rsidRPr="00DF39D2">
        <w:rPr>
          <w:rFonts w:ascii="仿宋_GB2312" w:eastAsia="仿宋_GB2312" w:hAnsi="Times" w:cs="Times New Roman" w:hint="eastAsia"/>
          <w:sz w:val="32"/>
          <w:szCs w:val="24"/>
        </w:rPr>
        <w:tab/>
        <w:t>19</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8.2预案解释部门</w:t>
      </w:r>
      <w:r w:rsidRPr="00DF39D2">
        <w:rPr>
          <w:rFonts w:ascii="仿宋_GB2312" w:eastAsia="仿宋_GB2312" w:hAnsi="Times" w:cs="Times New Roman" w:hint="eastAsia"/>
          <w:sz w:val="32"/>
          <w:szCs w:val="24"/>
        </w:rPr>
        <w:tab/>
        <w:t>20</w:t>
      </w:r>
    </w:p>
    <w:p w:rsidR="00DF39D2" w:rsidRPr="00DF39D2" w:rsidRDefault="00DF39D2" w:rsidP="00DF39D2">
      <w:pPr>
        <w:tabs>
          <w:tab w:val="right" w:leader="dot" w:pos="8820"/>
        </w:tabs>
        <w:adjustRightInd w:val="0"/>
        <w:snapToGrid w:val="0"/>
        <w:spacing w:line="570" w:lineRule="exact"/>
        <w:ind w:firstLineChars="100" w:firstLine="320"/>
        <w:rPr>
          <w:rFonts w:ascii="仿宋_GB2312" w:eastAsia="仿宋_GB2312" w:hAnsi="Times" w:cs="Times New Roman"/>
          <w:sz w:val="32"/>
          <w:szCs w:val="24"/>
        </w:rPr>
      </w:pPr>
      <w:r w:rsidRPr="00DF39D2">
        <w:rPr>
          <w:rFonts w:ascii="仿宋_GB2312" w:eastAsia="仿宋_GB2312" w:hAnsi="Times" w:cs="Times New Roman" w:hint="eastAsia"/>
          <w:sz w:val="32"/>
          <w:szCs w:val="24"/>
        </w:rPr>
        <w:t>8.3预案实施时间</w:t>
      </w:r>
      <w:r w:rsidRPr="00DF39D2">
        <w:rPr>
          <w:rFonts w:ascii="仿宋_GB2312" w:eastAsia="仿宋_GB2312" w:hAnsi="Times" w:cs="Times New Roman" w:hint="eastAsia"/>
          <w:sz w:val="32"/>
          <w:szCs w:val="24"/>
        </w:rPr>
        <w:tab/>
        <w:t>20</w:t>
      </w:r>
    </w:p>
    <w:p w:rsidR="00DF39D2" w:rsidRPr="00DF39D2" w:rsidRDefault="00DF39D2" w:rsidP="00DF39D2">
      <w:pPr>
        <w:shd w:val="clear" w:color="auto" w:fill="FFFFFF"/>
        <w:adjustRightInd w:val="0"/>
        <w:snapToGrid w:val="0"/>
        <w:spacing w:line="580" w:lineRule="exact"/>
        <w:jc w:val="center"/>
        <w:rPr>
          <w:rFonts w:ascii="方正小标宋简体" w:eastAsia="方正小标宋简体" w:hAnsi="方正小标宋简体" w:cs="方正小标宋简体" w:hint="eastAsia"/>
          <w:bCs/>
          <w:kern w:val="0"/>
          <w:sz w:val="44"/>
          <w:szCs w:val="44"/>
          <w:shd w:val="clear" w:color="auto" w:fill="FFFFFF"/>
          <w:lang/>
        </w:rPr>
      </w:pPr>
    </w:p>
    <w:p w:rsidR="00DF39D2" w:rsidRPr="00DF39D2" w:rsidRDefault="00DF39D2" w:rsidP="00DF39D2">
      <w:pPr>
        <w:adjustRightInd w:val="0"/>
        <w:snapToGrid w:val="0"/>
        <w:spacing w:line="600" w:lineRule="exact"/>
        <w:ind w:firstLineChars="200" w:firstLine="640"/>
        <w:outlineLvl w:val="0"/>
        <w:rPr>
          <w:rFonts w:ascii="黑体" w:eastAsia="黑体" w:hAnsi="黑体" w:cs="黑体" w:hint="eastAsia"/>
          <w:kern w:val="0"/>
          <w:sz w:val="32"/>
          <w:szCs w:val="32"/>
          <w:lang/>
        </w:rPr>
      </w:pPr>
      <w:bookmarkStart w:id="1" w:name="_Toc7938"/>
      <w:bookmarkStart w:id="2" w:name="_Toc19322"/>
      <w:r w:rsidRPr="00DF39D2">
        <w:rPr>
          <w:rFonts w:ascii="黑体" w:eastAsia="黑体" w:hAnsi="黑体" w:cs="黑体" w:hint="eastAsia"/>
          <w:kern w:val="0"/>
          <w:sz w:val="32"/>
          <w:szCs w:val="32"/>
          <w:lang/>
        </w:rPr>
        <w:lastRenderedPageBreak/>
        <w:t>1总则</w:t>
      </w:r>
      <w:bookmarkEnd w:id="1"/>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sz w:val="32"/>
          <w:szCs w:val="32"/>
        </w:rPr>
      </w:pPr>
      <w:bookmarkStart w:id="3" w:name="_Toc19768"/>
      <w:bookmarkStart w:id="4" w:name="_Toc124247439"/>
      <w:bookmarkStart w:id="5" w:name="_Toc20172"/>
      <w:r w:rsidRPr="00DF39D2">
        <w:rPr>
          <w:rFonts w:ascii="仿宋_GB2312" w:eastAsia="仿宋_GB2312" w:hAnsi="仿宋_GB2312" w:cs="仿宋_GB2312" w:hint="eastAsia"/>
          <w:b/>
          <w:bCs/>
          <w:kern w:val="0"/>
          <w:sz w:val="32"/>
          <w:szCs w:val="32"/>
          <w:lang/>
        </w:rPr>
        <w:t>1.1编制目的</w:t>
      </w:r>
      <w:bookmarkEnd w:id="3"/>
      <w:bookmarkEnd w:id="4"/>
      <w:bookmarkEnd w:id="5"/>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bookmarkStart w:id="6" w:name="_Toc17208"/>
      <w:bookmarkStart w:id="7" w:name="_Toc124247440"/>
      <w:r w:rsidRPr="00DF39D2">
        <w:rPr>
          <w:rFonts w:ascii="仿宋_GB2312" w:eastAsia="仿宋_GB2312" w:hAnsi="宋体" w:cs="仿宋_GB2312" w:hint="eastAsia"/>
          <w:kern w:val="0"/>
          <w:sz w:val="32"/>
          <w:szCs w:val="32"/>
          <w:lang/>
        </w:rPr>
        <w:t>指导和规范周至县突发陆生野生动物疫情的应急处置工作，有效地预防和控制突发陆生野生动物疫情，最大程度降低突发陆生野生动物疫情对陆生野生动物种群的危害，维护生态安全、生物安全和公共卫生安全，保障社会经济的稳定发展。</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8" w:name="_Toc12358"/>
      <w:r w:rsidRPr="00DF39D2">
        <w:rPr>
          <w:rFonts w:ascii="仿宋_GB2312" w:eastAsia="仿宋_GB2312" w:hAnsi="仿宋_GB2312" w:cs="仿宋_GB2312" w:hint="eastAsia"/>
          <w:b/>
          <w:bCs/>
          <w:kern w:val="0"/>
          <w:sz w:val="32"/>
          <w:szCs w:val="32"/>
          <w:lang/>
        </w:rPr>
        <w:t>1.2编制依据</w:t>
      </w:r>
      <w:bookmarkEnd w:id="6"/>
      <w:bookmarkEnd w:id="7"/>
      <w:bookmarkEnd w:id="8"/>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依据《中华人民共和国突发事件应对法》《中华人民共和国野生动物保护法》《中华人民共和国动物防疫法》《中华人民共和国生物安全法》《突发公共卫生事件应急条例》《重大动物疫情应急条例》《陕西省实施〈中华人民共和国野生动物保护法〉办法》《西安市应急预案管理办法（修订稿）》《西安市突发陆生野生动物疫情应急预案》《周至县突发事件总体应急预案》等法律法规和有关规定，制定本预案。</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9" w:name="_Toc18876"/>
      <w:r w:rsidRPr="00DF39D2">
        <w:rPr>
          <w:rFonts w:ascii="仿宋_GB2312" w:eastAsia="仿宋_GB2312" w:hAnsi="仿宋_GB2312" w:cs="仿宋_GB2312" w:hint="eastAsia"/>
          <w:b/>
          <w:bCs/>
          <w:kern w:val="0"/>
          <w:sz w:val="32"/>
          <w:szCs w:val="32"/>
          <w:lang/>
        </w:rPr>
        <w:t>1.3适用范围</w:t>
      </w:r>
      <w:bookmarkEnd w:id="9"/>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本预案适用于周至县行政区域内栖息在自然环境下的陆生野生动物疫情的应急处置工作。</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10" w:name="_Toc21092"/>
      <w:r w:rsidRPr="00DF39D2">
        <w:rPr>
          <w:rFonts w:ascii="仿宋_GB2312" w:eastAsia="仿宋_GB2312" w:hAnsi="仿宋_GB2312" w:cs="仿宋_GB2312" w:hint="eastAsia"/>
          <w:b/>
          <w:bCs/>
          <w:kern w:val="0"/>
          <w:sz w:val="32"/>
          <w:szCs w:val="32"/>
          <w:lang/>
        </w:rPr>
        <w:t>1.4工作原则</w:t>
      </w:r>
      <w:bookmarkEnd w:id="10"/>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bookmarkStart w:id="11" w:name="_Toc11925"/>
      <w:bookmarkStart w:id="12" w:name="_Toc124247443"/>
      <w:r w:rsidRPr="00DF39D2">
        <w:rPr>
          <w:rFonts w:ascii="仿宋_GB2312" w:eastAsia="仿宋_GB2312" w:hAnsi="宋体" w:cs="仿宋_GB2312" w:hint="eastAsia"/>
          <w:kern w:val="0"/>
          <w:sz w:val="32"/>
          <w:szCs w:val="32"/>
          <w:lang/>
        </w:rPr>
        <w:t>（</w:t>
      </w:r>
      <w:r w:rsidRPr="00DF39D2">
        <w:rPr>
          <w:rFonts w:ascii="仿宋_GB2312" w:eastAsia="仿宋_GB2312" w:hAnsi="宋体" w:cs="仿宋_GB2312"/>
          <w:kern w:val="0"/>
          <w:sz w:val="32"/>
          <w:szCs w:val="32"/>
          <w:lang/>
        </w:rPr>
        <w:t>1</w:t>
      </w:r>
      <w:r w:rsidRPr="00DF39D2">
        <w:rPr>
          <w:rFonts w:ascii="仿宋_GB2312" w:eastAsia="仿宋_GB2312" w:hAnsi="宋体" w:cs="仿宋_GB2312" w:hint="eastAsia"/>
          <w:kern w:val="0"/>
          <w:sz w:val="32"/>
          <w:szCs w:val="32"/>
          <w:lang/>
        </w:rPr>
        <w:t>）坚持统一领导、分级管理。陆生野生动物疫情应急处置工作实行属地管理、分级处置，县人民政府统一领导和指挥突发陆生野生动物疫情应急处置工作，负责扑灭本行政区域内的突发陆生野生动物疫情，各有关部门按照预案规定在各自</w:t>
      </w:r>
      <w:r w:rsidRPr="00DF39D2">
        <w:rPr>
          <w:rFonts w:ascii="仿宋_GB2312" w:eastAsia="仿宋_GB2312" w:hAnsi="宋体" w:cs="仿宋_GB2312" w:hint="eastAsia"/>
          <w:kern w:val="0"/>
          <w:sz w:val="32"/>
          <w:szCs w:val="32"/>
          <w:lang/>
        </w:rPr>
        <w:lastRenderedPageBreak/>
        <w:t>的职责范围内做好疫情应急处置有关工作。</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w:t>
      </w:r>
      <w:r w:rsidRPr="00DF39D2">
        <w:rPr>
          <w:rFonts w:ascii="仿宋_GB2312" w:eastAsia="仿宋_GB2312" w:hAnsi="宋体" w:cs="仿宋_GB2312"/>
          <w:kern w:val="0"/>
          <w:sz w:val="32"/>
          <w:szCs w:val="32"/>
          <w:lang/>
        </w:rPr>
        <w:t>2</w:t>
      </w:r>
      <w:r w:rsidRPr="00DF39D2">
        <w:rPr>
          <w:rFonts w:ascii="仿宋_GB2312" w:eastAsia="仿宋_GB2312" w:hAnsi="宋体" w:cs="仿宋_GB2312" w:hint="eastAsia"/>
          <w:kern w:val="0"/>
          <w:sz w:val="32"/>
          <w:szCs w:val="32"/>
          <w:lang/>
        </w:rPr>
        <w:t>）</w:t>
      </w:r>
      <w:r w:rsidRPr="00DF39D2">
        <w:rPr>
          <w:rFonts w:ascii="仿宋_GB2312" w:eastAsia="仿宋_GB2312" w:hAnsi="宋体" w:cs="仿宋_GB2312"/>
          <w:kern w:val="0"/>
          <w:sz w:val="32"/>
          <w:szCs w:val="32"/>
          <w:lang/>
        </w:rPr>
        <w:t>强化监测，预防为主。加强陆生野生动物疫情监测工作；做好</w:t>
      </w:r>
      <w:r w:rsidRPr="00DF39D2">
        <w:rPr>
          <w:rFonts w:ascii="仿宋_GB2312" w:eastAsia="仿宋_GB2312" w:hAnsi="宋体" w:cs="仿宋_GB2312" w:hint="eastAsia"/>
          <w:kern w:val="0"/>
          <w:sz w:val="32"/>
          <w:szCs w:val="32"/>
          <w:lang/>
        </w:rPr>
        <w:t>陆生野生动物疫情相关</w:t>
      </w:r>
      <w:r w:rsidRPr="00DF39D2">
        <w:rPr>
          <w:rFonts w:ascii="仿宋_GB2312" w:eastAsia="仿宋_GB2312" w:hAnsi="宋体" w:cs="仿宋_GB2312"/>
          <w:kern w:val="0"/>
          <w:sz w:val="32"/>
          <w:szCs w:val="32"/>
          <w:lang/>
        </w:rPr>
        <w:t>人员、技术、物资储备工作；加强陆生野生动物防疫知识</w:t>
      </w:r>
      <w:r w:rsidRPr="00DF39D2">
        <w:rPr>
          <w:rFonts w:ascii="仿宋_GB2312" w:eastAsia="仿宋_GB2312" w:hAnsi="宋体" w:cs="仿宋_GB2312" w:hint="eastAsia"/>
          <w:kern w:val="0"/>
          <w:sz w:val="32"/>
          <w:szCs w:val="32"/>
          <w:lang/>
        </w:rPr>
        <w:t>及</w:t>
      </w:r>
      <w:r w:rsidRPr="00DF39D2">
        <w:rPr>
          <w:rFonts w:ascii="仿宋_GB2312" w:eastAsia="仿宋_GB2312" w:hAnsi="宋体" w:cs="仿宋_GB2312"/>
          <w:kern w:val="0"/>
          <w:sz w:val="32"/>
          <w:szCs w:val="32"/>
          <w:lang/>
        </w:rPr>
        <w:t>科学的野生动物疫源疫病监测防控理念</w:t>
      </w:r>
      <w:r w:rsidRPr="00DF39D2">
        <w:rPr>
          <w:rFonts w:ascii="仿宋_GB2312" w:eastAsia="仿宋_GB2312" w:hAnsi="宋体" w:cs="仿宋_GB2312" w:hint="eastAsia"/>
          <w:kern w:val="0"/>
          <w:sz w:val="32"/>
          <w:szCs w:val="32"/>
          <w:lang/>
        </w:rPr>
        <w:t>的宣传</w:t>
      </w:r>
      <w:r w:rsidRPr="00DF39D2">
        <w:rPr>
          <w:rFonts w:ascii="仿宋_GB2312" w:eastAsia="仿宋_GB2312" w:hAnsi="宋体" w:cs="仿宋_GB2312"/>
          <w:kern w:val="0"/>
          <w:sz w:val="32"/>
          <w:szCs w:val="32"/>
          <w:lang/>
        </w:rPr>
        <w:t>，增强全</w:t>
      </w:r>
      <w:r w:rsidRPr="00DF39D2">
        <w:rPr>
          <w:rFonts w:ascii="仿宋_GB2312" w:eastAsia="仿宋_GB2312" w:hAnsi="宋体" w:cs="仿宋_GB2312" w:hint="eastAsia"/>
          <w:kern w:val="0"/>
          <w:sz w:val="32"/>
          <w:szCs w:val="32"/>
          <w:lang/>
        </w:rPr>
        <w:t>县</w:t>
      </w:r>
      <w:r w:rsidRPr="00DF39D2">
        <w:rPr>
          <w:rFonts w:ascii="仿宋_GB2312" w:eastAsia="仿宋_GB2312" w:hAnsi="宋体" w:cs="仿宋_GB2312"/>
          <w:kern w:val="0"/>
          <w:sz w:val="32"/>
          <w:szCs w:val="32"/>
          <w:lang/>
        </w:rPr>
        <w:t>防范陆生野生动物疫情意识；健全举报制度，为民间团体、志愿者参与野外巡护、发现和报告野生动物异常情况提供平台和渠道，形成保护管理机构与社会各界协同作战、群防群治的良好局面。</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w:t>
      </w:r>
      <w:r w:rsidRPr="00DF39D2">
        <w:rPr>
          <w:rFonts w:ascii="仿宋_GB2312" w:eastAsia="仿宋_GB2312" w:hAnsi="宋体" w:cs="仿宋_GB2312"/>
          <w:kern w:val="0"/>
          <w:sz w:val="32"/>
          <w:szCs w:val="32"/>
          <w:lang/>
        </w:rPr>
        <w:t>3</w:t>
      </w:r>
      <w:r w:rsidRPr="00DF39D2">
        <w:rPr>
          <w:rFonts w:ascii="仿宋_GB2312" w:eastAsia="仿宋_GB2312" w:hAnsi="宋体" w:cs="仿宋_GB2312" w:hint="eastAsia"/>
          <w:kern w:val="0"/>
          <w:sz w:val="32"/>
          <w:szCs w:val="32"/>
          <w:lang/>
        </w:rPr>
        <w:t>）</w:t>
      </w:r>
      <w:r w:rsidRPr="00DF39D2">
        <w:rPr>
          <w:rFonts w:ascii="仿宋_GB2312" w:eastAsia="仿宋_GB2312" w:hAnsi="宋体" w:cs="仿宋_GB2312"/>
          <w:kern w:val="0"/>
          <w:sz w:val="32"/>
          <w:szCs w:val="32"/>
          <w:lang/>
        </w:rPr>
        <w:t>快速反应</w:t>
      </w:r>
      <w:r w:rsidRPr="00DF39D2">
        <w:rPr>
          <w:rFonts w:ascii="仿宋_GB2312" w:eastAsia="仿宋_GB2312" w:hAnsi="宋体" w:cs="仿宋_GB2312" w:hint="eastAsia"/>
          <w:kern w:val="0"/>
          <w:sz w:val="32"/>
          <w:szCs w:val="32"/>
          <w:lang/>
        </w:rPr>
        <w:t>，区域联动</w:t>
      </w:r>
      <w:r w:rsidRPr="00DF39D2">
        <w:rPr>
          <w:rFonts w:ascii="仿宋_GB2312" w:eastAsia="仿宋_GB2312" w:hAnsi="宋体" w:cs="仿宋_GB2312"/>
          <w:kern w:val="0"/>
          <w:sz w:val="32"/>
          <w:szCs w:val="32"/>
          <w:lang/>
        </w:rPr>
        <w:t>。建立陆生野生动物疫情应急组织体系和反应机制；适时开展陆生野生动物疫情应急预备队技术培训和应急演练，对陆生野生动物疫情迅速</w:t>
      </w:r>
      <w:proofErr w:type="gramStart"/>
      <w:r w:rsidRPr="00DF39D2">
        <w:rPr>
          <w:rFonts w:ascii="仿宋_GB2312" w:eastAsia="仿宋_GB2312" w:hAnsi="宋体" w:cs="仿宋_GB2312"/>
          <w:kern w:val="0"/>
          <w:sz w:val="32"/>
          <w:szCs w:val="32"/>
          <w:lang/>
        </w:rPr>
        <w:t>作出</w:t>
      </w:r>
      <w:proofErr w:type="gramEnd"/>
      <w:r w:rsidRPr="00DF39D2">
        <w:rPr>
          <w:rFonts w:ascii="仿宋_GB2312" w:eastAsia="仿宋_GB2312" w:hAnsi="宋体" w:cs="仿宋_GB2312"/>
          <w:kern w:val="0"/>
          <w:sz w:val="32"/>
          <w:szCs w:val="32"/>
          <w:lang/>
        </w:rPr>
        <w:t>应急响应；实行区域联动</w:t>
      </w:r>
      <w:r w:rsidRPr="00DF39D2">
        <w:rPr>
          <w:rFonts w:ascii="仿宋_GB2312" w:eastAsia="仿宋_GB2312" w:hAnsi="宋体" w:cs="仿宋_GB2312" w:hint="eastAsia"/>
          <w:kern w:val="0"/>
          <w:sz w:val="32"/>
          <w:szCs w:val="32"/>
          <w:lang/>
        </w:rPr>
        <w:t>，做到勤监测、早发现、严控制，防止陆生野生动物疫情传播扩散。</w:t>
      </w:r>
    </w:p>
    <w:p w:rsidR="00DF39D2" w:rsidRPr="00DF39D2" w:rsidRDefault="00DF39D2" w:rsidP="00DF39D2">
      <w:pPr>
        <w:adjustRightInd w:val="0"/>
        <w:snapToGrid w:val="0"/>
        <w:spacing w:line="600" w:lineRule="exact"/>
        <w:ind w:firstLineChars="200" w:firstLine="640"/>
        <w:outlineLvl w:val="1"/>
        <w:rPr>
          <w:rFonts w:ascii="仿宋_GB2312" w:eastAsia="仿宋_GB2312" w:hAnsi="仿宋_GB2312" w:cs="仿宋_GB2312" w:hint="eastAsia"/>
          <w:b/>
          <w:bCs/>
          <w:kern w:val="0"/>
          <w:sz w:val="32"/>
          <w:szCs w:val="32"/>
          <w:lang/>
        </w:rPr>
      </w:pPr>
      <w:bookmarkStart w:id="13" w:name="_Toc8836"/>
      <w:r w:rsidRPr="00DF39D2">
        <w:rPr>
          <w:rFonts w:ascii="黑体" w:eastAsia="黑体" w:hAnsi="黑体" w:cs="黑体" w:hint="eastAsia"/>
          <w:kern w:val="0"/>
          <w:sz w:val="32"/>
          <w:szCs w:val="32"/>
          <w:lang/>
        </w:rPr>
        <w:t>2应急组织体系及职责</w:t>
      </w:r>
      <w:bookmarkEnd w:id="11"/>
      <w:bookmarkEnd w:id="12"/>
      <w:bookmarkEnd w:id="13"/>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14" w:name="_Toc18572"/>
      <w:bookmarkStart w:id="15" w:name="_Toc30801"/>
      <w:bookmarkStart w:id="16" w:name="_Toc16096"/>
      <w:bookmarkStart w:id="17" w:name="_Toc124247444"/>
      <w:r w:rsidRPr="00DF39D2">
        <w:rPr>
          <w:rFonts w:ascii="仿宋_GB2312" w:eastAsia="仿宋_GB2312" w:hAnsi="仿宋_GB2312" w:cs="仿宋_GB2312" w:hint="eastAsia"/>
          <w:b/>
          <w:bCs/>
          <w:kern w:val="0"/>
          <w:sz w:val="32"/>
          <w:szCs w:val="32"/>
          <w:lang/>
        </w:rPr>
        <w:t>2.1应急指挥机构</w:t>
      </w:r>
      <w:bookmarkEnd w:id="14"/>
      <w:r w:rsidRPr="00DF39D2">
        <w:rPr>
          <w:rFonts w:ascii="仿宋_GB2312" w:eastAsia="仿宋_GB2312" w:hAnsi="仿宋_GB2312" w:cs="仿宋_GB2312" w:hint="eastAsia"/>
          <w:b/>
          <w:bCs/>
          <w:kern w:val="0"/>
          <w:sz w:val="32"/>
          <w:szCs w:val="32"/>
          <w:lang/>
        </w:rPr>
        <w:t>及职责</w:t>
      </w:r>
      <w:bookmarkEnd w:id="15"/>
      <w:bookmarkEnd w:id="16"/>
      <w:bookmarkEnd w:id="17"/>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在县人民政府统一领导下，成立周至县突发陆生野生动物疫情应急指挥部（以下简称“县应急指挥部”），负责统一领导、指挥突发陆生野生动物疫情的应急处置工作。</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总 指 挥：县政府分管副县长</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副总指挥：县秦岭保护局局长</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成员单位：县委宣传部、</w:t>
      </w:r>
      <w:proofErr w:type="gramStart"/>
      <w:r w:rsidRPr="00DF39D2">
        <w:rPr>
          <w:rFonts w:ascii="仿宋_GB2312" w:eastAsia="仿宋_GB2312" w:hAnsi="宋体" w:cs="仿宋_GB2312" w:hint="eastAsia"/>
          <w:kern w:val="0"/>
          <w:sz w:val="32"/>
          <w:szCs w:val="32"/>
          <w:lang/>
        </w:rPr>
        <w:t>县发改</w:t>
      </w:r>
      <w:proofErr w:type="gramEnd"/>
      <w:r w:rsidRPr="00DF39D2">
        <w:rPr>
          <w:rFonts w:ascii="仿宋_GB2312" w:eastAsia="仿宋_GB2312" w:hAnsi="宋体" w:cs="仿宋_GB2312" w:hint="eastAsia"/>
          <w:kern w:val="0"/>
          <w:sz w:val="32"/>
          <w:szCs w:val="32"/>
          <w:lang/>
        </w:rPr>
        <w:t>委、县公安局、县民政局、县财政局、县</w:t>
      </w:r>
      <w:proofErr w:type="gramStart"/>
      <w:r w:rsidRPr="00DF39D2">
        <w:rPr>
          <w:rFonts w:ascii="仿宋_GB2312" w:eastAsia="仿宋_GB2312" w:hAnsi="宋体" w:cs="仿宋_GB2312" w:hint="eastAsia"/>
          <w:kern w:val="0"/>
          <w:sz w:val="32"/>
          <w:szCs w:val="32"/>
          <w:lang/>
        </w:rPr>
        <w:t>人社局</w:t>
      </w:r>
      <w:proofErr w:type="gramEnd"/>
      <w:r w:rsidRPr="00DF39D2">
        <w:rPr>
          <w:rFonts w:ascii="仿宋_GB2312" w:eastAsia="仿宋_GB2312" w:hAnsi="宋体" w:cs="仿宋_GB2312" w:hint="eastAsia"/>
          <w:kern w:val="0"/>
          <w:sz w:val="32"/>
          <w:szCs w:val="32"/>
          <w:lang/>
        </w:rPr>
        <w:t>、县交通局、县农业农村局、县卫生健康</w:t>
      </w:r>
      <w:r w:rsidRPr="00DF39D2">
        <w:rPr>
          <w:rFonts w:ascii="仿宋_GB2312" w:eastAsia="仿宋_GB2312" w:hAnsi="宋体" w:cs="仿宋_GB2312" w:hint="eastAsia"/>
          <w:kern w:val="0"/>
          <w:sz w:val="32"/>
          <w:szCs w:val="32"/>
          <w:lang/>
        </w:rPr>
        <w:lastRenderedPageBreak/>
        <w:t>局、县应急管理局、县市场监管局、县秦岭保护局、县生态环境局。</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bookmarkStart w:id="18" w:name="_Toc124247445"/>
      <w:bookmarkStart w:id="19" w:name="_Toc7984"/>
      <w:bookmarkStart w:id="20" w:name="_Toc18678"/>
      <w:r w:rsidRPr="00DF39D2">
        <w:rPr>
          <w:rFonts w:ascii="仿宋_GB2312" w:eastAsia="仿宋_GB2312" w:hAnsi="宋体" w:cs="仿宋_GB2312" w:hint="eastAsia"/>
          <w:kern w:val="0"/>
          <w:sz w:val="32"/>
          <w:szCs w:val="32"/>
          <w:lang/>
        </w:rPr>
        <w:t>县应急指挥部职责：配合上级突发陆生野生动物疫情应急指挥机构，参与处置较大</w:t>
      </w:r>
      <w:r w:rsidRPr="00DF39D2">
        <w:rPr>
          <w:rFonts w:ascii="仿宋_GB2312" w:eastAsia="仿宋_GB2312" w:hAnsi="Times" w:cs="仿宋_GB2312" w:hint="eastAsia"/>
          <w:kern w:val="0"/>
          <w:sz w:val="32"/>
          <w:szCs w:val="32"/>
          <w:lang/>
        </w:rPr>
        <w:t>（Ⅲ级）</w:t>
      </w:r>
      <w:r w:rsidRPr="00DF39D2">
        <w:rPr>
          <w:rFonts w:ascii="仿宋_GB2312" w:eastAsia="仿宋_GB2312" w:hAnsi="宋体" w:cs="仿宋_GB2312" w:hint="eastAsia"/>
          <w:kern w:val="0"/>
          <w:sz w:val="32"/>
          <w:szCs w:val="32"/>
          <w:lang/>
        </w:rPr>
        <w:t>以上陆生野生动物疫情；负责一般</w:t>
      </w:r>
      <w:r w:rsidRPr="00DF39D2">
        <w:rPr>
          <w:rFonts w:ascii="仿宋_GB2312" w:eastAsia="仿宋_GB2312" w:hAnsi="Times" w:cs="仿宋_GB2312" w:hint="eastAsia"/>
          <w:kern w:val="0"/>
          <w:sz w:val="32"/>
          <w:szCs w:val="32"/>
          <w:lang/>
        </w:rPr>
        <w:t>（</w:t>
      </w:r>
      <w:r w:rsidRPr="00DF39D2">
        <w:rPr>
          <w:rFonts w:ascii="仿宋_GB2312" w:eastAsia="仿宋_GB2312" w:hAnsi="仿宋_GB2312" w:cs="仿宋_GB2312" w:hint="eastAsia"/>
          <w:kern w:val="0"/>
          <w:sz w:val="32"/>
          <w:szCs w:val="32"/>
          <w:lang/>
        </w:rPr>
        <w:t>Ⅳ</w:t>
      </w:r>
      <w:r w:rsidRPr="00DF39D2">
        <w:rPr>
          <w:rFonts w:ascii="仿宋_GB2312" w:eastAsia="仿宋_GB2312" w:hAnsi="Times" w:cs="仿宋_GB2312" w:hint="eastAsia"/>
          <w:kern w:val="0"/>
          <w:sz w:val="32"/>
          <w:szCs w:val="32"/>
          <w:lang/>
        </w:rPr>
        <w:t>级）</w:t>
      </w:r>
      <w:r w:rsidRPr="00DF39D2">
        <w:rPr>
          <w:rFonts w:ascii="仿宋_GB2312" w:eastAsia="仿宋_GB2312" w:hAnsi="宋体" w:cs="仿宋_GB2312" w:hint="eastAsia"/>
          <w:kern w:val="0"/>
          <w:sz w:val="32"/>
          <w:szCs w:val="32"/>
          <w:lang/>
        </w:rPr>
        <w:t>陆生野生动物疫情的应急处理；</w:t>
      </w:r>
      <w:proofErr w:type="gramStart"/>
      <w:r w:rsidRPr="00DF39D2">
        <w:rPr>
          <w:rFonts w:ascii="仿宋_GB2312" w:eastAsia="仿宋_GB2312" w:hAnsi="宋体" w:cs="仿宋_GB2312" w:hint="eastAsia"/>
          <w:kern w:val="0"/>
          <w:sz w:val="32"/>
          <w:szCs w:val="32"/>
          <w:lang/>
        </w:rPr>
        <w:t>作出</w:t>
      </w:r>
      <w:proofErr w:type="gramEnd"/>
      <w:r w:rsidRPr="00DF39D2">
        <w:rPr>
          <w:rFonts w:ascii="仿宋_GB2312" w:eastAsia="仿宋_GB2312" w:hAnsi="宋体" w:cs="仿宋_GB2312" w:hint="eastAsia"/>
          <w:kern w:val="0"/>
          <w:sz w:val="32"/>
          <w:szCs w:val="32"/>
          <w:lang/>
        </w:rPr>
        <w:t>处置突发陆生野生动物疫情的重大决策，决定要采取的措施；督促各有关部门按要求落实各项防控措施，指导基层加强陆生野生动物疫情监测、排查和处置工作；及时向县人民政府和上级突发陆生野生动物疫情应急指挥机构汇报情况，对陆生野生动物疫情结果进行评估和报告。</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21" w:name="_Toc22291"/>
      <w:r w:rsidRPr="00DF39D2">
        <w:rPr>
          <w:rFonts w:ascii="仿宋_GB2312" w:eastAsia="仿宋_GB2312" w:hAnsi="仿宋_GB2312" w:cs="仿宋_GB2312" w:hint="eastAsia"/>
          <w:b/>
          <w:bCs/>
          <w:kern w:val="0"/>
          <w:sz w:val="32"/>
          <w:szCs w:val="32"/>
          <w:lang/>
        </w:rPr>
        <w:t>2.2办事机构</w:t>
      </w:r>
      <w:bookmarkEnd w:id="18"/>
      <w:bookmarkEnd w:id="19"/>
      <w:bookmarkEnd w:id="20"/>
      <w:r w:rsidRPr="00DF39D2">
        <w:rPr>
          <w:rFonts w:ascii="仿宋_GB2312" w:eastAsia="仿宋_GB2312" w:hAnsi="仿宋_GB2312" w:cs="仿宋_GB2312" w:hint="eastAsia"/>
          <w:b/>
          <w:bCs/>
          <w:kern w:val="0"/>
          <w:sz w:val="32"/>
          <w:szCs w:val="32"/>
          <w:lang/>
        </w:rPr>
        <w:t>及职责</w:t>
      </w:r>
      <w:bookmarkEnd w:id="21"/>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县应急指挥部下设办公室，办公室设在县秦岭保护局，办公室主任由县秦岭保护局局长兼任。</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县应急指挥部办公室职责：做好应急值守，负责应急信息的收集、汇总、分析和上报；负责陆生野生动物疫情应急队伍调动和应急物资储备保障等工作；</w:t>
      </w:r>
      <w:r w:rsidRPr="00DF39D2">
        <w:rPr>
          <w:rFonts w:ascii="仿宋_GB2312" w:eastAsia="仿宋_GB2312" w:hAnsi="宋体" w:cs="仿宋_GB2312" w:hint="eastAsia"/>
          <w:kern w:val="0"/>
          <w:sz w:val="32"/>
          <w:szCs w:val="32"/>
          <w:lang/>
        </w:rPr>
        <w:t>督促各有关部门按要求落实各项防</w:t>
      </w:r>
      <w:r w:rsidRPr="00DF39D2">
        <w:rPr>
          <w:rFonts w:ascii="仿宋_GB2312" w:eastAsia="仿宋_GB2312" w:hAnsi="宋体" w:cs="仿宋_GB2312" w:hint="eastAsia"/>
          <w:kern w:val="0"/>
          <w:sz w:val="32"/>
          <w:szCs w:val="32"/>
          <w:lang/>
        </w:rPr>
        <w:t>控</w:t>
      </w:r>
      <w:r w:rsidRPr="00DF39D2">
        <w:rPr>
          <w:rFonts w:ascii="仿宋_GB2312" w:eastAsia="仿宋_GB2312" w:hAnsi="宋体" w:cs="仿宋_GB2312" w:hint="eastAsia"/>
          <w:kern w:val="0"/>
          <w:sz w:val="32"/>
          <w:szCs w:val="32"/>
          <w:lang/>
        </w:rPr>
        <w:t>措施，指导</w:t>
      </w:r>
      <w:r w:rsidRPr="00DF39D2">
        <w:rPr>
          <w:rFonts w:ascii="仿宋_GB2312" w:eastAsia="仿宋_GB2312" w:hAnsi="宋体" w:cs="仿宋_GB2312" w:hint="eastAsia"/>
          <w:kern w:val="0"/>
          <w:sz w:val="32"/>
          <w:szCs w:val="32"/>
          <w:lang/>
        </w:rPr>
        <w:t>各镇街</w:t>
      </w:r>
      <w:r w:rsidRPr="00DF39D2">
        <w:rPr>
          <w:rFonts w:ascii="仿宋_GB2312" w:eastAsia="仿宋_GB2312" w:hAnsi="宋体" w:cs="仿宋_GB2312" w:hint="eastAsia"/>
          <w:kern w:val="0"/>
          <w:sz w:val="32"/>
          <w:szCs w:val="32"/>
          <w:lang/>
        </w:rPr>
        <w:t>加强疫情排查，规范疫情报告，建立疫情举报制度</w:t>
      </w:r>
      <w:r w:rsidRPr="00DF39D2">
        <w:rPr>
          <w:rFonts w:ascii="仿宋_GB2312" w:eastAsia="仿宋_GB2312" w:hAnsi="宋体" w:cs="仿宋_GB2312" w:hint="eastAsia"/>
          <w:kern w:val="0"/>
          <w:sz w:val="32"/>
          <w:szCs w:val="32"/>
          <w:lang/>
        </w:rPr>
        <w:t>；完成县应急指挥部交办的其他任务。</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22" w:name="_Toc16961"/>
      <w:r w:rsidRPr="00DF39D2">
        <w:rPr>
          <w:rFonts w:ascii="仿宋_GB2312" w:eastAsia="仿宋_GB2312" w:hAnsi="仿宋_GB2312" w:cs="仿宋_GB2312" w:hint="eastAsia"/>
          <w:b/>
          <w:bCs/>
          <w:kern w:val="0"/>
          <w:sz w:val="32"/>
          <w:szCs w:val="32"/>
          <w:lang/>
        </w:rPr>
        <w:t>2.3现场指挥机构</w:t>
      </w:r>
      <w:bookmarkEnd w:id="22"/>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根据陆生野生动物疫情应急处置工作需要，由县应急指挥部组建现场指挥部，并视疫情发展态势成立若干工作组，分工协作、有序开展现场处置工作。</w:t>
      </w:r>
    </w:p>
    <w:p w:rsidR="00DF39D2" w:rsidRPr="00DF39D2" w:rsidRDefault="00DF39D2" w:rsidP="00DF39D2">
      <w:pPr>
        <w:adjustRightInd w:val="0"/>
        <w:snapToGrid w:val="0"/>
        <w:spacing w:line="600" w:lineRule="exact"/>
        <w:ind w:firstLineChars="200" w:firstLine="640"/>
        <w:outlineLvl w:val="1"/>
        <w:rPr>
          <w:rFonts w:ascii="仿宋_GB2312" w:eastAsia="仿宋_GB2312" w:hAnsi="仿宋_GB2312" w:cs="仿宋_GB2312" w:hint="eastAsia"/>
          <w:sz w:val="32"/>
          <w:szCs w:val="32"/>
        </w:rPr>
      </w:pPr>
      <w:r w:rsidRPr="00DF39D2">
        <w:rPr>
          <w:rFonts w:ascii="仿宋_GB2312" w:eastAsia="仿宋_GB2312" w:hAnsi="仿宋_GB2312" w:cs="仿宋_GB2312" w:hint="eastAsia"/>
          <w:sz w:val="32"/>
          <w:szCs w:val="32"/>
        </w:rPr>
        <w:lastRenderedPageBreak/>
        <w:t>2.3.1综合协调组</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由县秦岭保护局牵头，县农业农村局、县应急管理局、县公安局、县市场监管局和相关部门组成。</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主要职责：负责陆生野生动物疫情防控应急处置工作相关信息的收集、分析和汇总工作；组织各类会议，起草相关材料、文件、通知等；负责传达中央、省、市、县领导指示、批示，及时反馈各成员单位落实情况，及时向县应急指挥部报告相关情况。</w:t>
      </w:r>
    </w:p>
    <w:p w:rsidR="00DF39D2" w:rsidRPr="00DF39D2" w:rsidRDefault="00DF39D2" w:rsidP="00DF39D2">
      <w:pPr>
        <w:adjustRightInd w:val="0"/>
        <w:snapToGrid w:val="0"/>
        <w:spacing w:line="600" w:lineRule="exact"/>
        <w:ind w:firstLineChars="200" w:firstLine="640"/>
        <w:outlineLvl w:val="2"/>
        <w:rPr>
          <w:rFonts w:ascii="仿宋_GB2312" w:eastAsia="仿宋_GB2312" w:hAnsi="仿宋_GB2312" w:cs="仿宋_GB2312" w:hint="eastAsia"/>
          <w:sz w:val="32"/>
          <w:szCs w:val="32"/>
        </w:rPr>
      </w:pPr>
      <w:r w:rsidRPr="00DF39D2">
        <w:rPr>
          <w:rFonts w:ascii="仿宋_GB2312" w:eastAsia="仿宋_GB2312" w:hAnsi="仿宋_GB2312" w:cs="仿宋_GB2312" w:hint="eastAsia"/>
          <w:sz w:val="32"/>
          <w:szCs w:val="32"/>
        </w:rPr>
        <w:t>2.3.2现场处置组</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由县秦岭保护局牵头，县农业农村局、县应急管理局、县公安局、县生态环境局、县市场监管局、县交通局和相关部门组成。</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主要职责：负责按照县应急指挥部的要求进行现场处置，安排和协调突发陆生野生动物疫情扑灭工作；全面落实封锁、消毒、扑杀、无害化处理等综合防控措施，在最短时间内彻底扑灭疫情、拔除</w:t>
      </w:r>
      <w:proofErr w:type="gramStart"/>
      <w:r w:rsidRPr="00DF39D2">
        <w:rPr>
          <w:rFonts w:ascii="仿宋_GB2312" w:eastAsia="仿宋_GB2312" w:hAnsi="宋体" w:cs="仿宋_GB2312" w:hint="eastAsia"/>
          <w:kern w:val="0"/>
          <w:sz w:val="32"/>
          <w:szCs w:val="32"/>
          <w:lang/>
        </w:rPr>
        <w:t>疫</w:t>
      </w:r>
      <w:proofErr w:type="gramEnd"/>
      <w:r w:rsidRPr="00DF39D2">
        <w:rPr>
          <w:rFonts w:ascii="仿宋_GB2312" w:eastAsia="仿宋_GB2312" w:hAnsi="宋体" w:cs="仿宋_GB2312" w:hint="eastAsia"/>
          <w:kern w:val="0"/>
          <w:sz w:val="32"/>
          <w:szCs w:val="32"/>
          <w:lang/>
        </w:rPr>
        <w:t>点，防止疫情扩散蔓延；督促</w:t>
      </w:r>
      <w:proofErr w:type="gramStart"/>
      <w:r w:rsidRPr="00DF39D2">
        <w:rPr>
          <w:rFonts w:ascii="仿宋_GB2312" w:eastAsia="仿宋_GB2312" w:hAnsi="宋体" w:cs="仿宋_GB2312" w:hint="eastAsia"/>
          <w:kern w:val="0"/>
          <w:sz w:val="32"/>
          <w:szCs w:val="32"/>
          <w:lang/>
        </w:rPr>
        <w:t>各镇街按要求</w:t>
      </w:r>
      <w:proofErr w:type="gramEnd"/>
      <w:r w:rsidRPr="00DF39D2">
        <w:rPr>
          <w:rFonts w:ascii="仿宋_GB2312" w:eastAsia="仿宋_GB2312" w:hAnsi="宋体" w:cs="仿宋_GB2312" w:hint="eastAsia"/>
          <w:kern w:val="0"/>
          <w:sz w:val="32"/>
          <w:szCs w:val="32"/>
          <w:lang/>
        </w:rPr>
        <w:t>落实各项防控措施，加强疫情排查、规范疫情报告流程。</w:t>
      </w:r>
    </w:p>
    <w:p w:rsidR="00DF39D2" w:rsidRPr="00DF39D2" w:rsidRDefault="00DF39D2" w:rsidP="00DF39D2">
      <w:pPr>
        <w:adjustRightInd w:val="0"/>
        <w:snapToGrid w:val="0"/>
        <w:spacing w:line="600" w:lineRule="exact"/>
        <w:ind w:firstLineChars="200" w:firstLine="640"/>
        <w:outlineLvl w:val="2"/>
        <w:rPr>
          <w:rFonts w:ascii="仿宋_GB2312" w:eastAsia="仿宋_GB2312" w:hAnsi="仿宋_GB2312" w:cs="仿宋_GB2312" w:hint="eastAsia"/>
          <w:sz w:val="32"/>
          <w:szCs w:val="32"/>
        </w:rPr>
      </w:pPr>
      <w:r w:rsidRPr="00DF39D2">
        <w:rPr>
          <w:rFonts w:ascii="仿宋_GB2312" w:eastAsia="仿宋_GB2312" w:hAnsi="仿宋_GB2312" w:cs="仿宋_GB2312" w:hint="eastAsia"/>
          <w:sz w:val="32"/>
          <w:szCs w:val="32"/>
        </w:rPr>
        <w:t>2.3.3流调排查组</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由县秦岭保护局牵头，县农业农村局、县卫生健康局、县市场监管局、县公安局和相关部门组成。</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主要职责：负责突发陆生野生动物疫情监测、检测、诊断、流行病学调查、疫情报告以及其他预防、控制等工作，对突发</w:t>
      </w:r>
      <w:r w:rsidRPr="00DF39D2">
        <w:rPr>
          <w:rFonts w:ascii="仿宋_GB2312" w:eastAsia="仿宋_GB2312" w:hAnsi="宋体" w:cs="仿宋_GB2312" w:hint="eastAsia"/>
          <w:kern w:val="0"/>
          <w:sz w:val="32"/>
          <w:szCs w:val="32"/>
          <w:lang/>
        </w:rPr>
        <w:lastRenderedPageBreak/>
        <w:t>陆生动物疫情未来发展趋势和结果进行预判；开展陆生野生动物突发疫情的监测；做好家养动物疫情和人畜共患病的预防工作。</w:t>
      </w:r>
    </w:p>
    <w:p w:rsidR="00DF39D2" w:rsidRPr="00DF39D2" w:rsidRDefault="00DF39D2" w:rsidP="00DF39D2">
      <w:pPr>
        <w:adjustRightInd w:val="0"/>
        <w:snapToGrid w:val="0"/>
        <w:spacing w:line="600" w:lineRule="exact"/>
        <w:ind w:firstLineChars="200" w:firstLine="640"/>
        <w:outlineLvl w:val="2"/>
        <w:rPr>
          <w:rFonts w:ascii="仿宋_GB2312" w:eastAsia="仿宋_GB2312" w:hAnsi="仿宋_GB2312" w:cs="仿宋_GB2312"/>
          <w:sz w:val="32"/>
          <w:szCs w:val="32"/>
        </w:rPr>
      </w:pPr>
      <w:r w:rsidRPr="00DF39D2">
        <w:rPr>
          <w:rFonts w:ascii="仿宋_GB2312" w:eastAsia="仿宋_GB2312" w:hAnsi="仿宋_GB2312" w:cs="仿宋_GB2312" w:hint="eastAsia"/>
          <w:sz w:val="32"/>
          <w:szCs w:val="32"/>
        </w:rPr>
        <w:t>2.3.4新闻宣传和舆情引导组</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由县委宣传部牵头，县秦岭保护局、县公安局和相关部门配合。</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主要职责：负责陆生野生动物疫情防控知识宣传等工作；负责发生突发陆生野生动物疫情时的舆情管控、信息发布和宣传引导工作。</w:t>
      </w:r>
    </w:p>
    <w:p w:rsidR="00DF39D2" w:rsidRPr="00DF39D2" w:rsidRDefault="00DF39D2" w:rsidP="00DF39D2">
      <w:pPr>
        <w:adjustRightInd w:val="0"/>
        <w:snapToGrid w:val="0"/>
        <w:spacing w:line="600" w:lineRule="exact"/>
        <w:ind w:firstLineChars="200" w:firstLine="640"/>
        <w:outlineLvl w:val="2"/>
        <w:rPr>
          <w:rFonts w:ascii="仿宋_GB2312" w:eastAsia="仿宋_GB2312" w:hAnsi="仿宋_GB2312" w:cs="仿宋_GB2312" w:hint="eastAsia"/>
          <w:sz w:val="32"/>
          <w:szCs w:val="32"/>
        </w:rPr>
      </w:pPr>
      <w:r w:rsidRPr="00DF39D2">
        <w:rPr>
          <w:rFonts w:ascii="仿宋_GB2312" w:eastAsia="仿宋_GB2312" w:hAnsi="仿宋_GB2312" w:cs="仿宋_GB2312" w:hint="eastAsia"/>
          <w:sz w:val="32"/>
          <w:szCs w:val="32"/>
        </w:rPr>
        <w:t>2.3.5后勤保障组</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由县秦岭保护局牵头，县财政局、</w:t>
      </w:r>
      <w:proofErr w:type="gramStart"/>
      <w:r w:rsidRPr="00DF39D2">
        <w:rPr>
          <w:rFonts w:ascii="仿宋_GB2312" w:eastAsia="仿宋_GB2312" w:hAnsi="宋体" w:cs="仿宋_GB2312" w:hint="eastAsia"/>
          <w:kern w:val="0"/>
          <w:sz w:val="32"/>
          <w:szCs w:val="32"/>
          <w:lang/>
        </w:rPr>
        <w:t>县发改</w:t>
      </w:r>
      <w:proofErr w:type="gramEnd"/>
      <w:r w:rsidRPr="00DF39D2">
        <w:rPr>
          <w:rFonts w:ascii="仿宋_GB2312" w:eastAsia="仿宋_GB2312" w:hAnsi="宋体" w:cs="仿宋_GB2312" w:hint="eastAsia"/>
          <w:kern w:val="0"/>
          <w:sz w:val="32"/>
          <w:szCs w:val="32"/>
          <w:lang/>
        </w:rPr>
        <w:t>委、县交通局、县市场监管局、事发地镇街和相关部门组成。</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主要职责：负责组织协调物资保障、应急运输和突发陆生野生动物疫病灾害补偿、恢复生产等工作。</w:t>
      </w:r>
    </w:p>
    <w:p w:rsidR="00DF39D2" w:rsidRPr="00DF39D2" w:rsidRDefault="00DF39D2" w:rsidP="00DF39D2">
      <w:pPr>
        <w:adjustRightInd w:val="0"/>
        <w:snapToGrid w:val="0"/>
        <w:spacing w:line="600" w:lineRule="exact"/>
        <w:ind w:firstLineChars="200" w:firstLine="640"/>
        <w:outlineLvl w:val="2"/>
        <w:rPr>
          <w:rFonts w:ascii="仿宋_GB2312" w:eastAsia="仿宋_GB2312" w:hAnsi="仿宋_GB2312" w:cs="仿宋_GB2312" w:hint="eastAsia"/>
          <w:sz w:val="32"/>
          <w:szCs w:val="32"/>
        </w:rPr>
      </w:pPr>
      <w:r w:rsidRPr="00DF39D2">
        <w:rPr>
          <w:rFonts w:ascii="仿宋_GB2312" w:eastAsia="仿宋_GB2312" w:hAnsi="仿宋_GB2312" w:cs="仿宋_GB2312" w:hint="eastAsia"/>
          <w:sz w:val="32"/>
          <w:szCs w:val="32"/>
        </w:rPr>
        <w:t>2.3.6</w:t>
      </w:r>
      <w:proofErr w:type="gramStart"/>
      <w:r w:rsidRPr="00DF39D2">
        <w:rPr>
          <w:rFonts w:ascii="仿宋_GB2312" w:eastAsia="仿宋_GB2312" w:hAnsi="仿宋_GB2312" w:cs="仿宋_GB2312" w:hint="eastAsia"/>
          <w:sz w:val="32"/>
          <w:szCs w:val="32"/>
        </w:rPr>
        <w:t>维稳安</w:t>
      </w:r>
      <w:proofErr w:type="gramEnd"/>
      <w:r w:rsidRPr="00DF39D2">
        <w:rPr>
          <w:rFonts w:ascii="仿宋_GB2312" w:eastAsia="仿宋_GB2312" w:hAnsi="仿宋_GB2312" w:cs="仿宋_GB2312" w:hint="eastAsia"/>
          <w:sz w:val="32"/>
          <w:szCs w:val="32"/>
        </w:rPr>
        <w:t>保组</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由县公安局牵头，事发地镇街和相关部门组成。</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主要职责：负责发生突发陆生野生动物疫情时的现场警戒，维护现场及周边区域社会治安秩序和道路交通安全；打击涉及突发陆生野生动物疫情的违法行为。</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23" w:name="_Toc12936"/>
      <w:r w:rsidRPr="00DF39D2">
        <w:rPr>
          <w:rFonts w:ascii="仿宋_GB2312" w:eastAsia="仿宋_GB2312" w:hAnsi="仿宋_GB2312" w:cs="仿宋_GB2312" w:hint="eastAsia"/>
          <w:b/>
          <w:bCs/>
          <w:kern w:val="0"/>
          <w:sz w:val="32"/>
          <w:szCs w:val="32"/>
          <w:lang/>
        </w:rPr>
        <w:t>2.4专家组</w:t>
      </w:r>
      <w:bookmarkEnd w:id="23"/>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县秦岭保护局可聘请高等院校、科研机构、医疗卫生机构、动物卫生监督机构、动物疫病预防控制机构、野生动物救护机</w:t>
      </w:r>
      <w:r w:rsidRPr="00DF39D2">
        <w:rPr>
          <w:rFonts w:ascii="仿宋_GB2312" w:eastAsia="仿宋_GB2312" w:hAnsi="宋体" w:cs="仿宋_GB2312" w:hint="eastAsia"/>
          <w:kern w:val="0"/>
          <w:sz w:val="32"/>
          <w:szCs w:val="32"/>
          <w:lang/>
        </w:rPr>
        <w:lastRenderedPageBreak/>
        <w:t>构等从事野生动物保护、疫情监测、检疫和疾病防治等专业领域的人员为基础组成专家组，为突发陆生野生动物疫情的调查、评估和分析工作，提供技术咨询，提出应对建议和意见。</w:t>
      </w:r>
    </w:p>
    <w:p w:rsidR="00DF39D2" w:rsidRPr="00DF39D2" w:rsidRDefault="00DF39D2" w:rsidP="00DF39D2">
      <w:pPr>
        <w:adjustRightInd w:val="0"/>
        <w:snapToGrid w:val="0"/>
        <w:spacing w:line="600" w:lineRule="exact"/>
        <w:ind w:firstLineChars="200" w:firstLine="640"/>
        <w:outlineLvl w:val="0"/>
        <w:rPr>
          <w:rFonts w:ascii="黑体" w:eastAsia="黑体" w:hAnsi="黑体" w:cs="黑体" w:hint="eastAsia"/>
          <w:kern w:val="0"/>
          <w:sz w:val="32"/>
          <w:szCs w:val="32"/>
          <w:lang/>
        </w:rPr>
      </w:pPr>
      <w:bookmarkStart w:id="24" w:name="_Toc9026"/>
      <w:bookmarkStart w:id="25" w:name="_Toc124247447"/>
      <w:bookmarkStart w:id="26" w:name="_Toc13226"/>
      <w:r w:rsidRPr="00DF39D2">
        <w:rPr>
          <w:rFonts w:ascii="黑体" w:eastAsia="黑体" w:hAnsi="黑体" w:cs="黑体" w:hint="eastAsia"/>
          <w:kern w:val="0"/>
          <w:sz w:val="32"/>
          <w:szCs w:val="32"/>
          <w:lang/>
        </w:rPr>
        <w:t>3监测预警和调查确认</w:t>
      </w:r>
      <w:bookmarkEnd w:id="24"/>
      <w:bookmarkEnd w:id="25"/>
      <w:bookmarkEnd w:id="26"/>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27" w:name="_Toc17424"/>
      <w:bookmarkStart w:id="28" w:name="_Toc124247448"/>
      <w:bookmarkStart w:id="29" w:name="_Toc32642"/>
      <w:r w:rsidRPr="00DF39D2">
        <w:rPr>
          <w:rFonts w:ascii="仿宋_GB2312" w:eastAsia="仿宋_GB2312" w:hAnsi="仿宋_GB2312" w:cs="仿宋_GB2312" w:hint="eastAsia"/>
          <w:b/>
          <w:bCs/>
          <w:kern w:val="0"/>
          <w:sz w:val="32"/>
          <w:szCs w:val="32"/>
          <w:lang/>
        </w:rPr>
        <w:t>3.1监测</w:t>
      </w:r>
      <w:bookmarkEnd w:id="27"/>
      <w:bookmarkEnd w:id="28"/>
      <w:bookmarkEnd w:id="29"/>
    </w:p>
    <w:p w:rsidR="00DF39D2" w:rsidRPr="00DF39D2" w:rsidRDefault="00DF39D2" w:rsidP="00DF39D2">
      <w:pPr>
        <w:adjustRightInd w:val="0"/>
        <w:snapToGrid w:val="0"/>
        <w:spacing w:line="600" w:lineRule="exact"/>
        <w:ind w:firstLineChars="200" w:firstLine="640"/>
        <w:outlineLvl w:val="2"/>
        <w:rPr>
          <w:rFonts w:ascii="仿宋_GB2312" w:eastAsia="仿宋_GB2312" w:hAnsi="仿宋_GB2312" w:cs="仿宋_GB2312" w:hint="eastAsia"/>
          <w:sz w:val="32"/>
          <w:szCs w:val="32"/>
        </w:rPr>
      </w:pPr>
      <w:r w:rsidRPr="00DF39D2">
        <w:rPr>
          <w:rFonts w:ascii="仿宋_GB2312" w:eastAsia="仿宋_GB2312" w:hAnsi="仿宋_GB2312" w:cs="仿宋_GB2312" w:hint="eastAsia"/>
          <w:sz w:val="32"/>
          <w:szCs w:val="32"/>
        </w:rPr>
        <w:t>3.1.1监测单位和人员</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县秦岭保护局要按照国家有关规定，结合周至县实际，组织做好陆生野生动物疫情监测工作。要充分发挥林长制工作机制以及自然保护地、林场、网格员、护林员和志愿者的作用，实行监测联防，科学确定和布设监测点线，规范进行巡护和监测，真实记录陆生野生动物栖息、迁徙、集群等活动情形与非正常行为信息，及时发现陆生野生动物非正常死亡或病症等异常情况。</w:t>
      </w:r>
    </w:p>
    <w:p w:rsidR="00DF39D2" w:rsidRPr="00DF39D2" w:rsidRDefault="00DF39D2" w:rsidP="00DF39D2">
      <w:pPr>
        <w:adjustRightInd w:val="0"/>
        <w:snapToGrid w:val="0"/>
        <w:spacing w:line="600" w:lineRule="exact"/>
        <w:ind w:firstLineChars="200" w:firstLine="640"/>
        <w:outlineLvl w:val="2"/>
        <w:rPr>
          <w:rFonts w:ascii="仿宋_GB2312" w:eastAsia="仿宋_GB2312" w:hAnsi="仿宋_GB2312" w:cs="仿宋_GB2312" w:hint="eastAsia"/>
          <w:sz w:val="32"/>
          <w:szCs w:val="32"/>
        </w:rPr>
      </w:pPr>
      <w:r w:rsidRPr="00DF39D2">
        <w:rPr>
          <w:rFonts w:ascii="仿宋_GB2312" w:eastAsia="仿宋_GB2312" w:hAnsi="仿宋_GB2312" w:cs="仿宋_GB2312" w:hint="eastAsia"/>
          <w:sz w:val="32"/>
          <w:szCs w:val="32"/>
        </w:rPr>
        <w:t>3.1.2监测范围</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作为储存宿主，携带着能向人或其他动物传播造成严重危害病原体的陆生野生动物；已知的陆生野生动物与人类、家养动物共患的重要疫病；对陆生野生动物自身具有严重危害的疫病；在国外发生，有可能在我县传播的与陆生野生动物密切相关的人或家养动物的重要传染性疫病；突发性的未知疫病；异常死亡的陆生野生动物。</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30" w:name="_Toc31339"/>
      <w:r w:rsidRPr="00DF39D2">
        <w:rPr>
          <w:rFonts w:ascii="仿宋_GB2312" w:eastAsia="仿宋_GB2312" w:hAnsi="仿宋_GB2312" w:cs="仿宋_GB2312" w:hint="eastAsia"/>
          <w:b/>
          <w:bCs/>
          <w:kern w:val="0"/>
          <w:sz w:val="32"/>
          <w:szCs w:val="32"/>
          <w:lang/>
        </w:rPr>
        <w:t>3.2预警</w:t>
      </w:r>
      <w:bookmarkEnd w:id="30"/>
    </w:p>
    <w:p w:rsidR="00DF39D2" w:rsidRPr="00DF39D2" w:rsidRDefault="00DF39D2" w:rsidP="00DF39D2">
      <w:pPr>
        <w:adjustRightInd w:val="0"/>
        <w:snapToGrid w:val="0"/>
        <w:spacing w:line="600" w:lineRule="exact"/>
        <w:ind w:firstLineChars="200" w:firstLine="640"/>
        <w:outlineLvl w:val="2"/>
        <w:rPr>
          <w:rFonts w:ascii="仿宋_GB2312" w:eastAsia="仿宋_GB2312" w:hAnsi="仿宋_GB2312" w:cs="仿宋_GB2312" w:hint="eastAsia"/>
          <w:sz w:val="32"/>
          <w:szCs w:val="32"/>
        </w:rPr>
      </w:pPr>
      <w:r w:rsidRPr="00DF39D2">
        <w:rPr>
          <w:rFonts w:ascii="仿宋_GB2312" w:eastAsia="仿宋_GB2312" w:hAnsi="仿宋_GB2312" w:cs="仿宋_GB2312" w:hint="eastAsia"/>
          <w:sz w:val="32"/>
          <w:szCs w:val="32"/>
        </w:rPr>
        <w:t>3.2.1预警分级</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lastRenderedPageBreak/>
        <w:t>根据陆生野生动物疫情类型、风险等级和陆生野生动物资源分布情况、活动规律以及可能造成的危害程度，将陆生野生动物疫情预警级别由高至低划分为一级、二级、三级、四级四个等级，依次用红色、橙色、黄色和蓝色表示。</w:t>
      </w:r>
    </w:p>
    <w:p w:rsidR="00DF39D2" w:rsidRPr="00DF39D2" w:rsidRDefault="00DF39D2" w:rsidP="00DF39D2">
      <w:pPr>
        <w:adjustRightInd w:val="0"/>
        <w:snapToGrid w:val="0"/>
        <w:spacing w:line="600" w:lineRule="exact"/>
        <w:ind w:firstLineChars="200" w:firstLine="640"/>
        <w:outlineLvl w:val="2"/>
        <w:rPr>
          <w:rFonts w:ascii="仿宋_GB2312" w:eastAsia="仿宋_GB2312" w:hAnsi="仿宋_GB2312" w:cs="仿宋_GB2312" w:hint="eastAsia"/>
          <w:sz w:val="32"/>
          <w:szCs w:val="32"/>
        </w:rPr>
      </w:pPr>
      <w:r w:rsidRPr="00DF39D2">
        <w:rPr>
          <w:rFonts w:ascii="仿宋_GB2312" w:eastAsia="仿宋_GB2312" w:hAnsi="仿宋_GB2312" w:cs="仿宋_GB2312" w:hint="eastAsia"/>
          <w:sz w:val="32"/>
          <w:szCs w:val="32"/>
        </w:rPr>
        <w:t>3.2.2预警发布</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县政府</w:t>
      </w:r>
      <w:proofErr w:type="gramStart"/>
      <w:r w:rsidRPr="00DF39D2">
        <w:rPr>
          <w:rFonts w:ascii="仿宋_GB2312" w:eastAsia="仿宋_GB2312" w:hAnsi="宋体" w:cs="仿宋_GB2312" w:hint="eastAsia"/>
          <w:kern w:val="0"/>
          <w:sz w:val="32"/>
          <w:szCs w:val="32"/>
          <w:lang/>
        </w:rPr>
        <w:t>授权县应急</w:t>
      </w:r>
      <w:proofErr w:type="gramEnd"/>
      <w:r w:rsidRPr="00DF39D2">
        <w:rPr>
          <w:rFonts w:ascii="仿宋_GB2312" w:eastAsia="仿宋_GB2312" w:hAnsi="宋体" w:cs="仿宋_GB2312" w:hint="eastAsia"/>
          <w:kern w:val="0"/>
          <w:sz w:val="32"/>
          <w:szCs w:val="32"/>
          <w:lang/>
        </w:rPr>
        <w:t>指挥部，按照有关规定编制陆生野生动物疫情信息，并通过预警信息发布平台或广播、电视、报纸、互联网、手机短信等渠道向涉险区域相关部门和公众发布。</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预警信息内容包括事发地疫情级别、起始时间、可能影响的范围和相应采取的措施建议等。</w:t>
      </w:r>
    </w:p>
    <w:p w:rsidR="00DF39D2" w:rsidRPr="00DF39D2" w:rsidRDefault="00DF39D2" w:rsidP="00DF39D2">
      <w:pPr>
        <w:adjustRightInd w:val="0"/>
        <w:snapToGrid w:val="0"/>
        <w:spacing w:line="600" w:lineRule="exact"/>
        <w:ind w:firstLineChars="200" w:firstLine="640"/>
        <w:outlineLvl w:val="2"/>
        <w:rPr>
          <w:rFonts w:ascii="仿宋_GB2312" w:eastAsia="仿宋_GB2312" w:hAnsi="仿宋_GB2312" w:cs="仿宋_GB2312" w:hint="eastAsia"/>
          <w:sz w:val="32"/>
          <w:szCs w:val="32"/>
        </w:rPr>
      </w:pPr>
      <w:r w:rsidRPr="00DF39D2">
        <w:rPr>
          <w:rFonts w:ascii="仿宋_GB2312" w:eastAsia="仿宋_GB2312" w:hAnsi="仿宋_GB2312" w:cs="仿宋_GB2312" w:hint="eastAsia"/>
          <w:sz w:val="32"/>
          <w:szCs w:val="32"/>
        </w:rPr>
        <w:t>3.2.3预警响应</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预警信息发布后，县应急指挥部密切关注陆生野生动物疫情预警信息变化，加强疫源野生动物巡查巡护；做好预警信息发布和疫源疫病监测防控宣传工作；落实疫情应急装备、物资等各项准备；全县突发陆生野生动物疫情应急预备队进入待命状态。</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31" w:name="_Toc30692"/>
      <w:r w:rsidRPr="00DF39D2">
        <w:rPr>
          <w:rFonts w:ascii="仿宋_GB2312" w:eastAsia="仿宋_GB2312" w:hAnsi="仿宋_GB2312" w:cs="仿宋_GB2312" w:hint="eastAsia"/>
          <w:b/>
          <w:bCs/>
          <w:kern w:val="0"/>
          <w:sz w:val="32"/>
          <w:szCs w:val="32"/>
          <w:lang/>
        </w:rPr>
        <w:t>3.3疫情调查、确认</w:t>
      </w:r>
      <w:bookmarkEnd w:id="31"/>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bookmarkStart w:id="32" w:name="_Toc20506"/>
      <w:r w:rsidRPr="00DF39D2">
        <w:rPr>
          <w:rFonts w:ascii="仿宋_GB2312" w:eastAsia="仿宋_GB2312" w:hAnsi="宋体" w:cs="仿宋_GB2312" w:hint="eastAsia"/>
          <w:kern w:val="0"/>
          <w:sz w:val="32"/>
          <w:szCs w:val="32"/>
          <w:lang/>
        </w:rPr>
        <w:t>县秦岭保护局接到陆生野生动物异常情况报告或疑似陆生野生动物疫情报告后，应立即组织专家进行现场调查，初判为陆生野生动物疫情的，应对病死或患病陆生野生动物进行调查、取样和送检。样品应一式四份保存，并由两家以上具有资质的第三方检测机构同时进行检测。初步检测为Ⅰ类和Ⅱ类陆</w:t>
      </w:r>
      <w:r w:rsidRPr="00DF39D2">
        <w:rPr>
          <w:rFonts w:ascii="仿宋_GB2312" w:eastAsia="仿宋_GB2312" w:hAnsi="宋体" w:cs="仿宋_GB2312" w:hint="eastAsia"/>
          <w:kern w:val="0"/>
          <w:sz w:val="32"/>
          <w:szCs w:val="32"/>
          <w:lang/>
        </w:rPr>
        <w:lastRenderedPageBreak/>
        <w:t>生野生动物疫病的，应立即报告市林业局，并将备份样品逐级送至国家林业和草原局指定实验室进行复核。检测为Ⅲ类及Ⅰ、Ⅱ、Ⅲ类以外陆生野生动物疫病的，将备份样品逐级送至市林业局进行复核。县秦岭保护局应做好现场封锁、消毒和无害化处理等先期处置工作。</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确诊为某种疫病后，县秦岭保护局应组织专家进行会商、评估和分级。疑似特别重大、重大、</w:t>
      </w:r>
      <w:proofErr w:type="gramStart"/>
      <w:r w:rsidRPr="00DF39D2">
        <w:rPr>
          <w:rFonts w:ascii="仿宋_GB2312" w:eastAsia="仿宋_GB2312" w:hAnsi="宋体" w:cs="仿宋_GB2312" w:hint="eastAsia"/>
          <w:kern w:val="0"/>
          <w:sz w:val="32"/>
          <w:szCs w:val="32"/>
          <w:lang/>
        </w:rPr>
        <w:t>较大陆生</w:t>
      </w:r>
      <w:proofErr w:type="gramEnd"/>
      <w:r w:rsidRPr="00DF39D2">
        <w:rPr>
          <w:rFonts w:ascii="仿宋_GB2312" w:eastAsia="仿宋_GB2312" w:hAnsi="宋体" w:cs="仿宋_GB2312" w:hint="eastAsia"/>
          <w:kern w:val="0"/>
          <w:sz w:val="32"/>
          <w:szCs w:val="32"/>
          <w:lang/>
        </w:rPr>
        <w:t>野生动物疫情的，应立即报县政府和市林业局，由本级有关部门配合上级林业主管部门进行调查、分析和认定。</w:t>
      </w:r>
    </w:p>
    <w:p w:rsidR="00DF39D2" w:rsidRPr="00DF39D2" w:rsidRDefault="00DF39D2" w:rsidP="00DF39D2">
      <w:pPr>
        <w:adjustRightInd w:val="0"/>
        <w:snapToGrid w:val="0"/>
        <w:spacing w:line="600" w:lineRule="exact"/>
        <w:ind w:firstLineChars="200" w:firstLine="640"/>
        <w:outlineLvl w:val="0"/>
        <w:rPr>
          <w:rFonts w:ascii="黑体" w:eastAsia="黑体" w:hAnsi="黑体" w:cs="黑体" w:hint="eastAsia"/>
          <w:kern w:val="0"/>
          <w:sz w:val="32"/>
          <w:szCs w:val="32"/>
          <w:lang/>
        </w:rPr>
      </w:pPr>
      <w:bookmarkStart w:id="33" w:name="_Toc22598"/>
      <w:bookmarkStart w:id="34" w:name="_Toc8215"/>
      <w:bookmarkStart w:id="35" w:name="_Toc124247451"/>
      <w:bookmarkEnd w:id="32"/>
      <w:r w:rsidRPr="00DF39D2">
        <w:rPr>
          <w:rFonts w:ascii="黑体" w:eastAsia="黑体" w:hAnsi="黑体" w:cs="黑体" w:hint="eastAsia"/>
          <w:kern w:val="0"/>
          <w:sz w:val="32"/>
          <w:szCs w:val="32"/>
          <w:lang/>
        </w:rPr>
        <w:t>4应急响应</w:t>
      </w:r>
      <w:bookmarkEnd w:id="33"/>
      <w:bookmarkEnd w:id="34"/>
      <w:bookmarkEnd w:id="35"/>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36" w:name="_Toc15725"/>
      <w:bookmarkStart w:id="37" w:name="_Toc124247452"/>
      <w:bookmarkStart w:id="38" w:name="_Toc4149"/>
      <w:r w:rsidRPr="00DF39D2">
        <w:rPr>
          <w:rFonts w:ascii="仿宋_GB2312" w:eastAsia="仿宋_GB2312" w:hAnsi="仿宋_GB2312" w:cs="仿宋_GB2312" w:hint="eastAsia"/>
          <w:b/>
          <w:bCs/>
          <w:kern w:val="0"/>
          <w:sz w:val="32"/>
          <w:szCs w:val="32"/>
          <w:lang/>
        </w:rPr>
        <w:t>4.1信息报告</w:t>
      </w:r>
      <w:bookmarkEnd w:id="36"/>
      <w:bookmarkEnd w:id="37"/>
      <w:bookmarkEnd w:id="38"/>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任何单位和个人有权向县秦岭保护局、野生动物保护主管部门或陆生野生动物疫源疫病监测站报告突发陆生野生动物疫情及其隐患。</w:t>
      </w:r>
    </w:p>
    <w:p w:rsidR="00DF39D2" w:rsidRPr="00DF39D2" w:rsidRDefault="00DF39D2" w:rsidP="00DF39D2">
      <w:pPr>
        <w:adjustRightInd w:val="0"/>
        <w:snapToGrid w:val="0"/>
        <w:spacing w:line="600" w:lineRule="exact"/>
        <w:ind w:firstLineChars="200" w:firstLine="640"/>
        <w:outlineLvl w:val="2"/>
        <w:rPr>
          <w:rFonts w:ascii="仿宋_GB2312" w:eastAsia="仿宋_GB2312" w:hAnsi="仿宋_GB2312" w:cs="仿宋_GB2312" w:hint="eastAsia"/>
          <w:sz w:val="32"/>
          <w:szCs w:val="32"/>
        </w:rPr>
      </w:pPr>
      <w:r w:rsidRPr="00DF39D2">
        <w:rPr>
          <w:rFonts w:ascii="仿宋_GB2312" w:eastAsia="仿宋_GB2312" w:hAnsi="仿宋_GB2312" w:cs="仿宋_GB2312" w:hint="eastAsia"/>
          <w:sz w:val="32"/>
          <w:szCs w:val="32"/>
        </w:rPr>
        <w:t>4.1.1责任报告单位和责任报告人</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（1）责任报告单位</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A.县秦岭保护局</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B.野生动物疫源疫病监测站</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C.野生动物人工繁育和经营利用单位</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D.野生动物救护机构</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E.各类自然保护地和林场</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（2）责任报告人</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lastRenderedPageBreak/>
        <w:t>县秦岭保护局负责人；野生动物疫源疫病监测站负责人；人工繁育和经营利用单位负责人；野生动物救护机构负责人；自然保护地和林场负责人。</w:t>
      </w:r>
    </w:p>
    <w:p w:rsidR="00DF39D2" w:rsidRPr="00DF39D2" w:rsidRDefault="00DF39D2" w:rsidP="00DF39D2">
      <w:pPr>
        <w:adjustRightInd w:val="0"/>
        <w:snapToGrid w:val="0"/>
        <w:spacing w:line="600" w:lineRule="exact"/>
        <w:ind w:firstLineChars="200" w:firstLine="640"/>
        <w:outlineLvl w:val="2"/>
        <w:rPr>
          <w:rFonts w:ascii="仿宋_GB2312" w:eastAsia="仿宋_GB2312" w:hAnsi="仿宋_GB2312" w:cs="仿宋_GB2312" w:hint="eastAsia"/>
          <w:sz w:val="32"/>
          <w:szCs w:val="32"/>
        </w:rPr>
      </w:pPr>
      <w:r w:rsidRPr="00DF39D2">
        <w:rPr>
          <w:rFonts w:ascii="仿宋_GB2312" w:eastAsia="仿宋_GB2312" w:hAnsi="仿宋_GB2312" w:cs="仿宋_GB2312" w:hint="eastAsia"/>
          <w:sz w:val="32"/>
          <w:szCs w:val="32"/>
        </w:rPr>
        <w:t>4.1.2报告形式</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野生动物疫源疫病监测站应按照国家有关规定，通过国家林业和草原局建立的陆生野生动物疫源疫病监测防控信息管理系统报告情况，并向县秦岭保护局书面报告。其他责任单位和个人以电话或书面形式报告。</w:t>
      </w:r>
    </w:p>
    <w:p w:rsidR="00DF39D2" w:rsidRPr="00DF39D2" w:rsidRDefault="00DF39D2" w:rsidP="00DF39D2">
      <w:pPr>
        <w:adjustRightInd w:val="0"/>
        <w:snapToGrid w:val="0"/>
        <w:spacing w:line="600" w:lineRule="exact"/>
        <w:ind w:firstLineChars="200" w:firstLine="640"/>
        <w:outlineLvl w:val="2"/>
        <w:rPr>
          <w:rFonts w:ascii="仿宋_GB2312" w:eastAsia="仿宋_GB2312" w:hAnsi="仿宋_GB2312" w:cs="仿宋_GB2312" w:hint="eastAsia"/>
          <w:sz w:val="32"/>
          <w:szCs w:val="32"/>
        </w:rPr>
      </w:pPr>
      <w:r w:rsidRPr="00DF39D2">
        <w:rPr>
          <w:rFonts w:ascii="仿宋_GB2312" w:eastAsia="仿宋_GB2312" w:hAnsi="仿宋_GB2312" w:cs="仿宋_GB2312" w:hint="eastAsia"/>
          <w:sz w:val="32"/>
          <w:szCs w:val="32"/>
        </w:rPr>
        <w:t>4.1.3报告程序</w:t>
      </w:r>
    </w:p>
    <w:p w:rsidR="00DF39D2" w:rsidRPr="00DF39D2" w:rsidRDefault="00DF39D2" w:rsidP="00DF39D2">
      <w:pPr>
        <w:adjustRightInd w:val="0"/>
        <w:snapToGrid w:val="0"/>
        <w:spacing w:line="600" w:lineRule="exact"/>
        <w:ind w:firstLineChars="200" w:firstLine="640"/>
        <w:rPr>
          <w:rFonts w:ascii="仿宋_GB2312" w:eastAsia="仿宋_GB2312" w:hAnsi="仿宋_GB2312" w:cs="仿宋_GB2312" w:hint="eastAsia"/>
          <w:sz w:val="32"/>
          <w:szCs w:val="32"/>
        </w:rPr>
      </w:pPr>
      <w:r w:rsidRPr="00DF39D2">
        <w:rPr>
          <w:rFonts w:ascii="仿宋_GB2312" w:eastAsia="仿宋_GB2312" w:hAnsi="仿宋_GB2312" w:cs="仿宋_GB2312" w:hint="eastAsia"/>
          <w:sz w:val="32"/>
          <w:szCs w:val="32"/>
        </w:rPr>
        <w:t>县秦岭保护局发现或接到疑似陆生野生动物疫情报告时，应及时组织人员进行初判，并将初判情况以书面形式向县政府和市林业局报告，做好疫情信息的续报和终报。</w:t>
      </w:r>
    </w:p>
    <w:p w:rsidR="00DF39D2" w:rsidRPr="00DF39D2" w:rsidRDefault="00DF39D2" w:rsidP="00DF39D2">
      <w:pPr>
        <w:adjustRightInd w:val="0"/>
        <w:snapToGrid w:val="0"/>
        <w:spacing w:line="600" w:lineRule="exact"/>
        <w:ind w:firstLineChars="200" w:firstLine="640"/>
        <w:outlineLvl w:val="2"/>
        <w:rPr>
          <w:rFonts w:ascii="仿宋_GB2312" w:eastAsia="仿宋_GB2312" w:hAnsi="仿宋_GB2312" w:cs="仿宋_GB2312" w:hint="eastAsia"/>
          <w:sz w:val="32"/>
          <w:szCs w:val="32"/>
        </w:rPr>
      </w:pPr>
      <w:r w:rsidRPr="00DF39D2">
        <w:rPr>
          <w:rFonts w:ascii="仿宋_GB2312" w:eastAsia="仿宋_GB2312" w:hAnsi="仿宋_GB2312" w:cs="仿宋_GB2312" w:hint="eastAsia"/>
          <w:sz w:val="32"/>
          <w:szCs w:val="32"/>
        </w:rPr>
        <w:t>4.1.4报告内容</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陆生野生动物疫情发生的时间、地点、发病的野生动物种类、动物来源、临床症状、发病数量、死亡数量、是否有人员感染、已采取的控制措施、疫情报告的单位和个人、联系方式等。</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39" w:name="_Toc2311"/>
      <w:bookmarkStart w:id="40" w:name="_Toc5271"/>
      <w:r w:rsidRPr="00DF39D2">
        <w:rPr>
          <w:rFonts w:ascii="仿宋_GB2312" w:eastAsia="仿宋_GB2312" w:hAnsi="仿宋_GB2312" w:cs="仿宋_GB2312" w:hint="eastAsia"/>
          <w:b/>
          <w:bCs/>
          <w:kern w:val="0"/>
          <w:sz w:val="32"/>
          <w:szCs w:val="32"/>
          <w:lang/>
        </w:rPr>
        <w:t>4.2先期处置</w:t>
      </w:r>
      <w:bookmarkEnd w:id="39"/>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县秦岭保护局</w:t>
      </w:r>
      <w:r w:rsidRPr="00DF39D2">
        <w:rPr>
          <w:rFonts w:ascii="仿宋_GB2312" w:eastAsia="仿宋_GB2312" w:hAnsi="Times" w:cs="仿宋_GB2312" w:hint="eastAsia"/>
          <w:kern w:val="0"/>
          <w:sz w:val="32"/>
          <w:szCs w:val="32"/>
          <w:lang/>
        </w:rPr>
        <w:t>应在第一时间做出响应，采取调查、处理、核实同步进行的工作方式，做好突发陆生野生动物疫情的先期处置工作，防止蔓延。根据疫情等级，及时通报县应急指挥部成员单位，做好人员、物资等应急准备工作。</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41" w:name="_Toc19256"/>
      <w:r w:rsidRPr="00DF39D2">
        <w:rPr>
          <w:rFonts w:ascii="仿宋_GB2312" w:eastAsia="仿宋_GB2312" w:hAnsi="仿宋_GB2312" w:cs="仿宋_GB2312" w:hint="eastAsia"/>
          <w:b/>
          <w:bCs/>
          <w:kern w:val="0"/>
          <w:sz w:val="32"/>
          <w:szCs w:val="32"/>
          <w:lang/>
        </w:rPr>
        <w:lastRenderedPageBreak/>
        <w:t>4.3分级响应</w:t>
      </w:r>
      <w:bookmarkEnd w:id="40"/>
      <w:bookmarkEnd w:id="41"/>
    </w:p>
    <w:p w:rsidR="00DF39D2" w:rsidRPr="00DF39D2" w:rsidRDefault="00DF39D2" w:rsidP="00DF39D2">
      <w:pPr>
        <w:adjustRightInd w:val="0"/>
        <w:snapToGrid w:val="0"/>
        <w:spacing w:line="600" w:lineRule="exact"/>
        <w:ind w:firstLine="620"/>
        <w:jc w:val="left"/>
        <w:rPr>
          <w:rFonts w:ascii="仿宋_GB2312" w:eastAsia="仿宋_GB2312" w:hAnsi="仿宋_GB2312" w:cs="仿宋_GB2312"/>
          <w:kern w:val="0"/>
          <w:sz w:val="32"/>
          <w:szCs w:val="32"/>
          <w:shd w:val="clear" w:color="auto" w:fill="FFFFFF"/>
        </w:rPr>
      </w:pPr>
      <w:r w:rsidRPr="00DF39D2">
        <w:rPr>
          <w:rFonts w:ascii="仿宋_GB2312" w:eastAsia="仿宋_GB2312" w:hAnsi="宋体" w:cs="仿宋_GB2312" w:hint="eastAsia"/>
          <w:kern w:val="0"/>
          <w:sz w:val="32"/>
          <w:szCs w:val="32"/>
          <w:lang/>
        </w:rPr>
        <w:t>根据陆生野生动物疫情性质、危害程度和受害对象等情况，将陆生野生动物疫情响应级别由高到</w:t>
      </w:r>
      <w:proofErr w:type="gramStart"/>
      <w:r w:rsidRPr="00DF39D2">
        <w:rPr>
          <w:rFonts w:ascii="仿宋_GB2312" w:eastAsia="仿宋_GB2312" w:hAnsi="宋体" w:cs="仿宋_GB2312" w:hint="eastAsia"/>
          <w:kern w:val="0"/>
          <w:sz w:val="32"/>
          <w:szCs w:val="32"/>
          <w:lang/>
        </w:rPr>
        <w:t>低分为</w:t>
      </w:r>
      <w:proofErr w:type="gramEnd"/>
      <w:r w:rsidRPr="00DF39D2">
        <w:rPr>
          <w:rFonts w:ascii="仿宋_GB2312" w:eastAsia="仿宋_GB2312" w:hAnsi="宋体" w:cs="仿宋_GB2312" w:hint="eastAsia"/>
          <w:kern w:val="0"/>
          <w:sz w:val="32"/>
          <w:szCs w:val="32"/>
          <w:lang/>
        </w:rPr>
        <w:t>Ⅰ级、Ⅱ级两</w:t>
      </w:r>
      <w:r w:rsidRPr="00DF39D2">
        <w:rPr>
          <w:rFonts w:ascii="仿宋_GB2312" w:eastAsia="仿宋_GB2312" w:hAnsi="仿宋_GB2312" w:cs="仿宋_GB2312" w:hint="eastAsia"/>
          <w:kern w:val="0"/>
          <w:sz w:val="32"/>
          <w:szCs w:val="32"/>
          <w:shd w:val="clear" w:color="auto" w:fill="FFFFFF"/>
        </w:rPr>
        <w:t>个响应级别，</w:t>
      </w:r>
      <w:r w:rsidRPr="00DF39D2">
        <w:rPr>
          <w:rFonts w:ascii="仿宋_GB2312" w:eastAsia="仿宋_GB2312" w:hAnsi="宋体" w:cs="仿宋_GB2312" w:hint="eastAsia"/>
          <w:kern w:val="0"/>
          <w:sz w:val="32"/>
          <w:szCs w:val="32"/>
          <w:lang/>
        </w:rPr>
        <w:t>县</w:t>
      </w:r>
      <w:r w:rsidRPr="00DF39D2">
        <w:rPr>
          <w:rFonts w:ascii="仿宋_GB2312" w:eastAsia="仿宋_GB2312" w:hAnsi="仿宋_GB2312" w:cs="仿宋_GB2312" w:hint="eastAsia"/>
          <w:kern w:val="0"/>
          <w:sz w:val="32"/>
          <w:szCs w:val="32"/>
          <w:shd w:val="clear" w:color="auto" w:fill="FFFFFF"/>
        </w:rPr>
        <w:t>应急指挥部应根据的</w:t>
      </w:r>
      <w:r w:rsidRPr="00DF39D2">
        <w:rPr>
          <w:rFonts w:ascii="仿宋_GB2312" w:eastAsia="仿宋_GB2312" w:hAnsi="宋体" w:cs="仿宋_GB2312" w:hint="eastAsia"/>
          <w:kern w:val="0"/>
          <w:sz w:val="32"/>
          <w:szCs w:val="32"/>
          <w:lang/>
        </w:rPr>
        <w:t>陆生野生动物疫情</w:t>
      </w:r>
      <w:r w:rsidRPr="00DF39D2">
        <w:rPr>
          <w:rFonts w:ascii="仿宋_GB2312" w:eastAsia="仿宋_GB2312" w:hAnsi="仿宋_GB2312" w:cs="仿宋_GB2312" w:hint="eastAsia"/>
          <w:kern w:val="0"/>
          <w:sz w:val="32"/>
          <w:szCs w:val="32"/>
          <w:shd w:val="clear" w:color="auto" w:fill="FFFFFF"/>
        </w:rPr>
        <w:t>发展、变化情况，适时调整响应等级。</w:t>
      </w:r>
    </w:p>
    <w:p w:rsidR="00DF39D2" w:rsidRPr="00DF39D2" w:rsidRDefault="00DF39D2" w:rsidP="00DF39D2">
      <w:pPr>
        <w:adjustRightInd w:val="0"/>
        <w:snapToGrid w:val="0"/>
        <w:spacing w:line="600" w:lineRule="exact"/>
        <w:ind w:firstLineChars="200" w:firstLine="640"/>
        <w:outlineLvl w:val="2"/>
        <w:rPr>
          <w:rFonts w:ascii="仿宋_GB2312" w:eastAsia="仿宋_GB2312" w:hAnsi="仿宋_GB2312" w:cs="仿宋_GB2312"/>
          <w:sz w:val="32"/>
          <w:szCs w:val="32"/>
        </w:rPr>
      </w:pPr>
      <w:r w:rsidRPr="00DF39D2">
        <w:rPr>
          <w:rFonts w:ascii="仿宋_GB2312" w:eastAsia="仿宋_GB2312" w:hAnsi="仿宋_GB2312" w:cs="仿宋_GB2312" w:hint="eastAsia"/>
          <w:sz w:val="32"/>
          <w:szCs w:val="32"/>
        </w:rPr>
        <w:t>4.3.1</w:t>
      </w:r>
      <w:r w:rsidRPr="00DF39D2">
        <w:rPr>
          <w:rFonts w:ascii="仿宋_GB2312" w:eastAsia="仿宋_GB2312" w:hAnsi="宋体" w:cs="仿宋_GB2312" w:hint="eastAsia"/>
          <w:kern w:val="0"/>
          <w:sz w:val="32"/>
          <w:szCs w:val="32"/>
          <w:lang/>
        </w:rPr>
        <w:t>Ⅱ</w:t>
      </w:r>
      <w:r w:rsidRPr="00DF39D2">
        <w:rPr>
          <w:rFonts w:ascii="仿宋_GB2312" w:eastAsia="仿宋_GB2312" w:hAnsi="仿宋_GB2312" w:cs="仿宋_GB2312" w:hint="eastAsia"/>
          <w:kern w:val="0"/>
          <w:sz w:val="32"/>
          <w:szCs w:val="32"/>
          <w:shd w:val="clear" w:color="auto" w:fill="FFFFFF"/>
        </w:rPr>
        <w:t>级响应</w:t>
      </w:r>
    </w:p>
    <w:p w:rsidR="00DF39D2" w:rsidRPr="00DF39D2" w:rsidRDefault="00DF39D2" w:rsidP="00DF39D2">
      <w:pPr>
        <w:adjustRightInd w:val="0"/>
        <w:snapToGrid w:val="0"/>
        <w:spacing w:line="600" w:lineRule="exact"/>
        <w:ind w:firstLine="620"/>
        <w:jc w:val="left"/>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发生一般突发陆生野生动物疫情时，</w:t>
      </w:r>
      <w:r w:rsidRPr="00DF39D2">
        <w:rPr>
          <w:rFonts w:ascii="仿宋_GB2312" w:eastAsia="仿宋_GB2312" w:hAnsi="宋体" w:cs="仿宋_GB2312" w:hint="eastAsia"/>
          <w:kern w:val="0"/>
          <w:sz w:val="32"/>
          <w:szCs w:val="32"/>
          <w:lang w:val="zh-TW"/>
        </w:rPr>
        <w:t>县</w:t>
      </w:r>
      <w:r w:rsidRPr="00DF39D2">
        <w:rPr>
          <w:rFonts w:ascii="仿宋_GB2312" w:eastAsia="仿宋_GB2312" w:hAnsi="宋体" w:cs="仿宋_GB2312" w:hint="eastAsia"/>
          <w:kern w:val="0"/>
          <w:sz w:val="32"/>
          <w:szCs w:val="32"/>
          <w:lang w:val="zh-TW" w:eastAsia="zh-TW"/>
        </w:rPr>
        <w:t>秦岭保护局</w:t>
      </w:r>
      <w:r w:rsidRPr="00DF39D2">
        <w:rPr>
          <w:rFonts w:ascii="仿宋_GB2312" w:eastAsia="仿宋_GB2312" w:hAnsi="宋体" w:cs="仿宋_GB2312" w:hint="eastAsia"/>
          <w:kern w:val="0"/>
          <w:sz w:val="32"/>
          <w:szCs w:val="32"/>
          <w:lang/>
        </w:rPr>
        <w:t>应立即报</w:t>
      </w:r>
      <w:r w:rsidRPr="00DF39D2">
        <w:rPr>
          <w:rFonts w:ascii="仿宋_GB2312" w:eastAsia="仿宋_GB2312" w:hAnsi="宋体" w:cs="仿宋_GB2312" w:hint="eastAsia"/>
          <w:kern w:val="0"/>
          <w:sz w:val="32"/>
          <w:szCs w:val="32"/>
          <w:lang w:val="zh-TW"/>
        </w:rPr>
        <w:t>县</w:t>
      </w:r>
      <w:r w:rsidRPr="00DF39D2">
        <w:rPr>
          <w:rFonts w:ascii="仿宋_GB2312" w:eastAsia="仿宋_GB2312" w:hAnsi="宋体" w:cs="仿宋_GB2312" w:hint="eastAsia"/>
          <w:kern w:val="0"/>
          <w:sz w:val="32"/>
          <w:szCs w:val="32"/>
          <w:lang/>
        </w:rPr>
        <w:t>政府和市林业局，并根据疫情形势和风险评估结果，向</w:t>
      </w:r>
      <w:r w:rsidRPr="00DF39D2">
        <w:rPr>
          <w:rFonts w:ascii="仿宋_GB2312" w:eastAsia="仿宋_GB2312" w:hAnsi="宋体" w:cs="仿宋_GB2312" w:hint="eastAsia"/>
          <w:kern w:val="0"/>
          <w:sz w:val="32"/>
          <w:szCs w:val="32"/>
          <w:lang w:val="zh-TW"/>
        </w:rPr>
        <w:t>县</w:t>
      </w:r>
      <w:r w:rsidRPr="00DF39D2">
        <w:rPr>
          <w:rFonts w:ascii="仿宋_GB2312" w:eastAsia="仿宋_GB2312" w:hAnsi="宋体" w:cs="仿宋_GB2312" w:hint="eastAsia"/>
          <w:kern w:val="0"/>
          <w:sz w:val="32"/>
          <w:szCs w:val="32"/>
          <w:lang/>
        </w:rPr>
        <w:t>政府提出启动应急响应的建议。经</w:t>
      </w:r>
      <w:r w:rsidRPr="00DF39D2">
        <w:rPr>
          <w:rFonts w:ascii="仿宋_GB2312" w:eastAsia="仿宋_GB2312" w:hAnsi="宋体" w:cs="仿宋_GB2312" w:hint="eastAsia"/>
          <w:kern w:val="0"/>
          <w:sz w:val="32"/>
          <w:szCs w:val="32"/>
          <w:lang w:val="zh-TW"/>
        </w:rPr>
        <w:t>县</w:t>
      </w:r>
      <w:r w:rsidRPr="00DF39D2">
        <w:rPr>
          <w:rFonts w:ascii="仿宋_GB2312" w:eastAsia="仿宋_GB2312" w:hAnsi="宋体" w:cs="仿宋_GB2312" w:hint="eastAsia"/>
          <w:kern w:val="0"/>
          <w:sz w:val="32"/>
          <w:szCs w:val="32"/>
          <w:lang/>
        </w:rPr>
        <w:t>政府同意，</w:t>
      </w:r>
      <w:r w:rsidRPr="00DF39D2">
        <w:rPr>
          <w:rFonts w:ascii="仿宋_GB2312" w:eastAsia="仿宋_GB2312" w:hAnsi="宋体" w:cs="仿宋_GB2312" w:hint="eastAsia"/>
          <w:kern w:val="0"/>
          <w:sz w:val="32"/>
          <w:szCs w:val="32"/>
          <w:lang w:val="zh-TW"/>
        </w:rPr>
        <w:t>县</w:t>
      </w:r>
      <w:r w:rsidRPr="00DF39D2">
        <w:rPr>
          <w:rFonts w:ascii="仿宋_GB2312" w:eastAsia="仿宋_GB2312" w:hAnsi="宋体" w:cs="仿宋_GB2312" w:hint="eastAsia"/>
          <w:kern w:val="0"/>
          <w:sz w:val="32"/>
          <w:szCs w:val="32"/>
          <w:lang/>
        </w:rPr>
        <w:t>应急指挥部总指挥启动Ⅱ级响应；</w:t>
      </w:r>
      <w:r w:rsidRPr="00DF39D2">
        <w:rPr>
          <w:rFonts w:ascii="仿宋_GB2312" w:eastAsia="仿宋_GB2312" w:hAnsi="宋体" w:cs="仿宋_GB2312" w:hint="eastAsia"/>
          <w:kern w:val="0"/>
          <w:sz w:val="32"/>
          <w:szCs w:val="32"/>
          <w:lang w:val="zh-TW"/>
        </w:rPr>
        <w:t>县</w:t>
      </w:r>
      <w:r w:rsidRPr="00DF39D2">
        <w:rPr>
          <w:rFonts w:ascii="仿宋_GB2312" w:eastAsia="仿宋_GB2312" w:hAnsi="宋体" w:cs="仿宋_GB2312" w:hint="eastAsia"/>
          <w:kern w:val="0"/>
          <w:sz w:val="32"/>
          <w:szCs w:val="32"/>
          <w:lang/>
        </w:rPr>
        <w:t>应急指挥部负责指挥、部署、协调全</w:t>
      </w:r>
      <w:r w:rsidRPr="00DF39D2">
        <w:rPr>
          <w:rFonts w:ascii="仿宋_GB2312" w:eastAsia="仿宋_GB2312" w:hAnsi="宋体" w:cs="仿宋_GB2312" w:hint="eastAsia"/>
          <w:kern w:val="0"/>
          <w:sz w:val="32"/>
          <w:szCs w:val="32"/>
          <w:lang w:val="zh-TW"/>
        </w:rPr>
        <w:t>县</w:t>
      </w:r>
      <w:r w:rsidRPr="00DF39D2">
        <w:rPr>
          <w:rFonts w:ascii="仿宋_GB2312" w:eastAsia="仿宋_GB2312" w:hAnsi="宋体" w:cs="仿宋_GB2312" w:hint="eastAsia"/>
          <w:kern w:val="0"/>
          <w:sz w:val="32"/>
          <w:szCs w:val="32"/>
          <w:lang/>
        </w:rPr>
        <w:t>陆生野生动物疫情的应急处置工作。必要时，可向市政府申请人员、资金、物资和技术援助。</w:t>
      </w:r>
    </w:p>
    <w:p w:rsidR="00DF39D2" w:rsidRPr="00DF39D2" w:rsidRDefault="00DF39D2" w:rsidP="00DF39D2">
      <w:pPr>
        <w:adjustRightInd w:val="0"/>
        <w:snapToGrid w:val="0"/>
        <w:spacing w:line="600" w:lineRule="exact"/>
        <w:ind w:firstLineChars="200" w:firstLine="640"/>
        <w:outlineLvl w:val="2"/>
        <w:rPr>
          <w:rFonts w:ascii="仿宋_GB2312" w:eastAsia="仿宋_GB2312" w:hAnsi="仿宋_GB2312" w:cs="仿宋_GB2312"/>
          <w:sz w:val="32"/>
          <w:szCs w:val="32"/>
        </w:rPr>
      </w:pPr>
      <w:r w:rsidRPr="00DF39D2">
        <w:rPr>
          <w:rFonts w:ascii="仿宋_GB2312" w:eastAsia="仿宋_GB2312" w:hAnsi="仿宋_GB2312" w:cs="仿宋_GB2312" w:hint="eastAsia"/>
          <w:sz w:val="32"/>
          <w:szCs w:val="32"/>
        </w:rPr>
        <w:t>4.3.2</w:t>
      </w:r>
      <w:r w:rsidRPr="00DF39D2">
        <w:rPr>
          <w:rFonts w:ascii="仿宋_GB2312" w:eastAsia="仿宋_GB2312" w:hAnsi="仿宋_GB2312" w:cs="仿宋_GB2312" w:hint="eastAsia"/>
          <w:kern w:val="0"/>
          <w:sz w:val="32"/>
          <w:szCs w:val="32"/>
          <w:shd w:val="clear" w:color="auto" w:fill="FFFFFF"/>
        </w:rPr>
        <w:t>Ⅰ级响应</w:t>
      </w:r>
    </w:p>
    <w:p w:rsidR="00DF39D2" w:rsidRPr="00DF39D2" w:rsidRDefault="00DF39D2" w:rsidP="00DF39D2">
      <w:pPr>
        <w:adjustRightInd w:val="0"/>
        <w:snapToGrid w:val="0"/>
        <w:spacing w:line="600" w:lineRule="exact"/>
        <w:ind w:firstLine="620"/>
        <w:jc w:val="left"/>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初步判断发生较大以上陆生野生动物疫情时，</w:t>
      </w:r>
      <w:r w:rsidRPr="00DF39D2">
        <w:rPr>
          <w:rFonts w:ascii="仿宋_GB2312" w:eastAsia="仿宋_GB2312" w:hAnsi="宋体" w:cs="仿宋_GB2312" w:hint="eastAsia"/>
          <w:kern w:val="0"/>
          <w:sz w:val="32"/>
          <w:szCs w:val="32"/>
          <w:lang w:val="zh-TW"/>
        </w:rPr>
        <w:t>县</w:t>
      </w:r>
      <w:r w:rsidRPr="00DF39D2">
        <w:rPr>
          <w:rFonts w:ascii="仿宋_GB2312" w:eastAsia="仿宋_GB2312" w:hAnsi="宋体" w:cs="仿宋_GB2312" w:hint="eastAsia"/>
          <w:kern w:val="0"/>
          <w:sz w:val="32"/>
          <w:szCs w:val="32"/>
          <w:lang w:val="zh-TW" w:eastAsia="zh-TW"/>
        </w:rPr>
        <w:t>秦岭保护局</w:t>
      </w:r>
      <w:r w:rsidRPr="00DF39D2">
        <w:rPr>
          <w:rFonts w:ascii="仿宋_GB2312" w:eastAsia="仿宋_GB2312" w:hAnsi="宋体" w:cs="仿宋_GB2312" w:hint="eastAsia"/>
          <w:kern w:val="0"/>
          <w:sz w:val="32"/>
          <w:szCs w:val="32"/>
          <w:lang/>
        </w:rPr>
        <w:t>应立即向县政府和市林业局报告，并提出应急响应建议。</w:t>
      </w:r>
      <w:r w:rsidRPr="00DF39D2">
        <w:rPr>
          <w:rFonts w:ascii="仿宋_GB2312" w:eastAsia="仿宋_GB2312" w:hAnsi="宋体" w:cs="仿宋_GB2312" w:hint="eastAsia"/>
          <w:kern w:val="0"/>
          <w:sz w:val="32"/>
          <w:szCs w:val="32"/>
          <w:lang w:val="zh-TW"/>
        </w:rPr>
        <w:t>县</w:t>
      </w:r>
      <w:r w:rsidRPr="00DF39D2">
        <w:rPr>
          <w:rFonts w:ascii="仿宋_GB2312" w:eastAsia="仿宋_GB2312" w:hAnsi="宋体" w:cs="仿宋_GB2312" w:hint="eastAsia"/>
          <w:kern w:val="0"/>
          <w:sz w:val="32"/>
          <w:szCs w:val="32"/>
          <w:lang/>
        </w:rPr>
        <w:t>政府根据建议启动Ⅰ级响应，组织指挥、部署和协调本</w:t>
      </w:r>
      <w:r w:rsidRPr="00DF39D2">
        <w:rPr>
          <w:rFonts w:ascii="仿宋_GB2312" w:eastAsia="仿宋_GB2312" w:hAnsi="宋体" w:cs="仿宋_GB2312" w:hint="eastAsia"/>
          <w:kern w:val="0"/>
          <w:sz w:val="32"/>
          <w:szCs w:val="32"/>
          <w:lang w:val="zh-TW"/>
        </w:rPr>
        <w:t>县</w:t>
      </w:r>
      <w:r w:rsidRPr="00DF39D2">
        <w:rPr>
          <w:rFonts w:ascii="仿宋_GB2312" w:eastAsia="仿宋_GB2312" w:hAnsi="宋体" w:cs="仿宋_GB2312" w:hint="eastAsia"/>
          <w:kern w:val="0"/>
          <w:sz w:val="32"/>
          <w:szCs w:val="32"/>
          <w:lang/>
        </w:rPr>
        <w:t>突发陆生野生动物疫情的先期处置工作，</w:t>
      </w:r>
      <w:r w:rsidRPr="00DF39D2">
        <w:rPr>
          <w:rFonts w:ascii="仿宋_GB2312" w:eastAsia="仿宋_GB2312" w:hAnsi="宋体" w:cs="仿宋_GB2312" w:hint="eastAsia"/>
          <w:kern w:val="0"/>
          <w:sz w:val="32"/>
          <w:szCs w:val="32"/>
          <w:lang w:val="zh-TW"/>
        </w:rPr>
        <w:t>县</w:t>
      </w:r>
      <w:r w:rsidRPr="00DF39D2">
        <w:rPr>
          <w:rFonts w:ascii="仿宋_GB2312" w:eastAsia="仿宋_GB2312" w:hAnsi="宋体" w:cs="仿宋_GB2312" w:hint="eastAsia"/>
          <w:kern w:val="0"/>
          <w:sz w:val="32"/>
          <w:szCs w:val="32"/>
          <w:lang/>
        </w:rPr>
        <w:t>应急指挥部负责具体实施。先期处置工作按照本预案的Ⅱ级响应处置程序进行。</w:t>
      </w:r>
    </w:p>
    <w:p w:rsidR="00DF39D2" w:rsidRPr="00DF39D2" w:rsidRDefault="00DF39D2" w:rsidP="00DF39D2">
      <w:pPr>
        <w:adjustRightInd w:val="0"/>
        <w:snapToGrid w:val="0"/>
        <w:spacing w:line="600" w:lineRule="exact"/>
        <w:ind w:firstLine="620"/>
        <w:jc w:val="left"/>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同时，</w:t>
      </w:r>
      <w:r w:rsidRPr="00DF39D2">
        <w:rPr>
          <w:rFonts w:ascii="仿宋_GB2312" w:eastAsia="仿宋_GB2312" w:hAnsi="宋体" w:cs="仿宋_GB2312" w:hint="eastAsia"/>
          <w:kern w:val="0"/>
          <w:sz w:val="32"/>
          <w:szCs w:val="32"/>
          <w:lang w:val="zh-TW"/>
        </w:rPr>
        <w:t>县政府</w:t>
      </w:r>
      <w:r w:rsidRPr="00DF39D2">
        <w:rPr>
          <w:rFonts w:ascii="仿宋_GB2312" w:eastAsia="仿宋_GB2312" w:hAnsi="宋体" w:cs="仿宋_GB2312" w:hint="eastAsia"/>
          <w:kern w:val="0"/>
          <w:sz w:val="32"/>
          <w:szCs w:val="32"/>
          <w:lang/>
        </w:rPr>
        <w:t>立即向市政府报告疫情信息，请求支援并接受其统一领导、统一指挥。</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42" w:name="_Toc4884"/>
      <w:r w:rsidRPr="00DF39D2">
        <w:rPr>
          <w:rFonts w:ascii="仿宋_GB2312" w:eastAsia="仿宋_GB2312" w:hAnsi="仿宋_GB2312" w:cs="仿宋_GB2312" w:hint="eastAsia"/>
          <w:b/>
          <w:bCs/>
          <w:kern w:val="0"/>
          <w:sz w:val="32"/>
          <w:szCs w:val="32"/>
          <w:lang/>
        </w:rPr>
        <w:t>4.4响应行动</w:t>
      </w:r>
      <w:bookmarkEnd w:id="42"/>
    </w:p>
    <w:p w:rsidR="00DF39D2" w:rsidRPr="00DF39D2" w:rsidRDefault="00DF39D2" w:rsidP="00DF39D2">
      <w:pPr>
        <w:adjustRightInd w:val="0"/>
        <w:snapToGrid w:val="0"/>
        <w:spacing w:line="600" w:lineRule="exact"/>
        <w:ind w:firstLine="620"/>
        <w:jc w:val="left"/>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（1）发布封锁令，对疫区实施封锁。</w:t>
      </w:r>
    </w:p>
    <w:p w:rsidR="00DF39D2" w:rsidRPr="00DF39D2" w:rsidRDefault="00DF39D2" w:rsidP="00DF39D2">
      <w:pPr>
        <w:adjustRightInd w:val="0"/>
        <w:snapToGrid w:val="0"/>
        <w:spacing w:line="600" w:lineRule="exact"/>
        <w:ind w:firstLine="620"/>
        <w:jc w:val="left"/>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lastRenderedPageBreak/>
        <w:t>（2）依法设置临时野生动物防疫检查站，严防无关人员、家养动物和人工繁育野生动物进入疫情发生地，做好现场消毒处理和尸体无害化处理。</w:t>
      </w:r>
    </w:p>
    <w:p w:rsidR="00DF39D2" w:rsidRPr="00DF39D2" w:rsidRDefault="00DF39D2" w:rsidP="00DF39D2">
      <w:pPr>
        <w:adjustRightInd w:val="0"/>
        <w:snapToGrid w:val="0"/>
        <w:spacing w:line="600" w:lineRule="exact"/>
        <w:ind w:firstLine="620"/>
        <w:jc w:val="left"/>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（3）关闭辖区内的野生动物交易市场、动物园等；及时向上、逐级报告相关情况。</w:t>
      </w:r>
    </w:p>
    <w:p w:rsidR="00DF39D2" w:rsidRPr="00DF39D2" w:rsidRDefault="00DF39D2" w:rsidP="00DF39D2">
      <w:pPr>
        <w:adjustRightInd w:val="0"/>
        <w:snapToGrid w:val="0"/>
        <w:spacing w:line="600" w:lineRule="exact"/>
        <w:ind w:firstLine="620"/>
        <w:jc w:val="left"/>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（4）组织有关人员和专家赶赴现场进行调查、指导，制定应急处置方案，组织开展应急处置工作。</w:t>
      </w:r>
    </w:p>
    <w:p w:rsidR="00DF39D2" w:rsidRPr="00DF39D2" w:rsidRDefault="00DF39D2" w:rsidP="00DF39D2">
      <w:pPr>
        <w:adjustRightInd w:val="0"/>
        <w:snapToGrid w:val="0"/>
        <w:spacing w:line="600" w:lineRule="exact"/>
        <w:ind w:firstLine="620"/>
        <w:jc w:val="left"/>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5）组建应急巡护队，对疫区野生动物较集中的栖息地、停歇地、集群活动区以及人工繁育场所等进行巡护监测；采取疫情监测24小时零报告制度，每天报告疫情监测情况，特殊情况应随时报告；对死因不明的野生动物要及时采样送检，并无害化处理；根据不同野生动物活动、迁徙规律和特点，经专家组考察论证后可适当扩大监测范围。</w:t>
      </w:r>
    </w:p>
    <w:p w:rsidR="00DF39D2" w:rsidRPr="00DF39D2" w:rsidRDefault="00DF39D2" w:rsidP="00DF39D2">
      <w:pPr>
        <w:adjustRightInd w:val="0"/>
        <w:snapToGrid w:val="0"/>
        <w:spacing w:line="600" w:lineRule="exact"/>
        <w:ind w:firstLine="620"/>
        <w:jc w:val="left"/>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（6）按国家规定做好信息发布工作，信息发布要做到及时主动、准确把握、规范有序。</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43" w:name="_Toc12685"/>
      <w:bookmarkStart w:id="44" w:name="_Toc124247458"/>
      <w:bookmarkStart w:id="45" w:name="_Toc22500"/>
      <w:r w:rsidRPr="00DF39D2">
        <w:rPr>
          <w:rFonts w:ascii="仿宋_GB2312" w:eastAsia="仿宋_GB2312" w:hAnsi="仿宋_GB2312" w:cs="仿宋_GB2312" w:hint="eastAsia"/>
          <w:b/>
          <w:bCs/>
          <w:kern w:val="0"/>
          <w:sz w:val="32"/>
          <w:szCs w:val="32"/>
          <w:lang/>
        </w:rPr>
        <w:t>4.5应急响应终止</w:t>
      </w:r>
      <w:bookmarkEnd w:id="43"/>
      <w:bookmarkEnd w:id="44"/>
      <w:bookmarkEnd w:id="45"/>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自疫情发生区域内最后一头（只）发病野生动物及其他有关野生动物和产品按规定处理完毕起，经过一个最长潜伏期以上的监测，未出现新的病例时，应终止应急响应。</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一般突发陆生野生动物疫情，由县应急指挥部组织有关专家对疫情控制情况进行评估，提出终止应急措施的建议，报县政府批准后宣布，并向市林业局报告。按照谁</w:t>
      </w:r>
      <w:proofErr w:type="gramStart"/>
      <w:r w:rsidRPr="00DF39D2">
        <w:rPr>
          <w:rFonts w:ascii="仿宋_GB2312" w:eastAsia="仿宋_GB2312" w:hAnsi="宋体" w:cs="仿宋_GB2312" w:hint="eastAsia"/>
          <w:kern w:val="0"/>
          <w:sz w:val="32"/>
          <w:szCs w:val="32"/>
          <w:lang/>
        </w:rPr>
        <w:t>启动谁</w:t>
      </w:r>
      <w:proofErr w:type="gramEnd"/>
      <w:r w:rsidRPr="00DF39D2">
        <w:rPr>
          <w:rFonts w:ascii="仿宋_GB2312" w:eastAsia="仿宋_GB2312" w:hAnsi="宋体" w:cs="仿宋_GB2312" w:hint="eastAsia"/>
          <w:kern w:val="0"/>
          <w:sz w:val="32"/>
          <w:szCs w:val="32"/>
          <w:lang/>
        </w:rPr>
        <w:t>终止的原</w:t>
      </w:r>
      <w:r w:rsidRPr="00DF39D2">
        <w:rPr>
          <w:rFonts w:ascii="仿宋_GB2312" w:eastAsia="仿宋_GB2312" w:hAnsi="宋体" w:cs="仿宋_GB2312" w:hint="eastAsia"/>
          <w:kern w:val="0"/>
          <w:sz w:val="32"/>
          <w:szCs w:val="32"/>
          <w:lang/>
        </w:rPr>
        <w:lastRenderedPageBreak/>
        <w:t>则，终止应急响应。</w:t>
      </w:r>
    </w:p>
    <w:p w:rsidR="00DF39D2" w:rsidRPr="00DF39D2" w:rsidRDefault="00DF39D2" w:rsidP="00DF39D2">
      <w:pPr>
        <w:adjustRightInd w:val="0"/>
        <w:snapToGrid w:val="0"/>
        <w:spacing w:line="600" w:lineRule="exact"/>
        <w:ind w:firstLineChars="200" w:firstLine="640"/>
        <w:outlineLvl w:val="0"/>
        <w:rPr>
          <w:rFonts w:ascii="黑体" w:eastAsia="黑体" w:hAnsi="黑体" w:cs="黑体" w:hint="eastAsia"/>
          <w:kern w:val="0"/>
          <w:sz w:val="32"/>
          <w:szCs w:val="32"/>
          <w:lang/>
        </w:rPr>
      </w:pPr>
      <w:bookmarkStart w:id="46" w:name="_Toc7476"/>
      <w:r w:rsidRPr="00DF39D2">
        <w:rPr>
          <w:rFonts w:ascii="黑体" w:eastAsia="黑体" w:hAnsi="黑体" w:cs="黑体" w:hint="eastAsia"/>
          <w:kern w:val="0"/>
          <w:sz w:val="32"/>
          <w:szCs w:val="32"/>
          <w:lang/>
        </w:rPr>
        <w:t>5后期处置</w:t>
      </w:r>
      <w:bookmarkEnd w:id="46"/>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47" w:name="_Toc24660"/>
      <w:bookmarkStart w:id="48" w:name="_Toc14182"/>
      <w:bookmarkStart w:id="49" w:name="_Toc8779"/>
      <w:bookmarkStart w:id="50" w:name="_Toc124247460"/>
      <w:bookmarkStart w:id="51" w:name="_Toc5942"/>
      <w:r w:rsidRPr="00DF39D2">
        <w:rPr>
          <w:rFonts w:ascii="仿宋_GB2312" w:eastAsia="仿宋_GB2312" w:hAnsi="仿宋_GB2312" w:cs="仿宋_GB2312" w:hint="eastAsia"/>
          <w:b/>
          <w:bCs/>
          <w:kern w:val="0"/>
          <w:sz w:val="32"/>
          <w:szCs w:val="32"/>
          <w:lang/>
        </w:rPr>
        <w:t>5.1后期评估</w:t>
      </w:r>
      <w:bookmarkEnd w:id="47"/>
      <w:bookmarkEnd w:id="48"/>
      <w:bookmarkEnd w:id="49"/>
      <w:bookmarkEnd w:id="50"/>
      <w:bookmarkEnd w:id="51"/>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突发陆生野生动物疫情扑灭后，县秦岭保护局在县政府的领导下，组织有关人员对野生动物疫情造成的损失和防控成效进行评估，分析疫情发生的原因，总结防控经验，提出改进意见，向县政府和市林业局报告。</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52" w:name="_Toc124247461"/>
      <w:bookmarkStart w:id="53" w:name="_Toc6356"/>
      <w:bookmarkStart w:id="54" w:name="_Toc31692"/>
      <w:bookmarkStart w:id="55" w:name="_Toc20874"/>
      <w:r w:rsidRPr="00DF39D2">
        <w:rPr>
          <w:rFonts w:ascii="仿宋_GB2312" w:eastAsia="仿宋_GB2312" w:hAnsi="仿宋_GB2312" w:cs="仿宋_GB2312" w:hint="eastAsia"/>
          <w:b/>
          <w:bCs/>
          <w:kern w:val="0"/>
          <w:sz w:val="32"/>
          <w:szCs w:val="32"/>
          <w:lang/>
        </w:rPr>
        <w:t>5.2</w:t>
      </w:r>
      <w:bookmarkEnd w:id="52"/>
      <w:bookmarkEnd w:id="53"/>
      <w:bookmarkEnd w:id="55"/>
      <w:r w:rsidRPr="00DF39D2">
        <w:rPr>
          <w:rFonts w:ascii="仿宋_GB2312" w:eastAsia="仿宋_GB2312" w:hAnsi="仿宋_GB2312" w:cs="仿宋_GB2312" w:hint="eastAsia"/>
          <w:b/>
          <w:bCs/>
          <w:kern w:val="0"/>
          <w:sz w:val="32"/>
          <w:szCs w:val="32"/>
          <w:lang/>
        </w:rPr>
        <w:t>奖励</w:t>
      </w:r>
      <w:bookmarkEnd w:id="54"/>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县政府对参加突发陆生野生动物疫情应急处置做出突出贡献的单位和个人予以表彰奖励。</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56" w:name="_Toc1256"/>
      <w:r w:rsidRPr="00DF39D2">
        <w:rPr>
          <w:rFonts w:ascii="仿宋_GB2312" w:eastAsia="仿宋_GB2312" w:hAnsi="仿宋_GB2312" w:cs="仿宋_GB2312" w:hint="eastAsia"/>
          <w:b/>
          <w:bCs/>
          <w:kern w:val="0"/>
          <w:sz w:val="32"/>
          <w:szCs w:val="32"/>
          <w:lang/>
        </w:rPr>
        <w:t>5.3责任追究</w:t>
      </w:r>
      <w:bookmarkEnd w:id="56"/>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对在突发野生动物疫情的监测、报告、调查、防控和处置过程中，有玩忽职守、失职、渎职等违法行为的国家工作人员，依据国家法律和有关规定追究当事人的责任。</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57" w:name="_Toc30958"/>
      <w:r w:rsidRPr="00DF39D2">
        <w:rPr>
          <w:rFonts w:ascii="仿宋_GB2312" w:eastAsia="仿宋_GB2312" w:hAnsi="仿宋_GB2312" w:cs="仿宋_GB2312" w:hint="eastAsia"/>
          <w:b/>
          <w:bCs/>
          <w:kern w:val="0"/>
          <w:sz w:val="32"/>
          <w:szCs w:val="32"/>
          <w:lang/>
        </w:rPr>
        <w:t>5.4抚恤和补助</w:t>
      </w:r>
      <w:bookmarkEnd w:id="57"/>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对因参与突发野生动物疫情应急处置工作致病、致残、致死的人员，按照有关规定给予相应的补助和抚恤。</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58" w:name="_Toc4860"/>
      <w:r w:rsidRPr="00DF39D2">
        <w:rPr>
          <w:rFonts w:ascii="仿宋_GB2312" w:eastAsia="仿宋_GB2312" w:hAnsi="仿宋_GB2312" w:cs="仿宋_GB2312" w:hint="eastAsia"/>
          <w:b/>
          <w:bCs/>
          <w:kern w:val="0"/>
          <w:sz w:val="32"/>
          <w:szCs w:val="32"/>
          <w:lang/>
        </w:rPr>
        <w:t>5.5灾后恢复</w:t>
      </w:r>
      <w:bookmarkEnd w:id="58"/>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突发野生动物疫情扑灭后，县秦岭保护局应采取有效措施促进陆生野生动物资源恢复。</w:t>
      </w:r>
    </w:p>
    <w:p w:rsidR="00DF39D2" w:rsidRPr="00DF39D2" w:rsidRDefault="00DF39D2" w:rsidP="00DF39D2">
      <w:pPr>
        <w:adjustRightInd w:val="0"/>
        <w:snapToGrid w:val="0"/>
        <w:spacing w:line="600" w:lineRule="exact"/>
        <w:ind w:firstLineChars="200" w:firstLine="640"/>
        <w:outlineLvl w:val="0"/>
        <w:rPr>
          <w:rFonts w:ascii="黑体" w:eastAsia="黑体" w:hAnsi="黑体" w:cs="黑体" w:hint="eastAsia"/>
          <w:kern w:val="0"/>
          <w:sz w:val="32"/>
          <w:szCs w:val="32"/>
          <w:lang/>
        </w:rPr>
      </w:pPr>
      <w:bookmarkStart w:id="59" w:name="_Toc29193"/>
      <w:bookmarkStart w:id="60" w:name="_Toc1097"/>
      <w:bookmarkStart w:id="61" w:name="_Toc124247463"/>
      <w:bookmarkStart w:id="62" w:name="_Toc13799"/>
      <w:r w:rsidRPr="00DF39D2">
        <w:rPr>
          <w:rFonts w:ascii="黑体" w:eastAsia="黑体" w:hAnsi="黑体" w:cs="黑体" w:hint="eastAsia"/>
          <w:kern w:val="0"/>
          <w:sz w:val="32"/>
          <w:szCs w:val="32"/>
          <w:lang/>
        </w:rPr>
        <w:t>6应急保障</w:t>
      </w:r>
      <w:bookmarkEnd w:id="59"/>
      <w:bookmarkEnd w:id="60"/>
      <w:bookmarkEnd w:id="61"/>
      <w:bookmarkEnd w:id="62"/>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63" w:name="_Toc16276"/>
      <w:r w:rsidRPr="00DF39D2">
        <w:rPr>
          <w:rFonts w:ascii="仿宋_GB2312" w:eastAsia="仿宋_GB2312" w:hAnsi="仿宋_GB2312" w:cs="仿宋_GB2312" w:hint="eastAsia"/>
          <w:b/>
          <w:bCs/>
          <w:kern w:val="0"/>
          <w:sz w:val="32"/>
          <w:szCs w:val="32"/>
          <w:lang/>
        </w:rPr>
        <w:t>6.1物资保障</w:t>
      </w:r>
      <w:bookmarkEnd w:id="63"/>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lastRenderedPageBreak/>
        <w:t>县秦岭保护局和野生动物疫源疫病监测站应建立应急物资储备库，储备必需的防护用品、防疫物资、交通及通信工具以及其他物资等。</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64" w:name="_Toc14897"/>
      <w:r w:rsidRPr="00DF39D2">
        <w:rPr>
          <w:rFonts w:ascii="仿宋_GB2312" w:eastAsia="仿宋_GB2312" w:hAnsi="仿宋_GB2312" w:cs="仿宋_GB2312" w:hint="eastAsia"/>
          <w:b/>
          <w:bCs/>
          <w:kern w:val="0"/>
          <w:sz w:val="32"/>
          <w:szCs w:val="32"/>
          <w:lang/>
        </w:rPr>
        <w:t>6.2资金保障</w:t>
      </w:r>
      <w:bookmarkEnd w:id="64"/>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陆生野生动物疫源疫病监测、检测、应急物资储备、疫情处置、应急人员培训、防治知识宣传以及有关基础设施建设等所需经费，由县秦岭保护局报县财政局，列入县级财政年度预算和发展规划，按照财政部门的安排实施经费保障。</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65" w:name="_Toc30368"/>
      <w:r w:rsidRPr="00DF39D2">
        <w:rPr>
          <w:rFonts w:ascii="仿宋_GB2312" w:eastAsia="仿宋_GB2312" w:hAnsi="仿宋_GB2312" w:cs="仿宋_GB2312" w:hint="eastAsia"/>
          <w:b/>
          <w:bCs/>
          <w:kern w:val="0"/>
          <w:sz w:val="32"/>
          <w:szCs w:val="32"/>
          <w:lang/>
        </w:rPr>
        <w:t>6.3交通保障</w:t>
      </w:r>
      <w:bookmarkEnd w:id="65"/>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做好公路、水路、邮政等运输环节的检疫监督工作，优先安排紧急防疫物资的调运。</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66" w:name="_Toc8942"/>
      <w:r w:rsidRPr="00DF39D2">
        <w:rPr>
          <w:rFonts w:ascii="仿宋_GB2312" w:eastAsia="仿宋_GB2312" w:hAnsi="仿宋_GB2312" w:cs="仿宋_GB2312" w:hint="eastAsia"/>
          <w:b/>
          <w:bCs/>
          <w:kern w:val="0"/>
          <w:sz w:val="32"/>
          <w:szCs w:val="32"/>
          <w:lang/>
        </w:rPr>
        <w:t>6.4防疫保障</w:t>
      </w:r>
      <w:bookmarkEnd w:id="66"/>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县卫生健康局做好人畜共患病的人间监测，做好病人的诊断救治；县农业农村局做好易感畜禽疫病的监测、免疫等应急防控工作。</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67" w:name="_Toc1505"/>
      <w:r w:rsidRPr="00DF39D2">
        <w:rPr>
          <w:rFonts w:ascii="仿宋_GB2312" w:eastAsia="仿宋_GB2312" w:hAnsi="仿宋_GB2312" w:cs="仿宋_GB2312" w:hint="eastAsia"/>
          <w:b/>
          <w:bCs/>
          <w:kern w:val="0"/>
          <w:sz w:val="32"/>
          <w:szCs w:val="32"/>
          <w:lang/>
        </w:rPr>
        <w:t>6.5治安保障</w:t>
      </w:r>
      <w:bookmarkEnd w:id="67"/>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县公安局协助做好疫区封锁工作，做好疫区安全保卫和社会治安管理。</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68" w:name="_Toc16225"/>
      <w:r w:rsidRPr="00DF39D2">
        <w:rPr>
          <w:rFonts w:ascii="仿宋_GB2312" w:eastAsia="仿宋_GB2312" w:hAnsi="仿宋_GB2312" w:cs="仿宋_GB2312" w:hint="eastAsia"/>
          <w:b/>
          <w:bCs/>
          <w:kern w:val="0"/>
          <w:sz w:val="32"/>
          <w:szCs w:val="32"/>
          <w:lang/>
        </w:rPr>
        <w:t>6.6技术和人员保障</w:t>
      </w:r>
      <w:bookmarkEnd w:id="68"/>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县秦岭保护局组建陆生野生动物疫情防控专家组，负责野生动物疫情监测和现场诊断，提出防控技术建议。</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县秦岭保护局组建以专职监测人员为主的突发陆生野生</w:t>
      </w:r>
      <w:r w:rsidRPr="00DF39D2">
        <w:rPr>
          <w:rFonts w:ascii="仿宋_GB2312" w:eastAsia="仿宋_GB2312" w:hAnsi="宋体" w:cs="仿宋_GB2312" w:hint="eastAsia"/>
          <w:kern w:val="0"/>
          <w:sz w:val="32"/>
          <w:szCs w:val="32"/>
          <w:lang/>
        </w:rPr>
        <w:lastRenderedPageBreak/>
        <w:t>动物疫情预备队，配备必需的安全防护装备，具体实施疫情应急处置工作。</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69" w:name="_Toc11219"/>
      <w:bookmarkStart w:id="70" w:name="_Toc24076"/>
      <w:r w:rsidRPr="00DF39D2">
        <w:rPr>
          <w:rFonts w:ascii="仿宋_GB2312" w:eastAsia="仿宋_GB2312" w:hAnsi="仿宋_GB2312" w:cs="仿宋_GB2312" w:hint="eastAsia"/>
          <w:b/>
          <w:bCs/>
          <w:kern w:val="0"/>
          <w:sz w:val="32"/>
          <w:szCs w:val="32"/>
          <w:lang/>
        </w:rPr>
        <w:t>6.</w:t>
      </w:r>
      <w:bookmarkStart w:id="71" w:name="_Toc124247468"/>
      <w:bookmarkStart w:id="72" w:name="_Toc10566"/>
      <w:bookmarkStart w:id="73" w:name="_Toc878"/>
      <w:r w:rsidRPr="00DF39D2">
        <w:rPr>
          <w:rFonts w:ascii="仿宋_GB2312" w:eastAsia="仿宋_GB2312" w:hAnsi="仿宋_GB2312" w:cs="仿宋_GB2312" w:hint="eastAsia"/>
          <w:b/>
          <w:bCs/>
          <w:kern w:val="0"/>
          <w:sz w:val="32"/>
          <w:szCs w:val="32"/>
          <w:lang/>
        </w:rPr>
        <w:t>7通信与信息保障</w:t>
      </w:r>
      <w:bookmarkEnd w:id="69"/>
      <w:bookmarkEnd w:id="70"/>
      <w:bookmarkEnd w:id="71"/>
      <w:bookmarkEnd w:id="72"/>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县应急指挥部按照规定建立健全陆生野生动物疫情应急通信保障体系，确保应急响应期间的通信联络和信息传递畅通及时。成员单位在应急处置过程中，必须保持通讯畅通，及时准确地沟通相关信息。</w:t>
      </w:r>
      <w:bookmarkEnd w:id="73"/>
    </w:p>
    <w:p w:rsidR="00DF39D2" w:rsidRPr="00DF39D2" w:rsidRDefault="00DF39D2" w:rsidP="00DF39D2">
      <w:pPr>
        <w:adjustRightInd w:val="0"/>
        <w:snapToGrid w:val="0"/>
        <w:spacing w:line="600" w:lineRule="exact"/>
        <w:ind w:firstLineChars="200" w:firstLine="640"/>
        <w:outlineLvl w:val="0"/>
        <w:rPr>
          <w:rFonts w:ascii="黑体" w:eastAsia="黑体" w:hAnsi="黑体" w:cs="黑体" w:hint="eastAsia"/>
          <w:kern w:val="0"/>
          <w:sz w:val="32"/>
          <w:szCs w:val="32"/>
          <w:lang/>
        </w:rPr>
      </w:pPr>
      <w:bookmarkStart w:id="74" w:name="_Toc124247469"/>
      <w:bookmarkStart w:id="75" w:name="_Toc14498"/>
      <w:bookmarkStart w:id="76" w:name="_Toc6997"/>
      <w:bookmarkStart w:id="77" w:name="_Toc2552"/>
      <w:r w:rsidRPr="00DF39D2">
        <w:rPr>
          <w:rFonts w:ascii="黑体" w:eastAsia="黑体" w:hAnsi="黑体" w:cs="黑体" w:hint="eastAsia"/>
          <w:kern w:val="0"/>
          <w:sz w:val="32"/>
          <w:szCs w:val="32"/>
          <w:lang/>
        </w:rPr>
        <w:t>7预案管理</w:t>
      </w:r>
      <w:bookmarkEnd w:id="74"/>
      <w:bookmarkEnd w:id="75"/>
      <w:bookmarkEnd w:id="76"/>
      <w:bookmarkEnd w:id="77"/>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78" w:name="_Toc10830"/>
      <w:bookmarkStart w:id="79" w:name="_Toc124247470"/>
      <w:bookmarkStart w:id="80" w:name="_Toc6300"/>
      <w:bookmarkStart w:id="81" w:name="_Toc29211"/>
      <w:r w:rsidRPr="00DF39D2">
        <w:rPr>
          <w:rFonts w:ascii="仿宋_GB2312" w:eastAsia="仿宋_GB2312" w:hAnsi="仿宋_GB2312" w:cs="仿宋_GB2312" w:hint="eastAsia"/>
          <w:b/>
          <w:bCs/>
          <w:kern w:val="0"/>
          <w:sz w:val="32"/>
          <w:szCs w:val="32"/>
          <w:lang/>
        </w:rPr>
        <w:t>7.1宣传教育</w:t>
      </w:r>
      <w:bookmarkEnd w:id="78"/>
      <w:r w:rsidRPr="00DF39D2">
        <w:rPr>
          <w:rFonts w:ascii="仿宋_GB2312" w:eastAsia="仿宋_GB2312" w:hAnsi="仿宋_GB2312" w:cs="仿宋_GB2312" w:hint="eastAsia"/>
          <w:b/>
          <w:bCs/>
          <w:kern w:val="0"/>
          <w:sz w:val="32"/>
          <w:szCs w:val="32"/>
          <w:lang/>
        </w:rPr>
        <w:t>和培训</w:t>
      </w:r>
      <w:bookmarkEnd w:id="79"/>
      <w:bookmarkEnd w:id="80"/>
      <w:bookmarkEnd w:id="81"/>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县委宣传部及时协调各类媒体，通过电视、广播、报纸、网络等媒体，开展陆生野生动物疫病防控的科普宣传，积极发掘先进人物和案例，加强典型宣传。</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县秦岭保护局向全县陆生野生动物疫病防控工作人员发放陆生野生动物疫病及防控知识技术资料，开展个人防护知识培训及陆生野生动物疫病防控知识培训，广泛宣传《中华人民共和国动物防疫法》等法律法规，提高陆生野生动物疫病防控工作人员法律知识和陆生野生动物疫病防控意识。</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县应急指挥部办公室组织对突发陆生野生动物疫情应急预备队成员进行系统培训，提高工作人员的应急处置能力。</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82" w:name="_Toc1065"/>
      <w:bookmarkStart w:id="83" w:name="_Toc10985"/>
      <w:bookmarkStart w:id="84" w:name="_Toc124247471"/>
      <w:bookmarkStart w:id="85" w:name="_Toc1938"/>
      <w:r w:rsidRPr="00DF39D2">
        <w:rPr>
          <w:rFonts w:ascii="仿宋_GB2312" w:eastAsia="仿宋_GB2312" w:hAnsi="仿宋_GB2312" w:cs="仿宋_GB2312" w:hint="eastAsia"/>
          <w:b/>
          <w:bCs/>
          <w:kern w:val="0"/>
          <w:sz w:val="32"/>
          <w:szCs w:val="32"/>
          <w:lang/>
        </w:rPr>
        <w:t>7.2演练</w:t>
      </w:r>
      <w:bookmarkEnd w:id="82"/>
      <w:bookmarkEnd w:id="83"/>
      <w:bookmarkEnd w:id="84"/>
      <w:bookmarkEnd w:id="85"/>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县应急指挥部办公室组织应急指挥机构各成员单位按预案进行演练，至少三年举办1次演练，基层单位一年不少于1</w:t>
      </w:r>
      <w:r w:rsidRPr="00DF39D2">
        <w:rPr>
          <w:rFonts w:ascii="仿宋_GB2312" w:eastAsia="仿宋_GB2312" w:hAnsi="宋体" w:cs="仿宋_GB2312" w:hint="eastAsia"/>
          <w:kern w:val="0"/>
          <w:sz w:val="32"/>
          <w:szCs w:val="32"/>
          <w:lang/>
        </w:rPr>
        <w:lastRenderedPageBreak/>
        <w:t>次演练，确保职责任务明确，具备应对突发陆生野生动物疫情的应急处置能力。其他相关演练要求按《西安市应急预案管理办法》执行。</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86" w:name="_Toc19980"/>
      <w:bookmarkStart w:id="87" w:name="_Toc12876"/>
      <w:bookmarkStart w:id="88" w:name="_Toc26563"/>
      <w:bookmarkStart w:id="89" w:name="_Toc124247472"/>
      <w:r w:rsidRPr="00DF39D2">
        <w:rPr>
          <w:rFonts w:ascii="仿宋_GB2312" w:eastAsia="仿宋_GB2312" w:hAnsi="仿宋_GB2312" w:cs="仿宋_GB2312" w:hint="eastAsia"/>
          <w:b/>
          <w:bCs/>
          <w:kern w:val="0"/>
          <w:sz w:val="32"/>
          <w:szCs w:val="32"/>
          <w:lang/>
        </w:rPr>
        <w:t>7.3保密</w:t>
      </w:r>
      <w:bookmarkEnd w:id="86"/>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参与突发陆生野生动物疫情应急处置的各有关单位和人员，应严格按照国家有关规定做好保密工作，加强对通讯、涉密文件和突发陆生野生动物疫情信息的管理。</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90" w:name="_Toc22639"/>
      <w:r w:rsidRPr="00DF39D2">
        <w:rPr>
          <w:rFonts w:ascii="仿宋_GB2312" w:eastAsia="仿宋_GB2312" w:hAnsi="仿宋_GB2312" w:cs="仿宋_GB2312" w:hint="eastAsia"/>
          <w:b/>
          <w:bCs/>
          <w:kern w:val="0"/>
          <w:sz w:val="32"/>
          <w:szCs w:val="32"/>
          <w:lang/>
        </w:rPr>
        <w:t>7.4评估与修订</w:t>
      </w:r>
      <w:bookmarkEnd w:id="87"/>
      <w:bookmarkEnd w:id="88"/>
      <w:bookmarkEnd w:id="89"/>
      <w:bookmarkEnd w:id="90"/>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县秦岭保护局应建立预案定期评估制度，分析评价预案内容的针对性、实用性和可操作性，实现应急预案的动态优化和科学规范管理。根据陆生野生动物疫情的形势变化和实施过程中发现的问题以及评估结果，依据法律法规有关规定和程序对本预案进行修订。当出现《西安市应急预案管理办法（修订稿）》规定的相应情形时，应及时修订本预案</w:t>
      </w:r>
      <w:bookmarkStart w:id="91" w:name="_Toc23462"/>
      <w:bookmarkStart w:id="92" w:name="_Toc22785"/>
      <w:bookmarkStart w:id="93" w:name="_Toc124247473"/>
      <w:r w:rsidRPr="00DF39D2">
        <w:rPr>
          <w:rFonts w:ascii="仿宋_GB2312" w:eastAsia="仿宋_GB2312" w:hAnsi="宋体" w:cs="仿宋_GB2312"/>
          <w:kern w:val="0"/>
          <w:sz w:val="32"/>
          <w:szCs w:val="32"/>
          <w:lang/>
        </w:rPr>
        <w:t>。</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94" w:name="_Toc2198"/>
      <w:r w:rsidRPr="00DF39D2">
        <w:rPr>
          <w:rFonts w:ascii="仿宋_GB2312" w:eastAsia="仿宋_GB2312" w:hAnsi="仿宋_GB2312" w:cs="仿宋_GB2312" w:hint="eastAsia"/>
          <w:b/>
          <w:bCs/>
          <w:kern w:val="0"/>
          <w:sz w:val="32"/>
          <w:szCs w:val="32"/>
          <w:lang/>
        </w:rPr>
        <w:t>7.5审批与备案</w:t>
      </w:r>
      <w:bookmarkEnd w:id="91"/>
      <w:bookmarkEnd w:id="92"/>
      <w:bookmarkEnd w:id="93"/>
      <w:bookmarkEnd w:id="94"/>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本预案经县政府审批通过后，以县政府办公室名义印发，并报县应急管理局备案。</w:t>
      </w:r>
    </w:p>
    <w:p w:rsidR="00DF39D2" w:rsidRPr="00DF39D2" w:rsidRDefault="00DF39D2" w:rsidP="00DF39D2">
      <w:pPr>
        <w:adjustRightInd w:val="0"/>
        <w:snapToGrid w:val="0"/>
        <w:spacing w:line="600" w:lineRule="exact"/>
        <w:ind w:firstLineChars="200" w:firstLine="640"/>
        <w:outlineLvl w:val="0"/>
        <w:rPr>
          <w:rFonts w:ascii="黑体" w:eastAsia="黑体" w:hAnsi="黑体" w:cs="黑体" w:hint="eastAsia"/>
          <w:kern w:val="0"/>
          <w:sz w:val="32"/>
          <w:szCs w:val="32"/>
          <w:lang/>
        </w:rPr>
      </w:pPr>
      <w:bookmarkStart w:id="95" w:name="_Toc124247475"/>
      <w:bookmarkStart w:id="96" w:name="_Toc18979"/>
      <w:bookmarkStart w:id="97" w:name="_Toc7782"/>
      <w:r w:rsidRPr="00DF39D2">
        <w:rPr>
          <w:rFonts w:ascii="黑体" w:eastAsia="黑体" w:hAnsi="黑体" w:cs="黑体" w:hint="eastAsia"/>
          <w:kern w:val="0"/>
          <w:sz w:val="32"/>
          <w:szCs w:val="32"/>
          <w:lang/>
        </w:rPr>
        <w:t>8附则</w:t>
      </w:r>
      <w:bookmarkEnd w:id="95"/>
      <w:bookmarkEnd w:id="96"/>
      <w:bookmarkEnd w:id="97"/>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98" w:name="_Toc26277"/>
      <w:bookmarkStart w:id="99" w:name="_Toc124247476"/>
      <w:bookmarkStart w:id="100" w:name="_Toc4005"/>
      <w:bookmarkStart w:id="101" w:name="_Toc23647"/>
      <w:r w:rsidRPr="00DF39D2">
        <w:rPr>
          <w:rFonts w:ascii="仿宋_GB2312" w:eastAsia="仿宋_GB2312" w:hAnsi="仿宋_GB2312" w:cs="仿宋_GB2312" w:hint="eastAsia"/>
          <w:b/>
          <w:bCs/>
          <w:kern w:val="0"/>
          <w:sz w:val="32"/>
          <w:szCs w:val="32"/>
          <w:lang/>
        </w:rPr>
        <w:t>8.1</w:t>
      </w:r>
      <w:bookmarkStart w:id="102" w:name="_Toc7949"/>
      <w:bookmarkStart w:id="103" w:name="_Toc23614"/>
      <w:bookmarkStart w:id="104" w:name="_Toc13964"/>
      <w:bookmarkStart w:id="105" w:name="_Toc3589"/>
      <w:r w:rsidRPr="00DF39D2">
        <w:rPr>
          <w:rFonts w:ascii="仿宋_GB2312" w:eastAsia="仿宋_GB2312" w:hAnsi="仿宋_GB2312" w:cs="仿宋_GB2312" w:hint="eastAsia"/>
          <w:b/>
          <w:bCs/>
          <w:kern w:val="0"/>
          <w:sz w:val="32"/>
          <w:szCs w:val="32"/>
          <w:lang/>
        </w:rPr>
        <w:t>名词术语</w:t>
      </w:r>
      <w:bookmarkEnd w:id="98"/>
      <w:bookmarkEnd w:id="99"/>
      <w:bookmarkEnd w:id="100"/>
      <w:bookmarkEnd w:id="102"/>
      <w:bookmarkEnd w:id="103"/>
      <w:bookmarkEnd w:id="104"/>
      <w:bookmarkEnd w:id="105"/>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（1）疫源：指携带危险性病原体，危及陆生野生动物种群安全，或者可能向人类、饲养动物传播的陆生野生动物。</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（2）疫病：指在野生动物之间传播、流行，对陆生野生</w:t>
      </w:r>
      <w:r w:rsidRPr="00DF39D2">
        <w:rPr>
          <w:rFonts w:ascii="仿宋_GB2312" w:eastAsia="仿宋_GB2312" w:hAnsi="宋体" w:cs="仿宋_GB2312" w:hint="eastAsia"/>
          <w:kern w:val="0"/>
          <w:sz w:val="32"/>
          <w:szCs w:val="32"/>
          <w:lang/>
        </w:rPr>
        <w:lastRenderedPageBreak/>
        <w:t>动物种群构成威胁或可能传染给人类和饲养动物的传染性疾病。</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3）陆生野生动物疫情：指在一定区域，短时间内，陆生野生动物突然发生疫病，且迅速传播，导致陆生野生动物发病率或者死亡率升高，给陆生野生动物资源造成严重危害，具有重要经济社会影响，或者可能对饲养动物和人民身体健康与生命安全造成危害的事件。</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（4）暴发：指一定区域，短时间内发生涉及范围广、出现大量患病陆生野生动物或死亡病例，其发病率远远超过常年的发病水平。</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（5）我国尚未发现的动物疫病：指新发现的动物疫病，或者疯牛病、非洲马</w:t>
      </w:r>
      <w:proofErr w:type="gramStart"/>
      <w:r w:rsidRPr="00DF39D2">
        <w:rPr>
          <w:rFonts w:ascii="仿宋_GB2312" w:eastAsia="仿宋_GB2312" w:hAnsi="宋体" w:cs="仿宋_GB2312" w:hint="eastAsia"/>
          <w:kern w:val="0"/>
          <w:sz w:val="32"/>
          <w:szCs w:val="32"/>
          <w:lang/>
        </w:rPr>
        <w:t>瘟</w:t>
      </w:r>
      <w:proofErr w:type="gramEnd"/>
      <w:r w:rsidRPr="00DF39D2">
        <w:rPr>
          <w:rFonts w:ascii="仿宋_GB2312" w:eastAsia="仿宋_GB2312" w:hAnsi="宋体" w:cs="仿宋_GB2312" w:hint="eastAsia"/>
          <w:kern w:val="0"/>
          <w:sz w:val="32"/>
          <w:szCs w:val="32"/>
          <w:lang/>
        </w:rPr>
        <w:t>等在其他国家和地区已经发现，在我国尚未发生过的动物疫病。</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（6）我国已消灭的动物疫病：指牛瘟、牛肺疫等在我国曾发生过，但已扑灭净化的动物疫病。</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（7）Ⅰ、</w:t>
      </w:r>
      <w:r w:rsidRPr="00DF39D2">
        <w:rPr>
          <w:rFonts w:ascii="仿宋_GB2312" w:eastAsia="仿宋_GB2312" w:hAnsi="宋体" w:cs="仿宋_GB2312"/>
          <w:kern w:val="0"/>
          <w:sz w:val="32"/>
          <w:szCs w:val="32"/>
          <w:lang/>
        </w:rPr>
        <w:t>Ⅱ</w:t>
      </w:r>
      <w:r w:rsidRPr="00DF39D2">
        <w:rPr>
          <w:rFonts w:ascii="仿宋_GB2312" w:eastAsia="仿宋_GB2312" w:hAnsi="宋体" w:cs="仿宋_GB2312" w:hint="eastAsia"/>
          <w:kern w:val="0"/>
          <w:sz w:val="32"/>
          <w:szCs w:val="32"/>
          <w:lang/>
        </w:rPr>
        <w:t>、</w:t>
      </w:r>
      <w:r w:rsidRPr="00DF39D2">
        <w:rPr>
          <w:rFonts w:ascii="仿宋_GB2312" w:eastAsia="仿宋_GB2312" w:hAnsi="宋体" w:cs="仿宋_GB2312"/>
          <w:kern w:val="0"/>
          <w:sz w:val="32"/>
          <w:szCs w:val="32"/>
          <w:lang/>
        </w:rPr>
        <w:t>Ⅲ</w:t>
      </w:r>
      <w:r w:rsidRPr="00DF39D2">
        <w:rPr>
          <w:rFonts w:ascii="仿宋_GB2312" w:eastAsia="仿宋_GB2312" w:hAnsi="宋体" w:cs="仿宋_GB2312" w:hint="eastAsia"/>
          <w:kern w:val="0"/>
          <w:sz w:val="32"/>
          <w:szCs w:val="32"/>
          <w:lang/>
        </w:rPr>
        <w:t>类陆生野生动物疫病：参照林业行业标准《陆生野生动物疫病危害性等级划分》（</w:t>
      </w:r>
      <w:r w:rsidRPr="00DF39D2">
        <w:rPr>
          <w:rFonts w:ascii="仿宋_GB2312" w:eastAsia="仿宋_GB2312" w:hAnsi="宋体" w:cs="仿宋_GB2312"/>
          <w:kern w:val="0"/>
          <w:sz w:val="32"/>
          <w:szCs w:val="32"/>
          <w:lang/>
        </w:rPr>
        <w:t>LY/2360-2014</w:t>
      </w:r>
      <w:r w:rsidRPr="00DF39D2">
        <w:rPr>
          <w:rFonts w:ascii="仿宋_GB2312" w:eastAsia="仿宋_GB2312" w:hAnsi="宋体" w:cs="仿宋_GB2312" w:hint="eastAsia"/>
          <w:kern w:val="0"/>
          <w:sz w:val="32"/>
          <w:szCs w:val="32"/>
          <w:lang/>
        </w:rPr>
        <w:t>）。</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本预案有关表述中，</w:t>
      </w:r>
      <w:r w:rsidRPr="00DF39D2">
        <w:rPr>
          <w:rFonts w:ascii="仿宋_GB2312" w:eastAsia="仿宋_GB2312" w:hAnsi="宋体" w:cs="仿宋_GB2312"/>
          <w:kern w:val="0"/>
          <w:sz w:val="32"/>
          <w:szCs w:val="32"/>
          <w:lang/>
        </w:rPr>
        <w:t>“</w:t>
      </w:r>
      <w:r w:rsidRPr="00DF39D2">
        <w:rPr>
          <w:rFonts w:ascii="仿宋_GB2312" w:eastAsia="仿宋_GB2312" w:hAnsi="宋体" w:cs="仿宋_GB2312" w:hint="eastAsia"/>
          <w:kern w:val="0"/>
          <w:sz w:val="32"/>
          <w:szCs w:val="32"/>
          <w:lang/>
        </w:rPr>
        <w:t>以上</w:t>
      </w:r>
      <w:r w:rsidRPr="00DF39D2">
        <w:rPr>
          <w:rFonts w:ascii="仿宋_GB2312" w:eastAsia="仿宋_GB2312" w:hAnsi="宋体" w:cs="仿宋_GB2312"/>
          <w:kern w:val="0"/>
          <w:sz w:val="32"/>
          <w:szCs w:val="32"/>
          <w:lang/>
        </w:rPr>
        <w:t>”</w:t>
      </w:r>
      <w:r w:rsidRPr="00DF39D2">
        <w:rPr>
          <w:rFonts w:ascii="仿宋_GB2312" w:eastAsia="仿宋_GB2312" w:hAnsi="宋体" w:cs="仿宋_GB2312" w:hint="eastAsia"/>
          <w:kern w:val="0"/>
          <w:sz w:val="32"/>
          <w:szCs w:val="32"/>
          <w:lang/>
        </w:rPr>
        <w:t>含本数，</w:t>
      </w:r>
      <w:r w:rsidRPr="00DF39D2">
        <w:rPr>
          <w:rFonts w:ascii="仿宋_GB2312" w:eastAsia="仿宋_GB2312" w:hAnsi="宋体" w:cs="仿宋_GB2312"/>
          <w:kern w:val="0"/>
          <w:sz w:val="32"/>
          <w:szCs w:val="32"/>
          <w:lang/>
        </w:rPr>
        <w:t>“</w:t>
      </w:r>
      <w:r w:rsidRPr="00DF39D2">
        <w:rPr>
          <w:rFonts w:ascii="仿宋_GB2312" w:eastAsia="仿宋_GB2312" w:hAnsi="宋体" w:cs="仿宋_GB2312" w:hint="eastAsia"/>
          <w:kern w:val="0"/>
          <w:sz w:val="32"/>
          <w:szCs w:val="32"/>
          <w:lang/>
        </w:rPr>
        <w:t>以下</w:t>
      </w:r>
      <w:r w:rsidRPr="00DF39D2">
        <w:rPr>
          <w:rFonts w:ascii="仿宋_GB2312" w:eastAsia="仿宋_GB2312" w:hAnsi="宋体" w:cs="仿宋_GB2312"/>
          <w:kern w:val="0"/>
          <w:sz w:val="32"/>
          <w:szCs w:val="32"/>
          <w:lang/>
        </w:rPr>
        <w:t>”</w:t>
      </w:r>
      <w:r w:rsidRPr="00DF39D2">
        <w:rPr>
          <w:rFonts w:ascii="仿宋_GB2312" w:eastAsia="仿宋_GB2312" w:hAnsi="宋体" w:cs="仿宋_GB2312" w:hint="eastAsia"/>
          <w:kern w:val="0"/>
          <w:sz w:val="32"/>
          <w:szCs w:val="32"/>
          <w:lang/>
        </w:rPr>
        <w:t>不含本数。</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106" w:name="_Toc4645"/>
      <w:bookmarkStart w:id="107" w:name="_Toc124247477"/>
      <w:bookmarkStart w:id="108" w:name="_Toc24594"/>
      <w:r w:rsidRPr="00DF39D2">
        <w:rPr>
          <w:rFonts w:ascii="仿宋_GB2312" w:eastAsia="仿宋_GB2312" w:hAnsi="仿宋_GB2312" w:cs="仿宋_GB2312" w:hint="eastAsia"/>
          <w:b/>
          <w:bCs/>
          <w:kern w:val="0"/>
          <w:sz w:val="32"/>
          <w:szCs w:val="32"/>
          <w:lang/>
        </w:rPr>
        <w:t>8.2预案解释部门</w:t>
      </w:r>
      <w:bookmarkEnd w:id="101"/>
      <w:bookmarkEnd w:id="106"/>
      <w:bookmarkEnd w:id="107"/>
      <w:bookmarkEnd w:id="108"/>
    </w:p>
    <w:p w:rsidR="00DF39D2" w:rsidRPr="00DF39D2" w:rsidRDefault="00DF39D2" w:rsidP="00DF39D2">
      <w:pPr>
        <w:adjustRightInd w:val="0"/>
        <w:snapToGrid w:val="0"/>
        <w:spacing w:line="600" w:lineRule="exact"/>
        <w:ind w:firstLineChars="200" w:firstLine="64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本预案由县秦岭保护局负责解释。</w:t>
      </w:r>
    </w:p>
    <w:p w:rsidR="00DF39D2" w:rsidRPr="00DF39D2" w:rsidRDefault="00DF39D2" w:rsidP="00DF39D2">
      <w:pPr>
        <w:adjustRightInd w:val="0"/>
        <w:snapToGrid w:val="0"/>
        <w:spacing w:line="600" w:lineRule="exact"/>
        <w:ind w:firstLineChars="200" w:firstLine="643"/>
        <w:outlineLvl w:val="1"/>
        <w:rPr>
          <w:rFonts w:ascii="仿宋_GB2312" w:eastAsia="仿宋_GB2312" w:hAnsi="仿宋_GB2312" w:cs="仿宋_GB2312" w:hint="eastAsia"/>
          <w:b/>
          <w:bCs/>
          <w:kern w:val="0"/>
          <w:sz w:val="32"/>
          <w:szCs w:val="32"/>
          <w:lang/>
        </w:rPr>
      </w:pPr>
      <w:bookmarkStart w:id="109" w:name="_Toc31453"/>
      <w:bookmarkStart w:id="110" w:name="_Toc27221"/>
      <w:bookmarkStart w:id="111" w:name="_Toc3485"/>
      <w:bookmarkStart w:id="112" w:name="_Toc124247478"/>
      <w:r w:rsidRPr="00DF39D2">
        <w:rPr>
          <w:rFonts w:ascii="仿宋_GB2312" w:eastAsia="仿宋_GB2312" w:hAnsi="仿宋_GB2312" w:cs="仿宋_GB2312" w:hint="eastAsia"/>
          <w:b/>
          <w:bCs/>
          <w:kern w:val="0"/>
          <w:sz w:val="32"/>
          <w:szCs w:val="32"/>
          <w:lang/>
        </w:rPr>
        <w:t>8.3预案实施时间</w:t>
      </w:r>
      <w:bookmarkEnd w:id="109"/>
      <w:bookmarkEnd w:id="110"/>
      <w:bookmarkEnd w:id="111"/>
      <w:bookmarkEnd w:id="112"/>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本预案自印发之日起实施。</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lastRenderedPageBreak/>
        <w:t>附件：1.县应急指挥部成员单位通讯录</w:t>
      </w:r>
    </w:p>
    <w:p w:rsidR="00DF39D2" w:rsidRPr="00DF39D2" w:rsidRDefault="00DF39D2" w:rsidP="00DF39D2">
      <w:pPr>
        <w:adjustRightInd w:val="0"/>
        <w:snapToGrid w:val="0"/>
        <w:spacing w:line="600" w:lineRule="exact"/>
        <w:ind w:firstLineChars="500" w:firstLine="160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2.县应急指挥部成员单位职责</w:t>
      </w:r>
    </w:p>
    <w:p w:rsidR="00DF39D2" w:rsidRPr="00DF39D2" w:rsidRDefault="00DF39D2" w:rsidP="00DF39D2">
      <w:pPr>
        <w:adjustRightInd w:val="0"/>
        <w:snapToGrid w:val="0"/>
        <w:spacing w:line="600" w:lineRule="exact"/>
        <w:ind w:firstLineChars="500" w:firstLine="160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3.周至县陆生野生动物疫情分级</w:t>
      </w:r>
    </w:p>
    <w:p w:rsidR="00DF39D2" w:rsidRPr="00DF39D2" w:rsidRDefault="00DF39D2" w:rsidP="00DF39D2">
      <w:pPr>
        <w:adjustRightInd w:val="0"/>
        <w:snapToGrid w:val="0"/>
        <w:spacing w:line="600" w:lineRule="exact"/>
        <w:ind w:firstLineChars="500" w:firstLine="1600"/>
        <w:rPr>
          <w:rFonts w:ascii="仿宋_GB2312" w:eastAsia="仿宋_GB2312" w:hAnsi="宋体" w:cs="仿宋_GB2312"/>
          <w:kern w:val="0"/>
          <w:sz w:val="32"/>
          <w:szCs w:val="32"/>
          <w:lang/>
        </w:rPr>
      </w:pPr>
      <w:r w:rsidRPr="00DF39D2">
        <w:rPr>
          <w:rFonts w:ascii="仿宋_GB2312" w:eastAsia="仿宋_GB2312" w:hAnsi="宋体" w:cs="仿宋_GB2312" w:hint="eastAsia"/>
          <w:kern w:val="0"/>
          <w:sz w:val="32"/>
          <w:szCs w:val="32"/>
          <w:lang/>
        </w:rPr>
        <w:t>4.周至县</w:t>
      </w:r>
      <w:r w:rsidRPr="00DF39D2">
        <w:rPr>
          <w:rFonts w:ascii="仿宋_GB2312" w:eastAsia="仿宋_GB2312" w:hAnsi="宋体" w:cs="仿宋_GB2312"/>
          <w:kern w:val="0"/>
          <w:sz w:val="32"/>
          <w:szCs w:val="32"/>
          <w:lang/>
        </w:rPr>
        <w:t>陆生野生动物疫情预警信息发布单</w:t>
      </w:r>
    </w:p>
    <w:p w:rsidR="00DF39D2" w:rsidRPr="00DF39D2" w:rsidRDefault="00DF39D2" w:rsidP="00DF39D2">
      <w:pPr>
        <w:adjustRightInd w:val="0"/>
        <w:snapToGrid w:val="0"/>
        <w:spacing w:line="600" w:lineRule="exact"/>
        <w:ind w:firstLineChars="500" w:firstLine="1600"/>
        <w:rPr>
          <w:rFonts w:ascii="仿宋_GB2312" w:eastAsia="仿宋_GB2312" w:hAnsi="仿宋_GB2312" w:cs="仿宋_GB2312" w:hint="eastAsia"/>
          <w:sz w:val="32"/>
          <w:szCs w:val="24"/>
        </w:rPr>
      </w:pPr>
      <w:r w:rsidRPr="00DF39D2">
        <w:rPr>
          <w:rFonts w:ascii="仿宋_GB2312" w:eastAsia="仿宋_GB2312" w:hAnsi="宋体" w:cs="仿宋_GB2312" w:hint="eastAsia"/>
          <w:kern w:val="0"/>
          <w:sz w:val="32"/>
          <w:szCs w:val="32"/>
          <w:lang/>
        </w:rPr>
        <w:t>5.周至县陆生野生动物疫情处置流程图</w:t>
      </w:r>
    </w:p>
    <w:bookmarkEnd w:id="2"/>
    <w:p w:rsidR="00DF39D2" w:rsidRPr="00DF39D2" w:rsidRDefault="00DF39D2" w:rsidP="00DF39D2">
      <w:pPr>
        <w:rPr>
          <w:rFonts w:ascii="黑体" w:eastAsia="黑体" w:hAnsi="Times" w:cs="Times New Roman" w:hint="eastAsia"/>
          <w:sz w:val="32"/>
          <w:szCs w:val="32"/>
        </w:rPr>
      </w:pPr>
    </w:p>
    <w:p w:rsidR="00DF39D2" w:rsidRPr="00DF39D2" w:rsidRDefault="00DF39D2" w:rsidP="00DF39D2">
      <w:pPr>
        <w:spacing w:line="600" w:lineRule="exact"/>
        <w:outlineLvl w:val="1"/>
        <w:rPr>
          <w:rFonts w:ascii="仿宋_GB2312" w:eastAsia="仿宋_GB2312" w:hAnsi="仿宋_GB2312" w:cs="仿宋_GB2312" w:hint="eastAsia"/>
          <w:sz w:val="32"/>
          <w:szCs w:val="32"/>
          <w:lang/>
        </w:rPr>
      </w:pPr>
      <w:r w:rsidRPr="00DF39D2">
        <w:rPr>
          <w:rFonts w:ascii="仿宋_GB2312" w:eastAsia="仿宋_GB2312" w:hAnsi="Times" w:cs="Times New Roman" w:hint="eastAsia"/>
          <w:sz w:val="32"/>
          <w:szCs w:val="24"/>
        </w:rPr>
        <w:br w:type="page"/>
      </w:r>
      <w:bookmarkStart w:id="113" w:name="_Toc28413"/>
      <w:bookmarkStart w:id="114" w:name="_Toc7315"/>
      <w:bookmarkStart w:id="115" w:name="_Toc4471"/>
      <w:bookmarkStart w:id="116" w:name="_Toc18086"/>
      <w:bookmarkStart w:id="117" w:name="_Toc1020"/>
      <w:bookmarkStart w:id="118" w:name="_Toc12650"/>
      <w:bookmarkStart w:id="119" w:name="_Toc5749"/>
      <w:bookmarkStart w:id="120" w:name="_Toc26551"/>
      <w:bookmarkStart w:id="121" w:name="_Toc5669"/>
      <w:bookmarkStart w:id="122" w:name="_Toc12834"/>
      <w:bookmarkStart w:id="123" w:name="_Toc30658"/>
      <w:bookmarkStart w:id="124" w:name="_Toc25464"/>
      <w:r w:rsidRPr="00DF39D2">
        <w:rPr>
          <w:rFonts w:ascii="仿宋_GB2312" w:eastAsia="仿宋_GB2312" w:hAnsi="仿宋_GB2312" w:cs="仿宋_GB2312" w:hint="eastAsia"/>
          <w:sz w:val="32"/>
          <w:szCs w:val="32"/>
          <w:lang/>
        </w:rPr>
        <w:lastRenderedPageBreak/>
        <w:t>附件1</w:t>
      </w:r>
      <w:bookmarkStart w:id="125" w:name="_Toc124247480"/>
      <w:bookmarkStart w:id="126" w:name="_Toc24685"/>
      <w:bookmarkStart w:id="127" w:name="_Toc26536"/>
      <w:bookmarkStart w:id="128" w:name="_Toc32698"/>
      <w:bookmarkStart w:id="129" w:name="_Toc10229"/>
      <w:bookmarkStart w:id="130" w:name="_Toc28521"/>
      <w:bookmarkStart w:id="131" w:name="_Toc11998"/>
      <w:bookmarkStart w:id="132" w:name="_Toc28592"/>
      <w:bookmarkStart w:id="133" w:name="_Toc5448"/>
      <w:bookmarkStart w:id="134" w:name="_Toc2284"/>
      <w:bookmarkStart w:id="135" w:name="_Toc22331"/>
    </w:p>
    <w:p w:rsidR="00DF39D2" w:rsidRPr="00DF39D2" w:rsidRDefault="00DF39D2" w:rsidP="00DF39D2">
      <w:pPr>
        <w:spacing w:line="600" w:lineRule="exact"/>
        <w:outlineLvl w:val="1"/>
        <w:rPr>
          <w:rFonts w:ascii="黑体" w:eastAsia="黑体" w:hAnsi="黑体" w:cs="Times New Roman" w:hint="eastAsia"/>
          <w:sz w:val="32"/>
          <w:szCs w:val="32"/>
          <w:lang/>
        </w:rPr>
      </w:pPr>
      <w:r w:rsidRPr="00DF39D2">
        <w:rPr>
          <w:rFonts w:ascii="黑体" w:eastAsia="黑体" w:hAnsi="黑体" w:cs="Times New Roman" w:hint="eastAsia"/>
          <w:sz w:val="32"/>
          <w:szCs w:val="32"/>
          <w:lang/>
        </w:rPr>
        <w:t xml:space="preserve"> </w:t>
      </w:r>
    </w:p>
    <w:p w:rsidR="00DF39D2" w:rsidRPr="00DF39D2" w:rsidRDefault="00DF39D2" w:rsidP="00DF39D2">
      <w:pPr>
        <w:spacing w:afterLines="100"/>
        <w:jc w:val="center"/>
        <w:outlineLvl w:val="1"/>
        <w:rPr>
          <w:rFonts w:ascii="方正小标宋简体" w:eastAsia="方正小标宋简体" w:hAnsi="方正小标宋简体" w:cs="方正小标宋简体" w:hint="eastAsia"/>
          <w:sz w:val="44"/>
          <w:szCs w:val="44"/>
          <w:lang/>
        </w:rPr>
      </w:pPr>
      <w:r w:rsidRPr="00DF39D2">
        <w:rPr>
          <w:rFonts w:ascii="方正小标宋简体" w:eastAsia="方正小标宋简体" w:hAnsi="方正小标宋简体" w:cs="方正小标宋简体" w:hint="eastAsia"/>
          <w:sz w:val="44"/>
          <w:szCs w:val="44"/>
          <w:lang/>
        </w:rPr>
        <w:t>县应急指挥部成员单位通讯录</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1046"/>
        <w:gridCol w:w="4762"/>
        <w:gridCol w:w="2819"/>
      </w:tblGrid>
      <w:tr w:rsidR="00DF39D2" w:rsidRPr="00DF39D2" w:rsidTr="001669BD">
        <w:trPr>
          <w:trHeight w:val="598"/>
          <w:tblHeader/>
          <w:jc w:val="center"/>
        </w:trPr>
        <w:tc>
          <w:tcPr>
            <w:tcW w:w="606" w:type="pct"/>
            <w:tcBorders>
              <w:tl2br w:val="nil"/>
              <w:tr2bl w:val="nil"/>
            </w:tcBorders>
            <w:vAlign w:val="center"/>
          </w:tcPr>
          <w:p w:rsidR="00DF39D2" w:rsidRPr="00DF39D2" w:rsidRDefault="00DF39D2" w:rsidP="00DF39D2">
            <w:pPr>
              <w:spacing w:line="320" w:lineRule="exact"/>
              <w:jc w:val="center"/>
              <w:textAlignment w:val="center"/>
              <w:rPr>
                <w:rFonts w:ascii="黑体" w:eastAsia="黑体" w:hAnsi="黑体" w:cs="黑体" w:hint="eastAsia"/>
                <w:kern w:val="0"/>
                <w:sz w:val="28"/>
                <w:szCs w:val="28"/>
              </w:rPr>
            </w:pPr>
            <w:r w:rsidRPr="00DF39D2">
              <w:rPr>
                <w:rFonts w:ascii="黑体" w:eastAsia="黑体" w:hAnsi="黑体" w:cs="黑体" w:hint="eastAsia"/>
                <w:kern w:val="0"/>
                <w:sz w:val="28"/>
                <w:szCs w:val="28"/>
              </w:rPr>
              <w:t>序号</w:t>
            </w:r>
          </w:p>
        </w:tc>
        <w:tc>
          <w:tcPr>
            <w:tcW w:w="2759" w:type="pct"/>
            <w:tcBorders>
              <w:tl2br w:val="nil"/>
              <w:tr2bl w:val="nil"/>
            </w:tcBorders>
            <w:vAlign w:val="center"/>
          </w:tcPr>
          <w:p w:rsidR="00DF39D2" w:rsidRPr="00DF39D2" w:rsidRDefault="00DF39D2" w:rsidP="00DF39D2">
            <w:pPr>
              <w:spacing w:line="320" w:lineRule="exact"/>
              <w:jc w:val="center"/>
              <w:textAlignment w:val="center"/>
              <w:rPr>
                <w:rFonts w:ascii="黑体" w:eastAsia="黑体" w:hAnsi="黑体" w:cs="黑体" w:hint="eastAsia"/>
                <w:kern w:val="0"/>
                <w:sz w:val="28"/>
                <w:szCs w:val="28"/>
              </w:rPr>
            </w:pPr>
            <w:r w:rsidRPr="00DF39D2">
              <w:rPr>
                <w:rFonts w:ascii="黑体" w:eastAsia="黑体" w:hAnsi="黑体" w:cs="黑体" w:hint="eastAsia"/>
                <w:kern w:val="0"/>
                <w:sz w:val="28"/>
                <w:szCs w:val="28"/>
              </w:rPr>
              <w:t>部门/单位名称</w:t>
            </w:r>
          </w:p>
        </w:tc>
        <w:tc>
          <w:tcPr>
            <w:tcW w:w="1633" w:type="pct"/>
            <w:tcBorders>
              <w:tl2br w:val="nil"/>
              <w:tr2bl w:val="nil"/>
            </w:tcBorders>
            <w:vAlign w:val="center"/>
          </w:tcPr>
          <w:p w:rsidR="00DF39D2" w:rsidRPr="00DF39D2" w:rsidRDefault="00DF39D2" w:rsidP="00DF39D2">
            <w:pPr>
              <w:spacing w:line="320" w:lineRule="exact"/>
              <w:jc w:val="center"/>
              <w:textAlignment w:val="center"/>
              <w:rPr>
                <w:rFonts w:ascii="黑体" w:eastAsia="黑体" w:hAnsi="黑体" w:cs="黑体" w:hint="eastAsia"/>
                <w:kern w:val="0"/>
                <w:sz w:val="28"/>
                <w:szCs w:val="28"/>
              </w:rPr>
            </w:pPr>
            <w:r w:rsidRPr="00DF39D2">
              <w:rPr>
                <w:rFonts w:ascii="黑体" w:eastAsia="黑体" w:hAnsi="黑体" w:cs="黑体" w:hint="eastAsia"/>
                <w:kern w:val="0"/>
                <w:sz w:val="28"/>
                <w:szCs w:val="28"/>
              </w:rPr>
              <w:t>办公电话</w:t>
            </w:r>
          </w:p>
        </w:tc>
      </w:tr>
      <w:tr w:rsidR="00DF39D2" w:rsidRPr="00DF39D2" w:rsidTr="001669BD">
        <w:trPr>
          <w:trHeight w:val="598"/>
          <w:jc w:val="center"/>
        </w:trPr>
        <w:tc>
          <w:tcPr>
            <w:tcW w:w="606" w:type="pct"/>
            <w:tcBorders>
              <w:tl2br w:val="nil"/>
              <w:tr2bl w:val="nil"/>
            </w:tcBorders>
            <w:vAlign w:val="center"/>
          </w:tcPr>
          <w:p w:rsidR="00DF39D2" w:rsidRPr="00DF39D2" w:rsidRDefault="00DF39D2" w:rsidP="00DF39D2">
            <w:pPr>
              <w:numPr>
                <w:ilvl w:val="0"/>
                <w:numId w:val="1"/>
              </w:numPr>
              <w:tabs>
                <w:tab w:val="left" w:pos="420"/>
              </w:tabs>
              <w:spacing w:line="320" w:lineRule="exact"/>
              <w:jc w:val="center"/>
              <w:textAlignment w:val="center"/>
              <w:rPr>
                <w:rFonts w:ascii="仿宋_GB2312" w:eastAsia="仿宋_GB2312" w:hAnsi="仿宋_GB2312" w:cs="仿宋_GB2312"/>
                <w:kern w:val="0"/>
                <w:sz w:val="28"/>
                <w:szCs w:val="28"/>
              </w:rPr>
            </w:pPr>
          </w:p>
        </w:tc>
        <w:tc>
          <w:tcPr>
            <w:tcW w:w="2759" w:type="pct"/>
            <w:tcBorders>
              <w:tl2br w:val="nil"/>
              <w:tr2bl w:val="nil"/>
            </w:tcBorders>
            <w:vAlign w:val="center"/>
          </w:tcPr>
          <w:p w:rsidR="00DF39D2" w:rsidRPr="00DF39D2" w:rsidRDefault="00DF39D2" w:rsidP="00DF39D2">
            <w:pPr>
              <w:spacing w:line="320" w:lineRule="exact"/>
              <w:jc w:val="center"/>
              <w:rPr>
                <w:rFonts w:ascii="仿宋_GB2312" w:eastAsia="仿宋_GB2312" w:hAnsi="仿宋_GB2312" w:cs="仿宋_GB2312" w:hint="eastAsia"/>
                <w:sz w:val="28"/>
                <w:szCs w:val="28"/>
              </w:rPr>
            </w:pPr>
            <w:r w:rsidRPr="00DF39D2">
              <w:rPr>
                <w:rFonts w:ascii="仿宋_GB2312" w:eastAsia="仿宋_GB2312" w:hAnsi="仿宋_GB2312" w:cs="仿宋_GB2312" w:hint="eastAsia"/>
                <w:sz w:val="28"/>
                <w:szCs w:val="28"/>
              </w:rPr>
              <w:t>县委宣传部</w:t>
            </w:r>
          </w:p>
        </w:tc>
        <w:tc>
          <w:tcPr>
            <w:tcW w:w="1633" w:type="pct"/>
            <w:tcBorders>
              <w:tl2br w:val="nil"/>
              <w:tr2bl w:val="nil"/>
            </w:tcBorders>
            <w:vAlign w:val="center"/>
          </w:tcPr>
          <w:p w:rsidR="00DF39D2" w:rsidRPr="00DF39D2" w:rsidRDefault="00DF39D2" w:rsidP="00DF39D2">
            <w:pPr>
              <w:widowControl/>
              <w:jc w:val="center"/>
              <w:rPr>
                <w:rFonts w:ascii="宋体" w:eastAsia="仿宋_GB2312" w:hAnsi="宋体" w:cs="宋体"/>
                <w:kern w:val="0"/>
                <w:sz w:val="28"/>
                <w:szCs w:val="28"/>
                <w:lang/>
              </w:rPr>
            </w:pPr>
            <w:r w:rsidRPr="00DF39D2">
              <w:rPr>
                <w:rFonts w:ascii="仿宋_GB2312" w:eastAsia="仿宋_GB2312" w:hAnsi="仿宋" w:cs="仿宋" w:hint="eastAsia"/>
                <w:sz w:val="28"/>
                <w:szCs w:val="28"/>
              </w:rPr>
              <w:t>029-87115884</w:t>
            </w:r>
          </w:p>
        </w:tc>
      </w:tr>
      <w:tr w:rsidR="00DF39D2" w:rsidRPr="00DF39D2" w:rsidTr="001669BD">
        <w:trPr>
          <w:trHeight w:val="598"/>
          <w:jc w:val="center"/>
        </w:trPr>
        <w:tc>
          <w:tcPr>
            <w:tcW w:w="606" w:type="pct"/>
            <w:tcBorders>
              <w:tl2br w:val="nil"/>
              <w:tr2bl w:val="nil"/>
            </w:tcBorders>
            <w:vAlign w:val="center"/>
          </w:tcPr>
          <w:p w:rsidR="00DF39D2" w:rsidRPr="00DF39D2" w:rsidRDefault="00DF39D2" w:rsidP="00DF39D2">
            <w:pPr>
              <w:numPr>
                <w:ilvl w:val="0"/>
                <w:numId w:val="1"/>
              </w:numPr>
              <w:tabs>
                <w:tab w:val="left" w:pos="420"/>
              </w:tabs>
              <w:spacing w:line="320" w:lineRule="exact"/>
              <w:jc w:val="center"/>
              <w:textAlignment w:val="center"/>
              <w:rPr>
                <w:rFonts w:ascii="仿宋_GB2312" w:eastAsia="仿宋_GB2312" w:hAnsi="仿宋_GB2312" w:cs="仿宋_GB2312"/>
                <w:kern w:val="0"/>
                <w:sz w:val="28"/>
                <w:szCs w:val="28"/>
              </w:rPr>
            </w:pPr>
          </w:p>
        </w:tc>
        <w:tc>
          <w:tcPr>
            <w:tcW w:w="2759" w:type="pct"/>
            <w:tcBorders>
              <w:tl2br w:val="nil"/>
              <w:tr2bl w:val="nil"/>
            </w:tcBorders>
            <w:vAlign w:val="center"/>
          </w:tcPr>
          <w:p w:rsidR="00DF39D2" w:rsidRPr="00DF39D2" w:rsidRDefault="00DF39D2" w:rsidP="00DF39D2">
            <w:pPr>
              <w:spacing w:line="320" w:lineRule="exact"/>
              <w:jc w:val="center"/>
              <w:rPr>
                <w:rFonts w:ascii="仿宋_GB2312" w:eastAsia="仿宋_GB2312" w:hAnsi="仿宋_GB2312" w:cs="仿宋_GB2312" w:hint="eastAsia"/>
                <w:sz w:val="28"/>
                <w:szCs w:val="28"/>
              </w:rPr>
            </w:pPr>
            <w:proofErr w:type="gramStart"/>
            <w:r w:rsidRPr="00DF39D2">
              <w:rPr>
                <w:rFonts w:ascii="仿宋_GB2312" w:eastAsia="仿宋_GB2312" w:hAnsi="仿宋_GB2312" w:cs="仿宋_GB2312" w:hint="eastAsia"/>
                <w:sz w:val="28"/>
                <w:szCs w:val="28"/>
              </w:rPr>
              <w:t>县发改</w:t>
            </w:r>
            <w:proofErr w:type="gramEnd"/>
            <w:r w:rsidRPr="00DF39D2">
              <w:rPr>
                <w:rFonts w:ascii="仿宋_GB2312" w:eastAsia="仿宋_GB2312" w:hAnsi="仿宋_GB2312" w:cs="仿宋_GB2312" w:hint="eastAsia"/>
                <w:sz w:val="28"/>
                <w:szCs w:val="28"/>
              </w:rPr>
              <w:t>委</w:t>
            </w:r>
          </w:p>
        </w:tc>
        <w:tc>
          <w:tcPr>
            <w:tcW w:w="1633" w:type="pct"/>
            <w:tcBorders>
              <w:tl2br w:val="nil"/>
              <w:tr2bl w:val="nil"/>
            </w:tcBorders>
            <w:vAlign w:val="center"/>
          </w:tcPr>
          <w:p w:rsidR="00DF39D2" w:rsidRPr="00DF39D2" w:rsidRDefault="00DF39D2" w:rsidP="00DF39D2">
            <w:pPr>
              <w:widowControl/>
              <w:jc w:val="center"/>
              <w:rPr>
                <w:rFonts w:ascii="宋体" w:eastAsia="仿宋_GB2312" w:hAnsi="宋体" w:cs="宋体"/>
                <w:kern w:val="0"/>
                <w:sz w:val="28"/>
                <w:szCs w:val="28"/>
                <w:lang/>
              </w:rPr>
            </w:pPr>
            <w:r w:rsidRPr="00DF39D2">
              <w:rPr>
                <w:rFonts w:ascii="仿宋_GB2312" w:eastAsia="仿宋_GB2312" w:hAnsi="仿宋" w:cs="仿宋" w:hint="eastAsia"/>
                <w:sz w:val="28"/>
                <w:szCs w:val="28"/>
              </w:rPr>
              <w:t>029-87112329</w:t>
            </w:r>
          </w:p>
        </w:tc>
      </w:tr>
      <w:tr w:rsidR="00DF39D2" w:rsidRPr="00DF39D2" w:rsidTr="001669BD">
        <w:trPr>
          <w:trHeight w:val="598"/>
          <w:jc w:val="center"/>
        </w:trPr>
        <w:tc>
          <w:tcPr>
            <w:tcW w:w="606" w:type="pct"/>
            <w:tcBorders>
              <w:tl2br w:val="nil"/>
              <w:tr2bl w:val="nil"/>
            </w:tcBorders>
            <w:vAlign w:val="center"/>
          </w:tcPr>
          <w:p w:rsidR="00DF39D2" w:rsidRPr="00DF39D2" w:rsidRDefault="00DF39D2" w:rsidP="00DF39D2">
            <w:pPr>
              <w:numPr>
                <w:ilvl w:val="0"/>
                <w:numId w:val="1"/>
              </w:numPr>
              <w:tabs>
                <w:tab w:val="left" w:pos="420"/>
              </w:tabs>
              <w:spacing w:line="320" w:lineRule="exact"/>
              <w:jc w:val="center"/>
              <w:textAlignment w:val="center"/>
              <w:rPr>
                <w:rFonts w:ascii="仿宋_GB2312" w:eastAsia="仿宋_GB2312" w:hAnsi="仿宋_GB2312" w:cs="仿宋_GB2312"/>
                <w:kern w:val="0"/>
                <w:sz w:val="28"/>
                <w:szCs w:val="28"/>
              </w:rPr>
            </w:pPr>
          </w:p>
        </w:tc>
        <w:tc>
          <w:tcPr>
            <w:tcW w:w="2759" w:type="pct"/>
            <w:tcBorders>
              <w:tl2br w:val="nil"/>
              <w:tr2bl w:val="nil"/>
            </w:tcBorders>
            <w:vAlign w:val="center"/>
          </w:tcPr>
          <w:p w:rsidR="00DF39D2" w:rsidRPr="00DF39D2" w:rsidRDefault="00DF39D2" w:rsidP="00DF39D2">
            <w:pPr>
              <w:spacing w:line="320" w:lineRule="exact"/>
              <w:jc w:val="center"/>
              <w:rPr>
                <w:rFonts w:ascii="仿宋_GB2312" w:eastAsia="仿宋_GB2312" w:hAnsi="仿宋_GB2312" w:cs="仿宋_GB2312" w:hint="eastAsia"/>
                <w:sz w:val="28"/>
                <w:szCs w:val="28"/>
              </w:rPr>
            </w:pPr>
            <w:r w:rsidRPr="00DF39D2">
              <w:rPr>
                <w:rFonts w:ascii="仿宋_GB2312" w:eastAsia="仿宋_GB2312" w:hAnsi="仿宋_GB2312" w:cs="仿宋_GB2312" w:hint="eastAsia"/>
                <w:sz w:val="28"/>
                <w:szCs w:val="28"/>
              </w:rPr>
              <w:t>县公安局</w:t>
            </w:r>
          </w:p>
        </w:tc>
        <w:tc>
          <w:tcPr>
            <w:tcW w:w="1633" w:type="pct"/>
            <w:tcBorders>
              <w:tl2br w:val="nil"/>
              <w:tr2bl w:val="nil"/>
            </w:tcBorders>
            <w:vAlign w:val="center"/>
          </w:tcPr>
          <w:p w:rsidR="00DF39D2" w:rsidRPr="00DF39D2" w:rsidRDefault="00DF39D2" w:rsidP="00DF39D2">
            <w:pPr>
              <w:widowControl/>
              <w:jc w:val="center"/>
              <w:rPr>
                <w:rFonts w:ascii="宋体" w:eastAsia="仿宋_GB2312" w:hAnsi="宋体" w:cs="宋体"/>
                <w:kern w:val="0"/>
                <w:sz w:val="28"/>
                <w:szCs w:val="28"/>
                <w:lang/>
              </w:rPr>
            </w:pPr>
            <w:r w:rsidRPr="00DF39D2">
              <w:rPr>
                <w:rFonts w:ascii="仿宋_GB2312" w:eastAsia="仿宋_GB2312" w:hAnsi="仿宋" w:cs="仿宋" w:hint="eastAsia"/>
                <w:sz w:val="28"/>
                <w:szCs w:val="28"/>
              </w:rPr>
              <w:t>029-86759077</w:t>
            </w:r>
          </w:p>
        </w:tc>
      </w:tr>
      <w:tr w:rsidR="00DF39D2" w:rsidRPr="00DF39D2" w:rsidTr="001669BD">
        <w:trPr>
          <w:trHeight w:val="598"/>
          <w:jc w:val="center"/>
        </w:trPr>
        <w:tc>
          <w:tcPr>
            <w:tcW w:w="606" w:type="pct"/>
            <w:tcBorders>
              <w:tl2br w:val="nil"/>
              <w:tr2bl w:val="nil"/>
            </w:tcBorders>
            <w:vAlign w:val="center"/>
          </w:tcPr>
          <w:p w:rsidR="00DF39D2" w:rsidRPr="00DF39D2" w:rsidRDefault="00DF39D2" w:rsidP="00DF39D2">
            <w:pPr>
              <w:numPr>
                <w:ilvl w:val="0"/>
                <w:numId w:val="1"/>
              </w:numPr>
              <w:tabs>
                <w:tab w:val="left" w:pos="420"/>
              </w:tabs>
              <w:spacing w:line="320" w:lineRule="exact"/>
              <w:jc w:val="center"/>
              <w:textAlignment w:val="center"/>
              <w:rPr>
                <w:rFonts w:ascii="仿宋_GB2312" w:eastAsia="仿宋_GB2312" w:hAnsi="仿宋_GB2312" w:cs="仿宋_GB2312"/>
                <w:kern w:val="0"/>
                <w:sz w:val="28"/>
                <w:szCs w:val="28"/>
              </w:rPr>
            </w:pPr>
          </w:p>
        </w:tc>
        <w:tc>
          <w:tcPr>
            <w:tcW w:w="2759" w:type="pct"/>
            <w:tcBorders>
              <w:tl2br w:val="nil"/>
              <w:tr2bl w:val="nil"/>
            </w:tcBorders>
            <w:vAlign w:val="center"/>
          </w:tcPr>
          <w:p w:rsidR="00DF39D2" w:rsidRPr="00DF39D2" w:rsidRDefault="00DF39D2" w:rsidP="00DF39D2">
            <w:pPr>
              <w:spacing w:line="320" w:lineRule="exact"/>
              <w:jc w:val="center"/>
              <w:rPr>
                <w:rFonts w:ascii="仿宋_GB2312" w:eastAsia="仿宋_GB2312" w:hAnsi="仿宋_GB2312" w:cs="仿宋_GB2312" w:hint="eastAsia"/>
                <w:sz w:val="28"/>
                <w:szCs w:val="28"/>
              </w:rPr>
            </w:pPr>
            <w:r w:rsidRPr="00DF39D2">
              <w:rPr>
                <w:rFonts w:ascii="仿宋_GB2312" w:eastAsia="仿宋_GB2312" w:hAnsi="仿宋_GB2312" w:cs="仿宋_GB2312" w:hint="eastAsia"/>
                <w:sz w:val="28"/>
                <w:szCs w:val="28"/>
              </w:rPr>
              <w:t>县民政局</w:t>
            </w:r>
          </w:p>
        </w:tc>
        <w:tc>
          <w:tcPr>
            <w:tcW w:w="1633" w:type="pct"/>
            <w:tcBorders>
              <w:tl2br w:val="nil"/>
              <w:tr2bl w:val="nil"/>
            </w:tcBorders>
            <w:vAlign w:val="center"/>
          </w:tcPr>
          <w:p w:rsidR="00DF39D2" w:rsidRPr="00DF39D2" w:rsidRDefault="00DF39D2" w:rsidP="00DF39D2">
            <w:pPr>
              <w:widowControl/>
              <w:jc w:val="center"/>
              <w:rPr>
                <w:rFonts w:ascii="宋体" w:eastAsia="仿宋_GB2312" w:hAnsi="宋体" w:cs="宋体"/>
                <w:kern w:val="0"/>
                <w:sz w:val="28"/>
                <w:szCs w:val="28"/>
                <w:lang/>
              </w:rPr>
            </w:pPr>
            <w:r w:rsidRPr="00DF39D2">
              <w:rPr>
                <w:rFonts w:ascii="仿宋_GB2312" w:eastAsia="仿宋_GB2312" w:hAnsi="仿宋" w:cs="仿宋" w:hint="eastAsia"/>
                <w:sz w:val="28"/>
                <w:szCs w:val="28"/>
              </w:rPr>
              <w:t>029-87116261</w:t>
            </w:r>
          </w:p>
        </w:tc>
      </w:tr>
      <w:tr w:rsidR="00DF39D2" w:rsidRPr="00DF39D2" w:rsidTr="001669BD">
        <w:trPr>
          <w:trHeight w:val="598"/>
          <w:jc w:val="center"/>
        </w:trPr>
        <w:tc>
          <w:tcPr>
            <w:tcW w:w="606" w:type="pct"/>
            <w:tcBorders>
              <w:tl2br w:val="nil"/>
              <w:tr2bl w:val="nil"/>
            </w:tcBorders>
            <w:vAlign w:val="center"/>
          </w:tcPr>
          <w:p w:rsidR="00DF39D2" w:rsidRPr="00DF39D2" w:rsidRDefault="00DF39D2" w:rsidP="00DF39D2">
            <w:pPr>
              <w:numPr>
                <w:ilvl w:val="0"/>
                <w:numId w:val="1"/>
              </w:numPr>
              <w:tabs>
                <w:tab w:val="left" w:pos="420"/>
              </w:tabs>
              <w:spacing w:line="320" w:lineRule="exact"/>
              <w:jc w:val="center"/>
              <w:textAlignment w:val="center"/>
              <w:rPr>
                <w:rFonts w:ascii="仿宋_GB2312" w:eastAsia="仿宋_GB2312" w:hAnsi="仿宋_GB2312" w:cs="仿宋_GB2312"/>
                <w:kern w:val="0"/>
                <w:sz w:val="28"/>
                <w:szCs w:val="28"/>
              </w:rPr>
            </w:pPr>
          </w:p>
        </w:tc>
        <w:tc>
          <w:tcPr>
            <w:tcW w:w="2759" w:type="pct"/>
            <w:tcBorders>
              <w:tl2br w:val="nil"/>
              <w:tr2bl w:val="nil"/>
            </w:tcBorders>
            <w:vAlign w:val="center"/>
          </w:tcPr>
          <w:p w:rsidR="00DF39D2" w:rsidRPr="00DF39D2" w:rsidRDefault="00DF39D2" w:rsidP="00DF39D2">
            <w:pPr>
              <w:spacing w:line="320" w:lineRule="exact"/>
              <w:jc w:val="center"/>
              <w:rPr>
                <w:rFonts w:ascii="仿宋_GB2312" w:eastAsia="仿宋_GB2312" w:hAnsi="仿宋_GB2312" w:cs="仿宋_GB2312" w:hint="eastAsia"/>
                <w:sz w:val="28"/>
                <w:szCs w:val="28"/>
              </w:rPr>
            </w:pPr>
            <w:r w:rsidRPr="00DF39D2">
              <w:rPr>
                <w:rFonts w:ascii="仿宋_GB2312" w:eastAsia="仿宋_GB2312" w:hAnsi="仿宋_GB2312" w:cs="仿宋_GB2312" w:hint="eastAsia"/>
                <w:sz w:val="28"/>
                <w:szCs w:val="28"/>
              </w:rPr>
              <w:t>县财政局</w:t>
            </w:r>
          </w:p>
        </w:tc>
        <w:tc>
          <w:tcPr>
            <w:tcW w:w="1633" w:type="pct"/>
            <w:tcBorders>
              <w:tl2br w:val="nil"/>
              <w:tr2bl w:val="nil"/>
            </w:tcBorders>
            <w:vAlign w:val="center"/>
          </w:tcPr>
          <w:p w:rsidR="00DF39D2" w:rsidRPr="00DF39D2" w:rsidRDefault="00DF39D2" w:rsidP="00DF39D2">
            <w:pPr>
              <w:widowControl/>
              <w:jc w:val="center"/>
              <w:rPr>
                <w:rFonts w:ascii="宋体" w:eastAsia="仿宋_GB2312" w:hAnsi="宋体" w:cs="宋体"/>
                <w:kern w:val="0"/>
                <w:sz w:val="28"/>
                <w:szCs w:val="28"/>
                <w:lang/>
              </w:rPr>
            </w:pPr>
            <w:r w:rsidRPr="00DF39D2">
              <w:rPr>
                <w:rFonts w:ascii="仿宋_GB2312" w:eastAsia="仿宋_GB2312" w:hAnsi="仿宋" w:cs="仿宋" w:hint="eastAsia"/>
                <w:sz w:val="28"/>
                <w:szCs w:val="28"/>
              </w:rPr>
              <w:t>029-87111873</w:t>
            </w:r>
          </w:p>
        </w:tc>
      </w:tr>
      <w:tr w:rsidR="00DF39D2" w:rsidRPr="00DF39D2" w:rsidTr="001669BD">
        <w:trPr>
          <w:trHeight w:val="598"/>
          <w:jc w:val="center"/>
        </w:trPr>
        <w:tc>
          <w:tcPr>
            <w:tcW w:w="606" w:type="pct"/>
            <w:tcBorders>
              <w:tl2br w:val="nil"/>
              <w:tr2bl w:val="nil"/>
            </w:tcBorders>
            <w:vAlign w:val="center"/>
          </w:tcPr>
          <w:p w:rsidR="00DF39D2" w:rsidRPr="00DF39D2" w:rsidRDefault="00DF39D2" w:rsidP="00DF39D2">
            <w:pPr>
              <w:numPr>
                <w:ilvl w:val="0"/>
                <w:numId w:val="1"/>
              </w:numPr>
              <w:tabs>
                <w:tab w:val="left" w:pos="420"/>
              </w:tabs>
              <w:spacing w:line="320" w:lineRule="exact"/>
              <w:jc w:val="center"/>
              <w:textAlignment w:val="center"/>
              <w:rPr>
                <w:rFonts w:ascii="仿宋_GB2312" w:eastAsia="仿宋_GB2312" w:hAnsi="仿宋_GB2312" w:cs="仿宋_GB2312"/>
                <w:kern w:val="0"/>
                <w:sz w:val="28"/>
                <w:szCs w:val="28"/>
              </w:rPr>
            </w:pPr>
          </w:p>
        </w:tc>
        <w:tc>
          <w:tcPr>
            <w:tcW w:w="2759" w:type="pct"/>
            <w:tcBorders>
              <w:tl2br w:val="nil"/>
              <w:tr2bl w:val="nil"/>
            </w:tcBorders>
            <w:vAlign w:val="center"/>
          </w:tcPr>
          <w:p w:rsidR="00DF39D2" w:rsidRPr="00DF39D2" w:rsidRDefault="00DF39D2" w:rsidP="00DF39D2">
            <w:pPr>
              <w:spacing w:line="320" w:lineRule="exact"/>
              <w:jc w:val="center"/>
              <w:rPr>
                <w:rFonts w:ascii="仿宋_GB2312" w:eastAsia="仿宋_GB2312" w:hAnsi="仿宋_GB2312" w:cs="仿宋_GB2312" w:hint="eastAsia"/>
                <w:sz w:val="28"/>
                <w:szCs w:val="28"/>
              </w:rPr>
            </w:pPr>
            <w:r w:rsidRPr="00DF39D2">
              <w:rPr>
                <w:rFonts w:ascii="仿宋_GB2312" w:eastAsia="仿宋_GB2312" w:hAnsi="仿宋_GB2312" w:cs="仿宋_GB2312" w:hint="eastAsia"/>
                <w:sz w:val="28"/>
                <w:szCs w:val="28"/>
              </w:rPr>
              <w:t>县</w:t>
            </w:r>
            <w:proofErr w:type="gramStart"/>
            <w:r w:rsidRPr="00DF39D2">
              <w:rPr>
                <w:rFonts w:ascii="仿宋_GB2312" w:eastAsia="仿宋_GB2312" w:hAnsi="仿宋_GB2312" w:cs="仿宋_GB2312" w:hint="eastAsia"/>
                <w:sz w:val="28"/>
                <w:szCs w:val="28"/>
              </w:rPr>
              <w:t>人社局</w:t>
            </w:r>
            <w:proofErr w:type="gramEnd"/>
          </w:p>
        </w:tc>
        <w:tc>
          <w:tcPr>
            <w:tcW w:w="1633" w:type="pct"/>
            <w:tcBorders>
              <w:tl2br w:val="nil"/>
              <w:tr2bl w:val="nil"/>
            </w:tcBorders>
            <w:vAlign w:val="center"/>
          </w:tcPr>
          <w:p w:rsidR="00DF39D2" w:rsidRPr="00DF39D2" w:rsidRDefault="00DF39D2" w:rsidP="00DF39D2">
            <w:pPr>
              <w:widowControl/>
              <w:jc w:val="center"/>
              <w:rPr>
                <w:rFonts w:ascii="宋体" w:eastAsia="仿宋_GB2312" w:hAnsi="宋体" w:cs="宋体"/>
                <w:kern w:val="0"/>
                <w:sz w:val="28"/>
                <w:szCs w:val="28"/>
                <w:lang/>
              </w:rPr>
            </w:pPr>
            <w:r w:rsidRPr="00DF39D2">
              <w:rPr>
                <w:rFonts w:ascii="仿宋_GB2312" w:eastAsia="仿宋_GB2312" w:hAnsi="仿宋" w:cs="仿宋" w:hint="eastAsia"/>
                <w:sz w:val="28"/>
                <w:szCs w:val="28"/>
              </w:rPr>
              <w:t>029-87111828</w:t>
            </w:r>
          </w:p>
        </w:tc>
      </w:tr>
      <w:tr w:rsidR="00DF39D2" w:rsidRPr="00DF39D2" w:rsidTr="001669BD">
        <w:trPr>
          <w:trHeight w:val="598"/>
          <w:jc w:val="center"/>
        </w:trPr>
        <w:tc>
          <w:tcPr>
            <w:tcW w:w="606" w:type="pct"/>
            <w:tcBorders>
              <w:tl2br w:val="nil"/>
              <w:tr2bl w:val="nil"/>
            </w:tcBorders>
            <w:vAlign w:val="center"/>
          </w:tcPr>
          <w:p w:rsidR="00DF39D2" w:rsidRPr="00DF39D2" w:rsidRDefault="00DF39D2" w:rsidP="00DF39D2">
            <w:pPr>
              <w:numPr>
                <w:ilvl w:val="0"/>
                <w:numId w:val="1"/>
              </w:numPr>
              <w:tabs>
                <w:tab w:val="left" w:pos="420"/>
              </w:tabs>
              <w:spacing w:line="320" w:lineRule="exact"/>
              <w:jc w:val="center"/>
              <w:textAlignment w:val="center"/>
              <w:rPr>
                <w:rFonts w:ascii="仿宋_GB2312" w:eastAsia="仿宋_GB2312" w:hAnsi="仿宋_GB2312" w:cs="仿宋_GB2312"/>
                <w:kern w:val="0"/>
                <w:sz w:val="28"/>
                <w:szCs w:val="28"/>
              </w:rPr>
            </w:pPr>
          </w:p>
        </w:tc>
        <w:tc>
          <w:tcPr>
            <w:tcW w:w="2759" w:type="pct"/>
            <w:tcBorders>
              <w:tl2br w:val="nil"/>
              <w:tr2bl w:val="nil"/>
            </w:tcBorders>
            <w:vAlign w:val="center"/>
          </w:tcPr>
          <w:p w:rsidR="00DF39D2" w:rsidRPr="00DF39D2" w:rsidRDefault="00DF39D2" w:rsidP="00DF39D2">
            <w:pPr>
              <w:spacing w:line="320" w:lineRule="exact"/>
              <w:jc w:val="center"/>
              <w:rPr>
                <w:rFonts w:ascii="仿宋_GB2312" w:eastAsia="仿宋_GB2312" w:hAnsi="仿宋_GB2312" w:cs="仿宋_GB2312" w:hint="eastAsia"/>
                <w:sz w:val="28"/>
                <w:szCs w:val="28"/>
              </w:rPr>
            </w:pPr>
            <w:r w:rsidRPr="00DF39D2">
              <w:rPr>
                <w:rFonts w:ascii="仿宋_GB2312" w:eastAsia="仿宋_GB2312" w:hAnsi="仿宋_GB2312" w:cs="仿宋_GB2312" w:hint="eastAsia"/>
                <w:sz w:val="28"/>
                <w:szCs w:val="28"/>
              </w:rPr>
              <w:t>县交通局</w:t>
            </w:r>
          </w:p>
        </w:tc>
        <w:tc>
          <w:tcPr>
            <w:tcW w:w="1633" w:type="pct"/>
            <w:tcBorders>
              <w:tl2br w:val="nil"/>
              <w:tr2bl w:val="nil"/>
            </w:tcBorders>
            <w:vAlign w:val="center"/>
          </w:tcPr>
          <w:p w:rsidR="00DF39D2" w:rsidRPr="00DF39D2" w:rsidRDefault="00DF39D2" w:rsidP="00DF39D2">
            <w:pPr>
              <w:widowControl/>
              <w:jc w:val="center"/>
              <w:rPr>
                <w:rFonts w:ascii="宋体" w:eastAsia="仿宋_GB2312" w:hAnsi="宋体" w:cs="宋体"/>
                <w:kern w:val="0"/>
                <w:sz w:val="28"/>
                <w:szCs w:val="28"/>
                <w:lang/>
              </w:rPr>
            </w:pPr>
            <w:r w:rsidRPr="00DF39D2">
              <w:rPr>
                <w:rFonts w:ascii="仿宋_GB2312" w:eastAsia="仿宋_GB2312" w:hAnsi="仿宋" w:cs="仿宋" w:hint="eastAsia"/>
                <w:sz w:val="28"/>
                <w:szCs w:val="28"/>
              </w:rPr>
              <w:t>029-87111498</w:t>
            </w:r>
          </w:p>
        </w:tc>
      </w:tr>
      <w:tr w:rsidR="00DF39D2" w:rsidRPr="00DF39D2" w:rsidTr="001669BD">
        <w:trPr>
          <w:trHeight w:val="598"/>
          <w:jc w:val="center"/>
        </w:trPr>
        <w:tc>
          <w:tcPr>
            <w:tcW w:w="606" w:type="pct"/>
            <w:tcBorders>
              <w:tl2br w:val="nil"/>
              <w:tr2bl w:val="nil"/>
            </w:tcBorders>
            <w:vAlign w:val="center"/>
          </w:tcPr>
          <w:p w:rsidR="00DF39D2" w:rsidRPr="00DF39D2" w:rsidRDefault="00DF39D2" w:rsidP="00DF39D2">
            <w:pPr>
              <w:numPr>
                <w:ilvl w:val="0"/>
                <w:numId w:val="1"/>
              </w:numPr>
              <w:tabs>
                <w:tab w:val="left" w:pos="420"/>
              </w:tabs>
              <w:spacing w:line="320" w:lineRule="exact"/>
              <w:jc w:val="center"/>
              <w:textAlignment w:val="center"/>
              <w:rPr>
                <w:rFonts w:ascii="仿宋_GB2312" w:eastAsia="仿宋_GB2312" w:hAnsi="仿宋_GB2312" w:cs="仿宋_GB2312"/>
                <w:kern w:val="0"/>
                <w:sz w:val="28"/>
                <w:szCs w:val="28"/>
              </w:rPr>
            </w:pPr>
          </w:p>
        </w:tc>
        <w:tc>
          <w:tcPr>
            <w:tcW w:w="2759" w:type="pct"/>
            <w:tcBorders>
              <w:tl2br w:val="nil"/>
              <w:tr2bl w:val="nil"/>
            </w:tcBorders>
            <w:vAlign w:val="center"/>
          </w:tcPr>
          <w:p w:rsidR="00DF39D2" w:rsidRPr="00DF39D2" w:rsidRDefault="00DF39D2" w:rsidP="00DF39D2">
            <w:pPr>
              <w:spacing w:line="320" w:lineRule="exact"/>
              <w:jc w:val="center"/>
              <w:rPr>
                <w:rFonts w:ascii="仿宋_GB2312" w:eastAsia="仿宋_GB2312" w:hAnsi="仿宋_GB2312" w:cs="仿宋_GB2312" w:hint="eastAsia"/>
                <w:sz w:val="28"/>
                <w:szCs w:val="28"/>
              </w:rPr>
            </w:pPr>
            <w:r w:rsidRPr="00DF39D2">
              <w:rPr>
                <w:rFonts w:ascii="仿宋_GB2312" w:eastAsia="仿宋_GB2312" w:hAnsi="仿宋_GB2312" w:cs="仿宋_GB2312" w:hint="eastAsia"/>
                <w:sz w:val="28"/>
                <w:szCs w:val="28"/>
              </w:rPr>
              <w:t>县农业农村局</w:t>
            </w:r>
          </w:p>
        </w:tc>
        <w:tc>
          <w:tcPr>
            <w:tcW w:w="1633" w:type="pct"/>
            <w:tcBorders>
              <w:tl2br w:val="nil"/>
              <w:tr2bl w:val="nil"/>
            </w:tcBorders>
            <w:vAlign w:val="center"/>
          </w:tcPr>
          <w:p w:rsidR="00DF39D2" w:rsidRPr="00DF39D2" w:rsidRDefault="00DF39D2" w:rsidP="00DF39D2">
            <w:pPr>
              <w:widowControl/>
              <w:jc w:val="center"/>
              <w:rPr>
                <w:rFonts w:ascii="宋体" w:eastAsia="仿宋_GB2312" w:hAnsi="宋体" w:cs="宋体"/>
                <w:kern w:val="0"/>
                <w:sz w:val="28"/>
                <w:szCs w:val="28"/>
                <w:lang/>
              </w:rPr>
            </w:pPr>
            <w:r w:rsidRPr="00DF39D2">
              <w:rPr>
                <w:rFonts w:ascii="仿宋_GB2312" w:eastAsia="仿宋_GB2312" w:hAnsi="仿宋" w:cs="仿宋" w:hint="eastAsia"/>
                <w:sz w:val="28"/>
                <w:szCs w:val="28"/>
              </w:rPr>
              <w:t>029-87111398</w:t>
            </w:r>
          </w:p>
        </w:tc>
      </w:tr>
      <w:tr w:rsidR="00DF39D2" w:rsidRPr="00DF39D2" w:rsidTr="001669BD">
        <w:trPr>
          <w:trHeight w:val="598"/>
          <w:jc w:val="center"/>
        </w:trPr>
        <w:tc>
          <w:tcPr>
            <w:tcW w:w="606" w:type="pct"/>
            <w:tcBorders>
              <w:tl2br w:val="nil"/>
              <w:tr2bl w:val="nil"/>
            </w:tcBorders>
            <w:vAlign w:val="center"/>
          </w:tcPr>
          <w:p w:rsidR="00DF39D2" w:rsidRPr="00DF39D2" w:rsidRDefault="00DF39D2" w:rsidP="00DF39D2">
            <w:pPr>
              <w:numPr>
                <w:ilvl w:val="0"/>
                <w:numId w:val="1"/>
              </w:numPr>
              <w:tabs>
                <w:tab w:val="left" w:pos="420"/>
              </w:tabs>
              <w:spacing w:line="320" w:lineRule="exact"/>
              <w:jc w:val="center"/>
              <w:textAlignment w:val="center"/>
              <w:rPr>
                <w:rFonts w:ascii="仿宋_GB2312" w:eastAsia="仿宋_GB2312" w:hAnsi="仿宋_GB2312" w:cs="仿宋_GB2312"/>
                <w:kern w:val="0"/>
                <w:sz w:val="28"/>
                <w:szCs w:val="28"/>
              </w:rPr>
            </w:pPr>
          </w:p>
        </w:tc>
        <w:tc>
          <w:tcPr>
            <w:tcW w:w="2759" w:type="pct"/>
            <w:tcBorders>
              <w:tl2br w:val="nil"/>
              <w:tr2bl w:val="nil"/>
            </w:tcBorders>
            <w:vAlign w:val="center"/>
          </w:tcPr>
          <w:p w:rsidR="00DF39D2" w:rsidRPr="00DF39D2" w:rsidRDefault="00DF39D2" w:rsidP="00DF39D2">
            <w:pPr>
              <w:spacing w:line="320" w:lineRule="exact"/>
              <w:jc w:val="center"/>
              <w:rPr>
                <w:rFonts w:ascii="仿宋_GB2312" w:eastAsia="仿宋_GB2312" w:hAnsi="仿宋_GB2312" w:cs="仿宋_GB2312" w:hint="eastAsia"/>
                <w:sz w:val="28"/>
                <w:szCs w:val="28"/>
              </w:rPr>
            </w:pPr>
            <w:r w:rsidRPr="00DF39D2">
              <w:rPr>
                <w:rFonts w:ascii="仿宋_GB2312" w:eastAsia="仿宋_GB2312" w:hAnsi="仿宋_GB2312" w:cs="仿宋_GB2312" w:hint="eastAsia"/>
                <w:sz w:val="28"/>
                <w:szCs w:val="28"/>
              </w:rPr>
              <w:t>县卫生健康局</w:t>
            </w:r>
          </w:p>
        </w:tc>
        <w:tc>
          <w:tcPr>
            <w:tcW w:w="1633" w:type="pct"/>
            <w:tcBorders>
              <w:tl2br w:val="nil"/>
              <w:tr2bl w:val="nil"/>
            </w:tcBorders>
            <w:vAlign w:val="center"/>
          </w:tcPr>
          <w:p w:rsidR="00DF39D2" w:rsidRPr="00DF39D2" w:rsidRDefault="00DF39D2" w:rsidP="00DF39D2">
            <w:pPr>
              <w:widowControl/>
              <w:jc w:val="center"/>
              <w:rPr>
                <w:rFonts w:ascii="宋体" w:eastAsia="仿宋_GB2312" w:hAnsi="宋体" w:cs="宋体"/>
                <w:kern w:val="0"/>
                <w:sz w:val="28"/>
                <w:szCs w:val="28"/>
                <w:lang/>
              </w:rPr>
            </w:pPr>
            <w:r w:rsidRPr="00DF39D2">
              <w:rPr>
                <w:rFonts w:ascii="仿宋_GB2312" w:eastAsia="仿宋_GB2312" w:hAnsi="仿宋" w:cs="仿宋" w:hint="eastAsia"/>
                <w:sz w:val="28"/>
                <w:szCs w:val="28"/>
              </w:rPr>
              <w:t>029-87111946</w:t>
            </w:r>
          </w:p>
        </w:tc>
      </w:tr>
      <w:tr w:rsidR="00DF39D2" w:rsidRPr="00DF39D2" w:rsidTr="001669BD">
        <w:trPr>
          <w:trHeight w:val="598"/>
          <w:jc w:val="center"/>
        </w:trPr>
        <w:tc>
          <w:tcPr>
            <w:tcW w:w="606" w:type="pct"/>
            <w:tcBorders>
              <w:tl2br w:val="nil"/>
              <w:tr2bl w:val="nil"/>
            </w:tcBorders>
            <w:vAlign w:val="center"/>
          </w:tcPr>
          <w:p w:rsidR="00DF39D2" w:rsidRPr="00DF39D2" w:rsidRDefault="00DF39D2" w:rsidP="00DF39D2">
            <w:pPr>
              <w:numPr>
                <w:ilvl w:val="0"/>
                <w:numId w:val="1"/>
              </w:numPr>
              <w:tabs>
                <w:tab w:val="left" w:pos="420"/>
              </w:tabs>
              <w:spacing w:line="320" w:lineRule="exact"/>
              <w:jc w:val="center"/>
              <w:textAlignment w:val="center"/>
              <w:rPr>
                <w:rFonts w:ascii="仿宋_GB2312" w:eastAsia="仿宋_GB2312" w:hAnsi="仿宋_GB2312" w:cs="仿宋_GB2312"/>
                <w:kern w:val="0"/>
                <w:sz w:val="28"/>
                <w:szCs w:val="28"/>
              </w:rPr>
            </w:pPr>
          </w:p>
        </w:tc>
        <w:tc>
          <w:tcPr>
            <w:tcW w:w="2759" w:type="pct"/>
            <w:tcBorders>
              <w:tl2br w:val="nil"/>
              <w:tr2bl w:val="nil"/>
            </w:tcBorders>
            <w:vAlign w:val="center"/>
          </w:tcPr>
          <w:p w:rsidR="00DF39D2" w:rsidRPr="00DF39D2" w:rsidRDefault="00DF39D2" w:rsidP="00DF39D2">
            <w:pPr>
              <w:spacing w:line="320" w:lineRule="exact"/>
              <w:jc w:val="center"/>
              <w:rPr>
                <w:rFonts w:ascii="仿宋_GB2312" w:eastAsia="仿宋_GB2312" w:hAnsi="仿宋_GB2312" w:cs="仿宋_GB2312" w:hint="eastAsia"/>
                <w:sz w:val="28"/>
                <w:szCs w:val="28"/>
              </w:rPr>
            </w:pPr>
            <w:r w:rsidRPr="00DF39D2">
              <w:rPr>
                <w:rFonts w:ascii="仿宋_GB2312" w:eastAsia="仿宋_GB2312" w:hAnsi="仿宋_GB2312" w:cs="仿宋_GB2312" w:hint="eastAsia"/>
                <w:sz w:val="28"/>
                <w:szCs w:val="28"/>
              </w:rPr>
              <w:t>县应急管理局</w:t>
            </w:r>
          </w:p>
        </w:tc>
        <w:tc>
          <w:tcPr>
            <w:tcW w:w="1633" w:type="pct"/>
            <w:tcBorders>
              <w:tl2br w:val="nil"/>
              <w:tr2bl w:val="nil"/>
            </w:tcBorders>
            <w:vAlign w:val="center"/>
          </w:tcPr>
          <w:p w:rsidR="00DF39D2" w:rsidRPr="00DF39D2" w:rsidRDefault="00DF39D2" w:rsidP="00DF39D2">
            <w:pPr>
              <w:widowControl/>
              <w:jc w:val="center"/>
              <w:rPr>
                <w:rFonts w:ascii="宋体" w:eastAsia="仿宋_GB2312" w:hAnsi="宋体" w:cs="宋体"/>
                <w:kern w:val="0"/>
                <w:sz w:val="28"/>
                <w:szCs w:val="28"/>
                <w:lang/>
              </w:rPr>
            </w:pPr>
            <w:r w:rsidRPr="00DF39D2">
              <w:rPr>
                <w:rFonts w:ascii="仿宋_GB2312" w:eastAsia="仿宋_GB2312" w:hAnsi="仿宋" w:cs="仿宋" w:hint="eastAsia"/>
                <w:sz w:val="28"/>
                <w:szCs w:val="28"/>
              </w:rPr>
              <w:t>029-87151201</w:t>
            </w:r>
          </w:p>
        </w:tc>
      </w:tr>
      <w:tr w:rsidR="00DF39D2" w:rsidRPr="00DF39D2" w:rsidTr="001669BD">
        <w:trPr>
          <w:trHeight w:val="598"/>
          <w:jc w:val="center"/>
        </w:trPr>
        <w:tc>
          <w:tcPr>
            <w:tcW w:w="606" w:type="pct"/>
            <w:tcBorders>
              <w:tl2br w:val="nil"/>
              <w:tr2bl w:val="nil"/>
            </w:tcBorders>
            <w:vAlign w:val="center"/>
          </w:tcPr>
          <w:p w:rsidR="00DF39D2" w:rsidRPr="00DF39D2" w:rsidRDefault="00DF39D2" w:rsidP="00DF39D2">
            <w:pPr>
              <w:numPr>
                <w:ilvl w:val="0"/>
                <w:numId w:val="1"/>
              </w:numPr>
              <w:tabs>
                <w:tab w:val="left" w:pos="420"/>
              </w:tabs>
              <w:spacing w:line="320" w:lineRule="exact"/>
              <w:jc w:val="center"/>
              <w:textAlignment w:val="center"/>
              <w:rPr>
                <w:rFonts w:ascii="仿宋_GB2312" w:eastAsia="仿宋_GB2312" w:hAnsi="仿宋_GB2312" w:cs="仿宋_GB2312"/>
                <w:kern w:val="0"/>
                <w:sz w:val="28"/>
                <w:szCs w:val="28"/>
              </w:rPr>
            </w:pPr>
          </w:p>
        </w:tc>
        <w:tc>
          <w:tcPr>
            <w:tcW w:w="2759" w:type="pct"/>
            <w:tcBorders>
              <w:tl2br w:val="nil"/>
              <w:tr2bl w:val="nil"/>
            </w:tcBorders>
            <w:vAlign w:val="center"/>
          </w:tcPr>
          <w:p w:rsidR="00DF39D2" w:rsidRPr="00DF39D2" w:rsidRDefault="00DF39D2" w:rsidP="00DF39D2">
            <w:pPr>
              <w:spacing w:line="320" w:lineRule="exact"/>
              <w:jc w:val="center"/>
              <w:rPr>
                <w:rFonts w:ascii="仿宋_GB2312" w:eastAsia="仿宋_GB2312" w:hAnsi="仿宋_GB2312" w:cs="仿宋_GB2312" w:hint="eastAsia"/>
                <w:sz w:val="28"/>
                <w:szCs w:val="28"/>
              </w:rPr>
            </w:pPr>
            <w:r w:rsidRPr="00DF39D2">
              <w:rPr>
                <w:rFonts w:ascii="仿宋_GB2312" w:eastAsia="仿宋_GB2312" w:hAnsi="仿宋_GB2312" w:cs="仿宋_GB2312" w:hint="eastAsia"/>
                <w:sz w:val="28"/>
                <w:szCs w:val="28"/>
              </w:rPr>
              <w:t>县市场监管局</w:t>
            </w:r>
          </w:p>
        </w:tc>
        <w:tc>
          <w:tcPr>
            <w:tcW w:w="1633" w:type="pct"/>
            <w:tcBorders>
              <w:tl2br w:val="nil"/>
              <w:tr2bl w:val="nil"/>
            </w:tcBorders>
            <w:vAlign w:val="center"/>
          </w:tcPr>
          <w:p w:rsidR="00DF39D2" w:rsidRPr="00DF39D2" w:rsidRDefault="00DF39D2" w:rsidP="00DF39D2">
            <w:pPr>
              <w:widowControl/>
              <w:jc w:val="center"/>
              <w:rPr>
                <w:rFonts w:ascii="宋体" w:eastAsia="仿宋_GB2312" w:hAnsi="宋体" w:cs="宋体"/>
                <w:kern w:val="0"/>
                <w:sz w:val="28"/>
                <w:szCs w:val="28"/>
                <w:lang/>
              </w:rPr>
            </w:pPr>
            <w:r w:rsidRPr="00DF39D2">
              <w:rPr>
                <w:rFonts w:ascii="仿宋_GB2312" w:eastAsia="仿宋_GB2312" w:hAnsi="仿宋" w:cs="仿宋" w:hint="eastAsia"/>
                <w:sz w:val="28"/>
                <w:szCs w:val="28"/>
              </w:rPr>
              <w:t>029-87151373</w:t>
            </w:r>
          </w:p>
        </w:tc>
      </w:tr>
      <w:tr w:rsidR="00DF39D2" w:rsidRPr="00DF39D2" w:rsidTr="001669BD">
        <w:trPr>
          <w:trHeight w:val="598"/>
          <w:jc w:val="center"/>
        </w:trPr>
        <w:tc>
          <w:tcPr>
            <w:tcW w:w="606" w:type="pct"/>
            <w:tcBorders>
              <w:tl2br w:val="nil"/>
              <w:tr2bl w:val="nil"/>
            </w:tcBorders>
            <w:vAlign w:val="center"/>
          </w:tcPr>
          <w:p w:rsidR="00DF39D2" w:rsidRPr="00DF39D2" w:rsidRDefault="00DF39D2" w:rsidP="00DF39D2">
            <w:pPr>
              <w:numPr>
                <w:ilvl w:val="0"/>
                <w:numId w:val="1"/>
              </w:numPr>
              <w:tabs>
                <w:tab w:val="left" w:pos="420"/>
              </w:tabs>
              <w:spacing w:line="320" w:lineRule="exact"/>
              <w:jc w:val="center"/>
              <w:textAlignment w:val="center"/>
              <w:rPr>
                <w:rFonts w:ascii="仿宋_GB2312" w:eastAsia="仿宋_GB2312" w:hAnsi="仿宋_GB2312" w:cs="仿宋_GB2312"/>
                <w:kern w:val="0"/>
                <w:sz w:val="28"/>
                <w:szCs w:val="28"/>
              </w:rPr>
            </w:pPr>
          </w:p>
        </w:tc>
        <w:tc>
          <w:tcPr>
            <w:tcW w:w="2759" w:type="pct"/>
            <w:tcBorders>
              <w:tl2br w:val="nil"/>
              <w:tr2bl w:val="nil"/>
            </w:tcBorders>
            <w:vAlign w:val="center"/>
          </w:tcPr>
          <w:p w:rsidR="00DF39D2" w:rsidRPr="00DF39D2" w:rsidRDefault="00DF39D2" w:rsidP="00DF39D2">
            <w:pPr>
              <w:spacing w:line="320" w:lineRule="exact"/>
              <w:jc w:val="center"/>
              <w:rPr>
                <w:rFonts w:ascii="仿宋_GB2312" w:eastAsia="仿宋_GB2312" w:hAnsi="仿宋_GB2312" w:cs="仿宋_GB2312" w:hint="eastAsia"/>
                <w:sz w:val="28"/>
                <w:szCs w:val="28"/>
              </w:rPr>
            </w:pPr>
            <w:r w:rsidRPr="00DF39D2">
              <w:rPr>
                <w:rFonts w:ascii="仿宋_GB2312" w:eastAsia="仿宋_GB2312" w:hAnsi="仿宋_GB2312" w:cs="仿宋_GB2312" w:hint="eastAsia"/>
                <w:sz w:val="28"/>
                <w:szCs w:val="28"/>
              </w:rPr>
              <w:t>县秦岭保护局</w:t>
            </w:r>
          </w:p>
        </w:tc>
        <w:tc>
          <w:tcPr>
            <w:tcW w:w="1633" w:type="pct"/>
            <w:tcBorders>
              <w:tl2br w:val="nil"/>
              <w:tr2bl w:val="nil"/>
            </w:tcBorders>
            <w:vAlign w:val="center"/>
          </w:tcPr>
          <w:p w:rsidR="00DF39D2" w:rsidRPr="00DF39D2" w:rsidRDefault="00DF39D2" w:rsidP="00DF39D2">
            <w:pPr>
              <w:widowControl/>
              <w:jc w:val="center"/>
              <w:rPr>
                <w:rFonts w:ascii="宋体" w:eastAsia="仿宋_GB2312" w:hAnsi="宋体" w:cs="宋体"/>
                <w:kern w:val="0"/>
                <w:sz w:val="28"/>
                <w:szCs w:val="28"/>
                <w:lang/>
              </w:rPr>
            </w:pPr>
            <w:r w:rsidRPr="00DF39D2">
              <w:rPr>
                <w:rFonts w:ascii="仿宋_GB2312" w:eastAsia="仿宋_GB2312" w:hAnsi="仿宋" w:cs="仿宋" w:hint="eastAsia"/>
                <w:sz w:val="28"/>
                <w:szCs w:val="28"/>
              </w:rPr>
              <w:t>029-87111240</w:t>
            </w:r>
          </w:p>
        </w:tc>
      </w:tr>
      <w:tr w:rsidR="00DF39D2" w:rsidRPr="00DF39D2" w:rsidTr="001669BD">
        <w:trPr>
          <w:trHeight w:val="610"/>
          <w:jc w:val="center"/>
        </w:trPr>
        <w:tc>
          <w:tcPr>
            <w:tcW w:w="606" w:type="pct"/>
            <w:tcBorders>
              <w:tl2br w:val="nil"/>
              <w:tr2bl w:val="nil"/>
            </w:tcBorders>
            <w:vAlign w:val="center"/>
          </w:tcPr>
          <w:p w:rsidR="00DF39D2" w:rsidRPr="00DF39D2" w:rsidRDefault="00DF39D2" w:rsidP="00DF39D2">
            <w:pPr>
              <w:numPr>
                <w:ilvl w:val="0"/>
                <w:numId w:val="1"/>
              </w:numPr>
              <w:tabs>
                <w:tab w:val="left" w:pos="420"/>
              </w:tabs>
              <w:spacing w:line="320" w:lineRule="exact"/>
              <w:jc w:val="center"/>
              <w:textAlignment w:val="center"/>
              <w:rPr>
                <w:rFonts w:ascii="仿宋_GB2312" w:eastAsia="仿宋_GB2312" w:hAnsi="仿宋_GB2312" w:cs="仿宋_GB2312"/>
                <w:kern w:val="0"/>
                <w:sz w:val="28"/>
                <w:szCs w:val="28"/>
              </w:rPr>
            </w:pPr>
          </w:p>
        </w:tc>
        <w:tc>
          <w:tcPr>
            <w:tcW w:w="2759" w:type="pct"/>
            <w:tcBorders>
              <w:tl2br w:val="nil"/>
              <w:tr2bl w:val="nil"/>
            </w:tcBorders>
            <w:vAlign w:val="center"/>
          </w:tcPr>
          <w:p w:rsidR="00DF39D2" w:rsidRPr="00DF39D2" w:rsidRDefault="00DF39D2" w:rsidP="00DF39D2">
            <w:pPr>
              <w:spacing w:line="320" w:lineRule="exact"/>
              <w:jc w:val="center"/>
              <w:rPr>
                <w:rFonts w:ascii="仿宋_GB2312" w:eastAsia="仿宋_GB2312" w:hAnsi="仿宋_GB2312" w:cs="仿宋_GB2312" w:hint="eastAsia"/>
                <w:sz w:val="28"/>
                <w:szCs w:val="28"/>
              </w:rPr>
            </w:pPr>
            <w:r w:rsidRPr="00DF39D2">
              <w:rPr>
                <w:rFonts w:ascii="仿宋_GB2312" w:eastAsia="仿宋_GB2312" w:hAnsi="仿宋_GB2312" w:cs="仿宋_GB2312" w:hint="eastAsia"/>
                <w:sz w:val="28"/>
                <w:szCs w:val="28"/>
              </w:rPr>
              <w:t>县生态环境局</w:t>
            </w:r>
          </w:p>
        </w:tc>
        <w:tc>
          <w:tcPr>
            <w:tcW w:w="1633" w:type="pct"/>
            <w:tcBorders>
              <w:tl2br w:val="nil"/>
              <w:tr2bl w:val="nil"/>
            </w:tcBorders>
            <w:vAlign w:val="center"/>
          </w:tcPr>
          <w:p w:rsidR="00DF39D2" w:rsidRPr="00DF39D2" w:rsidRDefault="00DF39D2" w:rsidP="00DF39D2">
            <w:pPr>
              <w:widowControl/>
              <w:jc w:val="center"/>
              <w:rPr>
                <w:rFonts w:ascii="宋体" w:eastAsia="仿宋_GB2312" w:hAnsi="宋体" w:cs="宋体"/>
                <w:kern w:val="0"/>
                <w:sz w:val="28"/>
                <w:szCs w:val="28"/>
                <w:lang/>
              </w:rPr>
            </w:pPr>
            <w:r w:rsidRPr="00DF39D2">
              <w:rPr>
                <w:rFonts w:ascii="仿宋_GB2312" w:eastAsia="仿宋_GB2312" w:hAnsi="仿宋" w:cs="仿宋" w:hint="eastAsia"/>
                <w:sz w:val="28"/>
                <w:szCs w:val="28"/>
              </w:rPr>
              <w:t>029-87111246</w:t>
            </w:r>
          </w:p>
        </w:tc>
      </w:tr>
    </w:tbl>
    <w:p w:rsidR="00DF39D2" w:rsidRPr="00DF39D2" w:rsidRDefault="00DF39D2" w:rsidP="00DF39D2">
      <w:pPr>
        <w:adjustRightInd w:val="0"/>
        <w:snapToGrid w:val="0"/>
        <w:spacing w:line="600" w:lineRule="exact"/>
        <w:rPr>
          <w:rFonts w:ascii="仿宋_GB2312" w:eastAsia="仿宋_GB2312" w:hAnsi="仿宋_GB2312" w:cs="仿宋_GB2312" w:hint="eastAsia"/>
          <w:sz w:val="32"/>
          <w:szCs w:val="32"/>
          <w:lang/>
        </w:rPr>
      </w:pPr>
      <w:r w:rsidRPr="00DF39D2">
        <w:rPr>
          <w:rFonts w:ascii="仿宋_GB2312" w:eastAsia="仿宋_GB2312" w:hAnsi="宋体" w:cs="仿宋_GB2312" w:hint="eastAsia"/>
          <w:kern w:val="0"/>
          <w:sz w:val="32"/>
          <w:szCs w:val="32"/>
          <w:lang/>
        </w:rPr>
        <w:br w:type="page"/>
      </w:r>
      <w:bookmarkStart w:id="136" w:name="_Toc21929"/>
      <w:bookmarkStart w:id="137" w:name="_Toc7773"/>
      <w:bookmarkStart w:id="138" w:name="_Toc6111"/>
      <w:bookmarkStart w:id="139" w:name="_Toc24820"/>
      <w:bookmarkStart w:id="140" w:name="_Toc31959"/>
      <w:r w:rsidRPr="00DF39D2">
        <w:rPr>
          <w:rFonts w:ascii="仿宋_GB2312" w:eastAsia="仿宋_GB2312" w:hAnsi="仿宋_GB2312" w:cs="仿宋_GB2312" w:hint="eastAsia"/>
          <w:sz w:val="32"/>
          <w:szCs w:val="32"/>
          <w:lang/>
        </w:rPr>
        <w:lastRenderedPageBreak/>
        <w:t>附件2</w:t>
      </w:r>
      <w:bookmarkStart w:id="141" w:name="_Toc4206"/>
    </w:p>
    <w:p w:rsidR="00DF39D2" w:rsidRPr="00DF39D2" w:rsidRDefault="00DF39D2" w:rsidP="00DF39D2">
      <w:pPr>
        <w:adjustRightInd w:val="0"/>
        <w:snapToGrid w:val="0"/>
        <w:spacing w:line="600" w:lineRule="exact"/>
        <w:outlineLvl w:val="2"/>
        <w:rPr>
          <w:rFonts w:ascii="仿宋_GB2312" w:eastAsia="楷体_GB2312" w:hAnsi="Times" w:cs="Times New Roman" w:hint="eastAsia"/>
          <w:bCs/>
          <w:sz w:val="32"/>
          <w:szCs w:val="32"/>
        </w:rPr>
      </w:pPr>
    </w:p>
    <w:p w:rsidR="00DF39D2" w:rsidRPr="00DF39D2" w:rsidRDefault="00DF39D2" w:rsidP="00DF39D2">
      <w:pPr>
        <w:adjustRightInd w:val="0"/>
        <w:snapToGrid w:val="0"/>
        <w:spacing w:afterLines="100" w:line="600" w:lineRule="exact"/>
        <w:jc w:val="center"/>
        <w:rPr>
          <w:rFonts w:ascii="黑体" w:eastAsia="黑体" w:hAnsi="黑体" w:cs="Times New Roman" w:hint="eastAsia"/>
          <w:sz w:val="32"/>
          <w:szCs w:val="32"/>
          <w:lang/>
        </w:rPr>
      </w:pPr>
      <w:r w:rsidRPr="00DF39D2">
        <w:rPr>
          <w:rFonts w:ascii="方正小标宋简体" w:eastAsia="方正小标宋简体" w:hAnsi="方正小标宋简体" w:cs="方正小标宋简体" w:hint="eastAsia"/>
          <w:sz w:val="44"/>
          <w:szCs w:val="44"/>
          <w:lang/>
        </w:rPr>
        <w:t>县应急指挥部成员单位职责</w:t>
      </w:r>
      <w:bookmarkEnd w:id="136"/>
      <w:bookmarkEnd w:id="137"/>
      <w:bookmarkEnd w:id="138"/>
      <w:bookmarkEnd w:id="139"/>
      <w:bookmarkEnd w:id="141"/>
    </w:p>
    <w:tbl>
      <w:tblPr>
        <w:tblStyle w:val="a6"/>
        <w:tblW w:w="4997" w:type="pct"/>
        <w:tblInd w:w="0" w:type="dxa"/>
        <w:tblLook w:val="0000"/>
      </w:tblPr>
      <w:tblGrid>
        <w:gridCol w:w="717"/>
        <w:gridCol w:w="1906"/>
        <w:gridCol w:w="6207"/>
      </w:tblGrid>
      <w:tr w:rsidR="00DF39D2" w:rsidRPr="00DF39D2" w:rsidTr="001669BD">
        <w:trPr>
          <w:trHeight w:val="698"/>
          <w:tblHeader/>
        </w:trPr>
        <w:tc>
          <w:tcPr>
            <w:tcW w:w="406" w:type="pct"/>
            <w:vAlign w:val="center"/>
          </w:tcPr>
          <w:p w:rsidR="00DF39D2" w:rsidRPr="00DF39D2" w:rsidRDefault="00DF39D2" w:rsidP="00DF39D2">
            <w:pPr>
              <w:overflowPunct w:val="0"/>
              <w:spacing w:line="400" w:lineRule="exact"/>
              <w:jc w:val="center"/>
              <w:rPr>
                <w:rFonts w:ascii="黑体" w:eastAsia="黑体" w:hAnsi="黑体" w:cs="黑体" w:hint="eastAsia"/>
                <w:sz w:val="24"/>
                <w:szCs w:val="24"/>
              </w:rPr>
            </w:pPr>
            <w:r w:rsidRPr="00DF39D2">
              <w:rPr>
                <w:rFonts w:ascii="黑体" w:eastAsia="黑体" w:hAnsi="黑体" w:cs="黑体" w:hint="eastAsia"/>
                <w:sz w:val="24"/>
                <w:szCs w:val="24"/>
              </w:rPr>
              <w:t>序号</w:t>
            </w:r>
          </w:p>
        </w:tc>
        <w:tc>
          <w:tcPr>
            <w:tcW w:w="1079" w:type="pct"/>
            <w:vAlign w:val="center"/>
          </w:tcPr>
          <w:p w:rsidR="00DF39D2" w:rsidRPr="00DF39D2" w:rsidRDefault="00DF39D2" w:rsidP="00DF39D2">
            <w:pPr>
              <w:overflowPunct w:val="0"/>
              <w:spacing w:line="400" w:lineRule="exact"/>
              <w:jc w:val="center"/>
              <w:rPr>
                <w:rFonts w:ascii="黑体" w:eastAsia="黑体" w:hAnsi="黑体" w:cs="黑体" w:hint="eastAsia"/>
                <w:sz w:val="24"/>
                <w:szCs w:val="24"/>
              </w:rPr>
            </w:pPr>
            <w:r w:rsidRPr="00DF39D2">
              <w:rPr>
                <w:rFonts w:ascii="黑体" w:eastAsia="黑体" w:hAnsi="黑体" w:cs="黑体" w:hint="eastAsia"/>
                <w:sz w:val="24"/>
                <w:szCs w:val="24"/>
              </w:rPr>
              <w:t>成员单位</w:t>
            </w:r>
          </w:p>
        </w:tc>
        <w:tc>
          <w:tcPr>
            <w:tcW w:w="3514" w:type="pct"/>
            <w:vAlign w:val="center"/>
          </w:tcPr>
          <w:p w:rsidR="00DF39D2" w:rsidRPr="00DF39D2" w:rsidRDefault="00DF39D2" w:rsidP="00DF39D2">
            <w:pPr>
              <w:overflowPunct w:val="0"/>
              <w:spacing w:line="400" w:lineRule="exact"/>
              <w:jc w:val="center"/>
              <w:rPr>
                <w:rFonts w:ascii="黑体" w:eastAsia="黑体" w:hAnsi="黑体" w:cs="黑体" w:hint="eastAsia"/>
                <w:sz w:val="24"/>
                <w:szCs w:val="24"/>
              </w:rPr>
            </w:pPr>
            <w:r w:rsidRPr="00DF39D2">
              <w:rPr>
                <w:rFonts w:ascii="黑体" w:eastAsia="黑体" w:hAnsi="黑体" w:cs="黑体" w:hint="eastAsia"/>
                <w:sz w:val="24"/>
                <w:szCs w:val="24"/>
              </w:rPr>
              <w:t>主要应急职责</w:t>
            </w:r>
          </w:p>
        </w:tc>
      </w:tr>
      <w:tr w:rsidR="00DF39D2" w:rsidRPr="00DF39D2" w:rsidTr="001669BD">
        <w:trPr>
          <w:trHeight w:val="2430"/>
        </w:trPr>
        <w:tc>
          <w:tcPr>
            <w:tcW w:w="406" w:type="pct"/>
            <w:vAlign w:val="center"/>
          </w:tcPr>
          <w:p w:rsidR="00DF39D2" w:rsidRPr="00DF39D2" w:rsidRDefault="00DF39D2" w:rsidP="00DF39D2">
            <w:pPr>
              <w:numPr>
                <w:ilvl w:val="0"/>
                <w:numId w:val="2"/>
              </w:numPr>
              <w:overflowPunct w:val="0"/>
              <w:spacing w:line="400" w:lineRule="exact"/>
              <w:jc w:val="center"/>
              <w:rPr>
                <w:rFonts w:ascii="仿宋_GB2312" w:eastAsia="仿宋_GB2312" w:hAnsi="仿宋_GB2312" w:cs="仿宋_GB2312" w:hint="eastAsia"/>
                <w:sz w:val="24"/>
                <w:szCs w:val="24"/>
              </w:rPr>
            </w:pPr>
          </w:p>
        </w:tc>
        <w:tc>
          <w:tcPr>
            <w:tcW w:w="1079" w:type="pct"/>
            <w:vAlign w:val="center"/>
          </w:tcPr>
          <w:p w:rsidR="00DF39D2" w:rsidRPr="00DF39D2" w:rsidRDefault="00DF39D2" w:rsidP="00DF39D2">
            <w:pPr>
              <w:overflowPunct w:val="0"/>
              <w:spacing w:line="400" w:lineRule="exact"/>
              <w:jc w:val="center"/>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县委宣传部</w:t>
            </w:r>
          </w:p>
        </w:tc>
        <w:tc>
          <w:tcPr>
            <w:tcW w:w="3514" w:type="pct"/>
            <w:vAlign w:val="center"/>
          </w:tcPr>
          <w:p w:rsidR="00DF39D2" w:rsidRPr="00DF39D2" w:rsidRDefault="00DF39D2" w:rsidP="00DF39D2">
            <w:pPr>
              <w:overflowPunct w:val="0"/>
              <w:spacing w:line="320" w:lineRule="exact"/>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负责指导各有关单位组织新闻媒体，坚持正面宣传、科学宣传，及时准确地做好信息发布，依法保障人民群众的知情权，突出解疑释惑，引导公众科学认识陆生野生动物疫病。负责指导协调做好网络舆情监测</w:t>
            </w:r>
            <w:proofErr w:type="gramStart"/>
            <w:r w:rsidRPr="00DF39D2">
              <w:rPr>
                <w:rFonts w:ascii="仿宋_GB2312" w:eastAsia="仿宋_GB2312" w:hAnsi="仿宋_GB2312" w:cs="仿宋_GB2312" w:hint="eastAsia"/>
                <w:sz w:val="24"/>
                <w:szCs w:val="24"/>
              </w:rPr>
              <w:t>研</w:t>
            </w:r>
            <w:proofErr w:type="gramEnd"/>
            <w:r w:rsidRPr="00DF39D2">
              <w:rPr>
                <w:rFonts w:ascii="仿宋_GB2312" w:eastAsia="仿宋_GB2312" w:hAnsi="仿宋_GB2312" w:cs="仿宋_GB2312" w:hint="eastAsia"/>
                <w:sz w:val="24"/>
                <w:szCs w:val="24"/>
              </w:rPr>
              <w:t>判处置工作，把握舆论导向。加强突发陆生野生动物疫情应急处置的宣传报道和防疫知识的普及，按照疫情管理规定，及时准确发布疫情信息和防控工作进展，坚决打击造谣、传谣行为。</w:t>
            </w:r>
          </w:p>
        </w:tc>
      </w:tr>
      <w:tr w:rsidR="00DF39D2" w:rsidRPr="00DF39D2" w:rsidTr="001669BD">
        <w:trPr>
          <w:trHeight w:val="820"/>
        </w:trPr>
        <w:tc>
          <w:tcPr>
            <w:tcW w:w="406" w:type="pct"/>
            <w:vAlign w:val="center"/>
          </w:tcPr>
          <w:p w:rsidR="00DF39D2" w:rsidRPr="00DF39D2" w:rsidRDefault="00DF39D2" w:rsidP="00DF39D2">
            <w:pPr>
              <w:numPr>
                <w:ilvl w:val="0"/>
                <w:numId w:val="2"/>
              </w:numPr>
              <w:overflowPunct w:val="0"/>
              <w:spacing w:line="400" w:lineRule="exact"/>
              <w:jc w:val="center"/>
              <w:rPr>
                <w:rFonts w:ascii="仿宋_GB2312" w:eastAsia="仿宋_GB2312" w:hAnsi="仿宋_GB2312" w:cs="仿宋_GB2312" w:hint="eastAsia"/>
                <w:sz w:val="24"/>
                <w:szCs w:val="24"/>
              </w:rPr>
            </w:pPr>
          </w:p>
        </w:tc>
        <w:tc>
          <w:tcPr>
            <w:tcW w:w="1079" w:type="pct"/>
            <w:vAlign w:val="center"/>
          </w:tcPr>
          <w:p w:rsidR="00DF39D2" w:rsidRPr="00DF39D2" w:rsidRDefault="00DF39D2" w:rsidP="00DF39D2">
            <w:pPr>
              <w:overflowPunct w:val="0"/>
              <w:spacing w:line="400" w:lineRule="exact"/>
              <w:jc w:val="center"/>
              <w:rPr>
                <w:rFonts w:ascii="仿宋_GB2312" w:eastAsia="仿宋_GB2312" w:hAnsi="仿宋_GB2312" w:cs="仿宋_GB2312" w:hint="eastAsia"/>
                <w:sz w:val="24"/>
                <w:szCs w:val="24"/>
              </w:rPr>
            </w:pPr>
            <w:proofErr w:type="gramStart"/>
            <w:r w:rsidRPr="00DF39D2">
              <w:rPr>
                <w:rFonts w:ascii="仿宋_GB2312" w:eastAsia="仿宋_GB2312" w:hAnsi="仿宋_GB2312" w:cs="仿宋_GB2312" w:hint="eastAsia"/>
                <w:sz w:val="24"/>
                <w:szCs w:val="24"/>
              </w:rPr>
              <w:t>县发改</w:t>
            </w:r>
            <w:proofErr w:type="gramEnd"/>
            <w:r w:rsidRPr="00DF39D2">
              <w:rPr>
                <w:rFonts w:ascii="仿宋_GB2312" w:eastAsia="仿宋_GB2312" w:hAnsi="仿宋_GB2312" w:cs="仿宋_GB2312" w:hint="eastAsia"/>
                <w:sz w:val="24"/>
                <w:szCs w:val="24"/>
              </w:rPr>
              <w:t>委</w:t>
            </w:r>
          </w:p>
        </w:tc>
        <w:tc>
          <w:tcPr>
            <w:tcW w:w="3514" w:type="pct"/>
            <w:vAlign w:val="center"/>
          </w:tcPr>
          <w:p w:rsidR="00DF39D2" w:rsidRPr="00DF39D2" w:rsidRDefault="00DF39D2" w:rsidP="00DF39D2">
            <w:pPr>
              <w:overflowPunct w:val="0"/>
              <w:spacing w:line="320" w:lineRule="exact"/>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负责陆生野生动物疫情应急处置相关基础设施建设项目的立项审批工作。</w:t>
            </w:r>
          </w:p>
        </w:tc>
      </w:tr>
      <w:tr w:rsidR="00DF39D2" w:rsidRPr="00DF39D2" w:rsidTr="001669BD">
        <w:trPr>
          <w:trHeight w:val="1090"/>
        </w:trPr>
        <w:tc>
          <w:tcPr>
            <w:tcW w:w="406" w:type="pct"/>
            <w:vAlign w:val="center"/>
          </w:tcPr>
          <w:p w:rsidR="00DF39D2" w:rsidRPr="00DF39D2" w:rsidRDefault="00DF39D2" w:rsidP="00DF39D2">
            <w:pPr>
              <w:numPr>
                <w:ilvl w:val="0"/>
                <w:numId w:val="2"/>
              </w:numPr>
              <w:overflowPunct w:val="0"/>
              <w:spacing w:line="400" w:lineRule="exact"/>
              <w:jc w:val="center"/>
              <w:rPr>
                <w:rFonts w:ascii="仿宋_GB2312" w:eastAsia="仿宋_GB2312" w:hAnsi="仿宋_GB2312" w:cs="仿宋_GB2312" w:hint="eastAsia"/>
                <w:sz w:val="24"/>
                <w:szCs w:val="24"/>
              </w:rPr>
            </w:pPr>
          </w:p>
        </w:tc>
        <w:tc>
          <w:tcPr>
            <w:tcW w:w="1079" w:type="pct"/>
            <w:vAlign w:val="center"/>
          </w:tcPr>
          <w:p w:rsidR="00DF39D2" w:rsidRPr="00DF39D2" w:rsidRDefault="00DF39D2" w:rsidP="00DF39D2">
            <w:pPr>
              <w:overflowPunct w:val="0"/>
              <w:spacing w:line="400" w:lineRule="exact"/>
              <w:jc w:val="center"/>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县公安局</w:t>
            </w:r>
          </w:p>
        </w:tc>
        <w:tc>
          <w:tcPr>
            <w:tcW w:w="3514" w:type="pct"/>
            <w:vAlign w:val="center"/>
          </w:tcPr>
          <w:p w:rsidR="00DF39D2" w:rsidRPr="00DF39D2" w:rsidRDefault="00DF39D2" w:rsidP="00DF39D2">
            <w:pPr>
              <w:overflowPunct w:val="0"/>
              <w:spacing w:line="320" w:lineRule="exact"/>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负责关注与野生动物疫情有关的社会动态，维护疫区的社会秩序，配合做好疫区的封锁、隔离和监督检查，严厉打击非法猎捕、交易、运输、食用野生动物的违法犯罪行为。</w:t>
            </w:r>
          </w:p>
        </w:tc>
      </w:tr>
      <w:tr w:rsidR="00DF39D2" w:rsidRPr="00DF39D2" w:rsidTr="001669BD">
        <w:trPr>
          <w:trHeight w:val="800"/>
        </w:trPr>
        <w:tc>
          <w:tcPr>
            <w:tcW w:w="406" w:type="pct"/>
            <w:vAlign w:val="center"/>
          </w:tcPr>
          <w:p w:rsidR="00DF39D2" w:rsidRPr="00DF39D2" w:rsidRDefault="00DF39D2" w:rsidP="00DF39D2">
            <w:pPr>
              <w:numPr>
                <w:ilvl w:val="0"/>
                <w:numId w:val="2"/>
              </w:numPr>
              <w:overflowPunct w:val="0"/>
              <w:spacing w:line="400" w:lineRule="exact"/>
              <w:jc w:val="center"/>
              <w:rPr>
                <w:rFonts w:ascii="仿宋_GB2312" w:eastAsia="仿宋_GB2312" w:hAnsi="仿宋_GB2312" w:cs="仿宋_GB2312" w:hint="eastAsia"/>
                <w:sz w:val="24"/>
                <w:szCs w:val="24"/>
              </w:rPr>
            </w:pPr>
          </w:p>
        </w:tc>
        <w:tc>
          <w:tcPr>
            <w:tcW w:w="1079" w:type="pct"/>
            <w:vAlign w:val="center"/>
          </w:tcPr>
          <w:p w:rsidR="00DF39D2" w:rsidRPr="00DF39D2" w:rsidRDefault="00DF39D2" w:rsidP="00DF39D2">
            <w:pPr>
              <w:overflowPunct w:val="0"/>
              <w:spacing w:line="400" w:lineRule="exact"/>
              <w:jc w:val="center"/>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县民政局</w:t>
            </w:r>
          </w:p>
        </w:tc>
        <w:tc>
          <w:tcPr>
            <w:tcW w:w="3514" w:type="pct"/>
            <w:vAlign w:val="center"/>
          </w:tcPr>
          <w:p w:rsidR="00DF39D2" w:rsidRPr="00DF39D2" w:rsidRDefault="00DF39D2" w:rsidP="00DF39D2">
            <w:pPr>
              <w:overflowPunct w:val="0"/>
              <w:spacing w:line="320" w:lineRule="exact"/>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负责按照规定将符合条件的因灾致贫生活困难受伤人员及遇难者家属纳入社会救助范围。</w:t>
            </w:r>
          </w:p>
        </w:tc>
      </w:tr>
      <w:tr w:rsidR="00DF39D2" w:rsidRPr="00DF39D2" w:rsidTr="001669BD">
        <w:trPr>
          <w:trHeight w:val="820"/>
        </w:trPr>
        <w:tc>
          <w:tcPr>
            <w:tcW w:w="406" w:type="pct"/>
            <w:vAlign w:val="center"/>
          </w:tcPr>
          <w:p w:rsidR="00DF39D2" w:rsidRPr="00DF39D2" w:rsidRDefault="00DF39D2" w:rsidP="00DF39D2">
            <w:pPr>
              <w:numPr>
                <w:ilvl w:val="0"/>
                <w:numId w:val="2"/>
              </w:numPr>
              <w:overflowPunct w:val="0"/>
              <w:spacing w:line="400" w:lineRule="exact"/>
              <w:jc w:val="center"/>
              <w:rPr>
                <w:rFonts w:ascii="仿宋_GB2312" w:eastAsia="仿宋_GB2312" w:hAnsi="仿宋_GB2312" w:cs="仿宋_GB2312" w:hint="eastAsia"/>
                <w:sz w:val="24"/>
                <w:szCs w:val="24"/>
              </w:rPr>
            </w:pPr>
          </w:p>
        </w:tc>
        <w:tc>
          <w:tcPr>
            <w:tcW w:w="1079" w:type="pct"/>
            <w:vAlign w:val="center"/>
          </w:tcPr>
          <w:p w:rsidR="00DF39D2" w:rsidRPr="00DF39D2" w:rsidRDefault="00DF39D2" w:rsidP="00DF39D2">
            <w:pPr>
              <w:overflowPunct w:val="0"/>
              <w:spacing w:line="400" w:lineRule="exact"/>
              <w:jc w:val="center"/>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县财政局</w:t>
            </w:r>
          </w:p>
        </w:tc>
        <w:tc>
          <w:tcPr>
            <w:tcW w:w="3514" w:type="pct"/>
            <w:vAlign w:val="center"/>
          </w:tcPr>
          <w:p w:rsidR="00DF39D2" w:rsidRPr="00DF39D2" w:rsidRDefault="00DF39D2" w:rsidP="00DF39D2">
            <w:pPr>
              <w:overflowPunct w:val="0"/>
              <w:spacing w:line="320" w:lineRule="exact"/>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负责及时筹措和拨付野生动物疫情防控应急资金，并对资金进行监督管理。</w:t>
            </w:r>
          </w:p>
        </w:tc>
      </w:tr>
      <w:tr w:rsidR="00DF39D2" w:rsidRPr="00DF39D2" w:rsidTr="001669BD">
        <w:trPr>
          <w:trHeight w:val="1090"/>
        </w:trPr>
        <w:tc>
          <w:tcPr>
            <w:tcW w:w="406" w:type="pct"/>
            <w:vAlign w:val="center"/>
          </w:tcPr>
          <w:p w:rsidR="00DF39D2" w:rsidRPr="00DF39D2" w:rsidRDefault="00DF39D2" w:rsidP="00DF39D2">
            <w:pPr>
              <w:numPr>
                <w:ilvl w:val="0"/>
                <w:numId w:val="2"/>
              </w:numPr>
              <w:overflowPunct w:val="0"/>
              <w:spacing w:line="400" w:lineRule="exact"/>
              <w:jc w:val="center"/>
              <w:rPr>
                <w:rFonts w:ascii="仿宋_GB2312" w:eastAsia="仿宋_GB2312" w:hAnsi="仿宋_GB2312" w:cs="仿宋_GB2312" w:hint="eastAsia"/>
                <w:sz w:val="24"/>
                <w:szCs w:val="24"/>
              </w:rPr>
            </w:pPr>
          </w:p>
        </w:tc>
        <w:tc>
          <w:tcPr>
            <w:tcW w:w="1079" w:type="pct"/>
            <w:vAlign w:val="center"/>
          </w:tcPr>
          <w:p w:rsidR="00DF39D2" w:rsidRPr="00DF39D2" w:rsidRDefault="00DF39D2" w:rsidP="00DF39D2">
            <w:pPr>
              <w:overflowPunct w:val="0"/>
              <w:spacing w:line="400" w:lineRule="exact"/>
              <w:jc w:val="center"/>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县</w:t>
            </w:r>
            <w:proofErr w:type="gramStart"/>
            <w:r w:rsidRPr="00DF39D2">
              <w:rPr>
                <w:rFonts w:ascii="仿宋_GB2312" w:eastAsia="仿宋_GB2312" w:hAnsi="仿宋_GB2312" w:cs="仿宋_GB2312" w:hint="eastAsia"/>
                <w:sz w:val="24"/>
                <w:szCs w:val="24"/>
              </w:rPr>
              <w:t>人社局</w:t>
            </w:r>
            <w:proofErr w:type="gramEnd"/>
          </w:p>
        </w:tc>
        <w:tc>
          <w:tcPr>
            <w:tcW w:w="3514" w:type="pct"/>
            <w:vAlign w:val="center"/>
          </w:tcPr>
          <w:p w:rsidR="00DF39D2" w:rsidRPr="00DF39D2" w:rsidRDefault="00DF39D2" w:rsidP="00DF39D2">
            <w:pPr>
              <w:overflowPunct w:val="0"/>
              <w:spacing w:line="320" w:lineRule="exact"/>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负责制定并会同有关部门落实野生动物疫源疫病监测防控从业人员的有害工种补助和野生动物疫情应急处理工作人员的工伤待遇政策。</w:t>
            </w:r>
          </w:p>
        </w:tc>
      </w:tr>
      <w:tr w:rsidR="00DF39D2" w:rsidRPr="00DF39D2" w:rsidTr="001669BD">
        <w:trPr>
          <w:trHeight w:val="1480"/>
        </w:trPr>
        <w:tc>
          <w:tcPr>
            <w:tcW w:w="406" w:type="pct"/>
            <w:vAlign w:val="center"/>
          </w:tcPr>
          <w:p w:rsidR="00DF39D2" w:rsidRPr="00DF39D2" w:rsidRDefault="00DF39D2" w:rsidP="00DF39D2">
            <w:pPr>
              <w:numPr>
                <w:ilvl w:val="0"/>
                <w:numId w:val="2"/>
              </w:numPr>
              <w:overflowPunct w:val="0"/>
              <w:spacing w:line="400" w:lineRule="exact"/>
              <w:jc w:val="center"/>
              <w:rPr>
                <w:rFonts w:ascii="仿宋_GB2312" w:eastAsia="仿宋_GB2312" w:hAnsi="仿宋_GB2312" w:cs="仿宋_GB2312" w:hint="eastAsia"/>
                <w:sz w:val="24"/>
                <w:szCs w:val="24"/>
              </w:rPr>
            </w:pPr>
          </w:p>
        </w:tc>
        <w:tc>
          <w:tcPr>
            <w:tcW w:w="1079" w:type="pct"/>
            <w:vAlign w:val="center"/>
          </w:tcPr>
          <w:p w:rsidR="00DF39D2" w:rsidRPr="00DF39D2" w:rsidRDefault="00DF39D2" w:rsidP="00DF39D2">
            <w:pPr>
              <w:spacing w:line="320" w:lineRule="exact"/>
              <w:jc w:val="center"/>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县交通局</w:t>
            </w:r>
          </w:p>
        </w:tc>
        <w:tc>
          <w:tcPr>
            <w:tcW w:w="3514" w:type="pct"/>
            <w:vAlign w:val="center"/>
          </w:tcPr>
          <w:p w:rsidR="00DF39D2" w:rsidRPr="00DF39D2" w:rsidRDefault="00DF39D2" w:rsidP="00DF39D2">
            <w:pPr>
              <w:overflowPunct w:val="0"/>
              <w:spacing w:line="320" w:lineRule="exact"/>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负责在高风险的县道、乡道入口野生动物防疫检查站（点）对运输野生动物及其制品的监管，防止野生动物疫病通过交通工具进行传播。负责做好突发陆生野生动物疫情应急处置人员以及防治药品、疫苗、器械等应急物资和有关样本的运输保障。</w:t>
            </w:r>
          </w:p>
        </w:tc>
      </w:tr>
      <w:tr w:rsidR="00DF39D2" w:rsidRPr="00DF39D2" w:rsidTr="001669BD">
        <w:trPr>
          <w:trHeight w:val="1750"/>
        </w:trPr>
        <w:tc>
          <w:tcPr>
            <w:tcW w:w="406" w:type="pct"/>
            <w:vAlign w:val="center"/>
          </w:tcPr>
          <w:p w:rsidR="00DF39D2" w:rsidRPr="00DF39D2" w:rsidRDefault="00DF39D2" w:rsidP="00DF39D2">
            <w:pPr>
              <w:numPr>
                <w:ilvl w:val="0"/>
                <w:numId w:val="2"/>
              </w:numPr>
              <w:overflowPunct w:val="0"/>
              <w:spacing w:line="400" w:lineRule="exact"/>
              <w:jc w:val="center"/>
              <w:rPr>
                <w:rFonts w:ascii="仿宋_GB2312" w:eastAsia="仿宋_GB2312" w:hAnsi="仿宋_GB2312" w:cs="仿宋_GB2312" w:hint="eastAsia"/>
                <w:sz w:val="24"/>
                <w:szCs w:val="24"/>
              </w:rPr>
            </w:pPr>
          </w:p>
        </w:tc>
        <w:tc>
          <w:tcPr>
            <w:tcW w:w="1079" w:type="pct"/>
            <w:vAlign w:val="center"/>
          </w:tcPr>
          <w:p w:rsidR="00DF39D2" w:rsidRPr="00DF39D2" w:rsidRDefault="00DF39D2" w:rsidP="00DF39D2">
            <w:pPr>
              <w:spacing w:line="320" w:lineRule="exact"/>
              <w:jc w:val="center"/>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县农业农村局</w:t>
            </w:r>
          </w:p>
        </w:tc>
        <w:tc>
          <w:tcPr>
            <w:tcW w:w="3514" w:type="pct"/>
            <w:vAlign w:val="center"/>
          </w:tcPr>
          <w:p w:rsidR="00DF39D2" w:rsidRPr="00DF39D2" w:rsidRDefault="00DF39D2" w:rsidP="00DF39D2">
            <w:pPr>
              <w:overflowPunct w:val="0"/>
              <w:spacing w:line="320" w:lineRule="exact"/>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负责根据陆生野生动物疫情应急处置要求，做好易感畜禽动物疫病的相关防控工作。开展畜禽疫病监测、诊断、紧急免疫、消毒、隔离、调运监管等工作。组织扑杀和无害化处理染疫畜禽。做好畜禽疫情的流行病学调查和疫情处置评估，指导疫区养殖场户恢复畜牧业生产。</w:t>
            </w:r>
          </w:p>
        </w:tc>
      </w:tr>
      <w:tr w:rsidR="00DF39D2" w:rsidRPr="00DF39D2" w:rsidTr="001669BD">
        <w:trPr>
          <w:trHeight w:val="770"/>
        </w:trPr>
        <w:tc>
          <w:tcPr>
            <w:tcW w:w="406" w:type="pct"/>
            <w:vAlign w:val="center"/>
          </w:tcPr>
          <w:p w:rsidR="00DF39D2" w:rsidRPr="00DF39D2" w:rsidRDefault="00DF39D2" w:rsidP="00DF39D2">
            <w:pPr>
              <w:numPr>
                <w:ilvl w:val="0"/>
                <w:numId w:val="2"/>
              </w:numPr>
              <w:overflowPunct w:val="0"/>
              <w:spacing w:line="400" w:lineRule="exact"/>
              <w:jc w:val="center"/>
              <w:rPr>
                <w:rFonts w:ascii="仿宋_GB2312" w:eastAsia="仿宋_GB2312" w:hAnsi="仿宋_GB2312" w:cs="仿宋_GB2312" w:hint="eastAsia"/>
                <w:sz w:val="24"/>
                <w:szCs w:val="24"/>
              </w:rPr>
            </w:pPr>
          </w:p>
        </w:tc>
        <w:tc>
          <w:tcPr>
            <w:tcW w:w="1079" w:type="pct"/>
            <w:vAlign w:val="center"/>
          </w:tcPr>
          <w:p w:rsidR="00DF39D2" w:rsidRPr="00DF39D2" w:rsidRDefault="00DF39D2" w:rsidP="00DF39D2">
            <w:pPr>
              <w:overflowPunct w:val="0"/>
              <w:spacing w:line="400" w:lineRule="exact"/>
              <w:jc w:val="center"/>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县卫生健康局</w:t>
            </w:r>
          </w:p>
        </w:tc>
        <w:tc>
          <w:tcPr>
            <w:tcW w:w="3514" w:type="pct"/>
            <w:vAlign w:val="center"/>
          </w:tcPr>
          <w:p w:rsidR="00DF39D2" w:rsidRPr="00DF39D2" w:rsidRDefault="00DF39D2" w:rsidP="00DF39D2">
            <w:pPr>
              <w:overflowPunct w:val="0"/>
              <w:spacing w:line="320" w:lineRule="exact"/>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负责在可能感染人类的陆生野生动物疫情中，做好人畜共患传染病人群的预防控制和病人救治工作。</w:t>
            </w:r>
          </w:p>
        </w:tc>
      </w:tr>
      <w:tr w:rsidR="00DF39D2" w:rsidRPr="00DF39D2" w:rsidTr="001669BD">
        <w:trPr>
          <w:trHeight w:val="750"/>
        </w:trPr>
        <w:tc>
          <w:tcPr>
            <w:tcW w:w="406" w:type="pct"/>
            <w:vAlign w:val="center"/>
          </w:tcPr>
          <w:p w:rsidR="00DF39D2" w:rsidRPr="00DF39D2" w:rsidRDefault="00DF39D2" w:rsidP="00DF39D2">
            <w:pPr>
              <w:numPr>
                <w:ilvl w:val="0"/>
                <w:numId w:val="2"/>
              </w:numPr>
              <w:overflowPunct w:val="0"/>
              <w:spacing w:line="400" w:lineRule="exact"/>
              <w:jc w:val="center"/>
              <w:rPr>
                <w:rFonts w:ascii="仿宋_GB2312" w:eastAsia="仿宋_GB2312" w:hAnsi="仿宋_GB2312" w:cs="仿宋_GB2312" w:hint="eastAsia"/>
                <w:sz w:val="24"/>
                <w:szCs w:val="24"/>
              </w:rPr>
            </w:pPr>
          </w:p>
        </w:tc>
        <w:tc>
          <w:tcPr>
            <w:tcW w:w="1079" w:type="pct"/>
            <w:vAlign w:val="center"/>
          </w:tcPr>
          <w:p w:rsidR="00DF39D2" w:rsidRPr="00DF39D2" w:rsidRDefault="00DF39D2" w:rsidP="00DF39D2">
            <w:pPr>
              <w:overflowPunct w:val="0"/>
              <w:spacing w:line="400" w:lineRule="exact"/>
              <w:jc w:val="center"/>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县应急管理局</w:t>
            </w:r>
          </w:p>
        </w:tc>
        <w:tc>
          <w:tcPr>
            <w:tcW w:w="3514" w:type="pct"/>
            <w:vAlign w:val="center"/>
          </w:tcPr>
          <w:p w:rsidR="00DF39D2" w:rsidRPr="00DF39D2" w:rsidRDefault="00DF39D2" w:rsidP="00DF39D2">
            <w:pPr>
              <w:overflowPunct w:val="0"/>
              <w:spacing w:line="320" w:lineRule="exact"/>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配合指导县秦岭保护局做好疫情处置的统筹协调工作，包括人力资源调动、资金统筹、防疫物资调配等。</w:t>
            </w:r>
          </w:p>
        </w:tc>
      </w:tr>
      <w:tr w:rsidR="00DF39D2" w:rsidRPr="00DF39D2" w:rsidTr="001669BD">
        <w:trPr>
          <w:trHeight w:val="1740"/>
        </w:trPr>
        <w:tc>
          <w:tcPr>
            <w:tcW w:w="406" w:type="pct"/>
            <w:vAlign w:val="center"/>
          </w:tcPr>
          <w:p w:rsidR="00DF39D2" w:rsidRPr="00DF39D2" w:rsidRDefault="00DF39D2" w:rsidP="00DF39D2">
            <w:pPr>
              <w:numPr>
                <w:ilvl w:val="0"/>
                <w:numId w:val="2"/>
              </w:numPr>
              <w:overflowPunct w:val="0"/>
              <w:spacing w:line="400" w:lineRule="exact"/>
              <w:jc w:val="center"/>
              <w:rPr>
                <w:rFonts w:ascii="仿宋_GB2312" w:eastAsia="仿宋_GB2312" w:hAnsi="仿宋_GB2312" w:cs="仿宋_GB2312" w:hint="eastAsia"/>
                <w:sz w:val="24"/>
                <w:szCs w:val="24"/>
              </w:rPr>
            </w:pPr>
          </w:p>
        </w:tc>
        <w:tc>
          <w:tcPr>
            <w:tcW w:w="1079" w:type="pct"/>
            <w:tcMar>
              <w:top w:w="0" w:type="dxa"/>
              <w:left w:w="51" w:type="dxa"/>
              <w:bottom w:w="0" w:type="dxa"/>
              <w:right w:w="51" w:type="dxa"/>
            </w:tcMar>
            <w:vAlign w:val="center"/>
          </w:tcPr>
          <w:p w:rsidR="00DF39D2" w:rsidRPr="00DF39D2" w:rsidRDefault="00DF39D2" w:rsidP="00DF39D2">
            <w:pPr>
              <w:overflowPunct w:val="0"/>
              <w:spacing w:line="400" w:lineRule="exact"/>
              <w:jc w:val="center"/>
              <w:rPr>
                <w:rFonts w:ascii="仿宋_GB2312" w:eastAsia="仿宋_GB2312" w:hAnsi="仿宋_GB2312" w:cs="仿宋_GB2312" w:hint="eastAsia"/>
                <w:sz w:val="24"/>
                <w:szCs w:val="24"/>
              </w:rPr>
            </w:pPr>
            <w:r w:rsidRPr="00DF39D2">
              <w:rPr>
                <w:rFonts w:ascii="仿宋_GB2312" w:eastAsia="仿宋_GB2312" w:hAnsi="仿宋_GB2312" w:cs="仿宋_GB2312" w:hint="eastAsia"/>
                <w:spacing w:val="-11"/>
                <w:sz w:val="24"/>
                <w:szCs w:val="24"/>
              </w:rPr>
              <w:t>县市场监督管理局</w:t>
            </w:r>
          </w:p>
        </w:tc>
        <w:tc>
          <w:tcPr>
            <w:tcW w:w="3514" w:type="pct"/>
            <w:vAlign w:val="center"/>
          </w:tcPr>
          <w:p w:rsidR="00DF39D2" w:rsidRPr="00DF39D2" w:rsidRDefault="00DF39D2" w:rsidP="00DF39D2">
            <w:pPr>
              <w:overflowPunct w:val="0"/>
              <w:spacing w:line="320" w:lineRule="exact"/>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负责疫区市场的监管工作，依据职能加强对非法出售野生动物及产品非法销售行为的监督检查。负责突发陆生野生动物疫情应急处置所需药品、医疗器械质量的监督和管理以及落实经营动物及动物产品的市场准入制度，依法严厉查处违法行为。</w:t>
            </w:r>
          </w:p>
        </w:tc>
      </w:tr>
      <w:tr w:rsidR="00DF39D2" w:rsidRPr="00DF39D2" w:rsidTr="001669BD">
        <w:trPr>
          <w:trHeight w:val="2410"/>
        </w:trPr>
        <w:tc>
          <w:tcPr>
            <w:tcW w:w="406" w:type="pct"/>
            <w:vAlign w:val="center"/>
          </w:tcPr>
          <w:p w:rsidR="00DF39D2" w:rsidRPr="00DF39D2" w:rsidRDefault="00DF39D2" w:rsidP="00DF39D2">
            <w:pPr>
              <w:numPr>
                <w:ilvl w:val="0"/>
                <w:numId w:val="2"/>
              </w:numPr>
              <w:overflowPunct w:val="0"/>
              <w:spacing w:line="400" w:lineRule="exact"/>
              <w:jc w:val="center"/>
              <w:rPr>
                <w:rFonts w:ascii="仿宋_GB2312" w:eastAsia="仿宋_GB2312" w:hAnsi="仿宋_GB2312" w:cs="仿宋_GB2312" w:hint="eastAsia"/>
                <w:sz w:val="24"/>
                <w:szCs w:val="24"/>
              </w:rPr>
            </w:pPr>
          </w:p>
        </w:tc>
        <w:tc>
          <w:tcPr>
            <w:tcW w:w="1079" w:type="pct"/>
            <w:vAlign w:val="center"/>
          </w:tcPr>
          <w:p w:rsidR="00DF39D2" w:rsidRPr="00DF39D2" w:rsidRDefault="00DF39D2" w:rsidP="00DF39D2">
            <w:pPr>
              <w:overflowPunct w:val="0"/>
              <w:spacing w:line="400" w:lineRule="exact"/>
              <w:jc w:val="center"/>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县秦岭保护局</w:t>
            </w:r>
          </w:p>
        </w:tc>
        <w:tc>
          <w:tcPr>
            <w:tcW w:w="3514" w:type="pct"/>
            <w:vAlign w:val="center"/>
          </w:tcPr>
          <w:p w:rsidR="00DF39D2" w:rsidRPr="00DF39D2" w:rsidRDefault="00DF39D2" w:rsidP="00DF39D2">
            <w:pPr>
              <w:overflowPunct w:val="0"/>
              <w:spacing w:line="320" w:lineRule="exact"/>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组织专家分析和发布有关陆生野生动物的分布、活动范围和迁徙动态趋势等预警信息。做好陆生野生动物疫源疫病监测，强化野外巡查和巡护。发现陆生野生动物异常死亡时，可委托具有资质的第三方检测机构开展采样、检测等疫病溯源工作，并会同有关部门快速采取隔离、控制等措施。对于病死陆生野生动物可委托具有资质的无害化处理机构进行处置。</w:t>
            </w:r>
          </w:p>
        </w:tc>
      </w:tr>
      <w:tr w:rsidR="00DF39D2" w:rsidRPr="00DF39D2" w:rsidTr="001669BD">
        <w:trPr>
          <w:trHeight w:val="1400"/>
        </w:trPr>
        <w:tc>
          <w:tcPr>
            <w:tcW w:w="406" w:type="pct"/>
            <w:vAlign w:val="center"/>
          </w:tcPr>
          <w:p w:rsidR="00DF39D2" w:rsidRPr="00DF39D2" w:rsidRDefault="00DF39D2" w:rsidP="00DF39D2">
            <w:pPr>
              <w:numPr>
                <w:ilvl w:val="0"/>
                <w:numId w:val="2"/>
              </w:numPr>
              <w:overflowPunct w:val="0"/>
              <w:spacing w:line="400" w:lineRule="exact"/>
              <w:jc w:val="center"/>
              <w:rPr>
                <w:rFonts w:ascii="仿宋_GB2312" w:eastAsia="仿宋_GB2312" w:hAnsi="仿宋_GB2312" w:cs="仿宋_GB2312" w:hint="eastAsia"/>
                <w:sz w:val="24"/>
                <w:szCs w:val="24"/>
              </w:rPr>
            </w:pPr>
          </w:p>
        </w:tc>
        <w:tc>
          <w:tcPr>
            <w:tcW w:w="1079" w:type="pct"/>
            <w:vAlign w:val="center"/>
          </w:tcPr>
          <w:p w:rsidR="00DF39D2" w:rsidRPr="00DF39D2" w:rsidRDefault="00DF39D2" w:rsidP="00DF39D2">
            <w:pPr>
              <w:overflowPunct w:val="0"/>
              <w:spacing w:line="400" w:lineRule="exact"/>
              <w:jc w:val="center"/>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县生态环境局</w:t>
            </w:r>
          </w:p>
        </w:tc>
        <w:tc>
          <w:tcPr>
            <w:tcW w:w="3514" w:type="pct"/>
            <w:vAlign w:val="center"/>
          </w:tcPr>
          <w:p w:rsidR="00DF39D2" w:rsidRPr="00DF39D2" w:rsidRDefault="00DF39D2" w:rsidP="00DF39D2">
            <w:pPr>
              <w:overflowPunct w:val="0"/>
              <w:spacing w:line="320" w:lineRule="exact"/>
              <w:rPr>
                <w:rFonts w:ascii="仿宋_GB2312" w:eastAsia="仿宋_GB2312" w:hAnsi="仿宋_GB2312" w:cs="仿宋_GB2312" w:hint="eastAsia"/>
                <w:sz w:val="24"/>
                <w:szCs w:val="24"/>
              </w:rPr>
            </w:pPr>
            <w:r w:rsidRPr="00DF39D2">
              <w:rPr>
                <w:rFonts w:ascii="仿宋_GB2312" w:eastAsia="仿宋_GB2312" w:hAnsi="仿宋_GB2312" w:cs="仿宋_GB2312" w:hint="eastAsia"/>
                <w:sz w:val="24"/>
                <w:szCs w:val="24"/>
              </w:rPr>
              <w:t>负责评估陆生野生动物疫情处置对环境的影响，组织指导清洗消毒、无害化处理等工作。协助县秦岭保护局无害化处理场所的选址。负责周至县无害化处理场所及疫区、受威胁区的环境污染防治工作。</w:t>
            </w:r>
          </w:p>
        </w:tc>
      </w:tr>
    </w:tbl>
    <w:p w:rsidR="00DF39D2" w:rsidRPr="00DF39D2" w:rsidRDefault="00DF39D2" w:rsidP="00DF39D2">
      <w:pPr>
        <w:spacing w:line="600" w:lineRule="exact"/>
        <w:rPr>
          <w:rFonts w:ascii="黑体" w:eastAsia="黑体" w:hAnsi="黑体" w:cs="Times New Roman" w:hint="eastAsia"/>
          <w:sz w:val="32"/>
          <w:szCs w:val="32"/>
          <w:lang/>
        </w:rPr>
      </w:pPr>
      <w:r w:rsidRPr="00DF39D2">
        <w:rPr>
          <w:rFonts w:ascii="黑体" w:eastAsia="黑体" w:hAnsi="黑体" w:cs="Times New Roman" w:hint="eastAsia"/>
          <w:sz w:val="32"/>
          <w:szCs w:val="32"/>
          <w:lang/>
        </w:rPr>
        <w:br w:type="page"/>
      </w:r>
      <w:bookmarkStart w:id="142" w:name="_Toc30877"/>
      <w:bookmarkStart w:id="143" w:name="_Toc18093"/>
      <w:bookmarkStart w:id="144" w:name="_Toc9605"/>
      <w:bookmarkStart w:id="145" w:name="_Toc13888"/>
      <w:r w:rsidRPr="00DF39D2">
        <w:rPr>
          <w:rFonts w:ascii="仿宋_GB2312" w:eastAsia="仿宋_GB2312" w:hAnsi="仿宋_GB2312" w:cs="仿宋_GB2312" w:hint="eastAsia"/>
          <w:sz w:val="32"/>
          <w:szCs w:val="32"/>
          <w:lang/>
        </w:rPr>
        <w:lastRenderedPageBreak/>
        <w:t>附件</w:t>
      </w:r>
      <w:bookmarkStart w:id="146" w:name="_Toc22490"/>
      <w:bookmarkStart w:id="147" w:name="_Toc31712"/>
      <w:bookmarkStart w:id="148" w:name="_Toc6241"/>
      <w:bookmarkStart w:id="149" w:name="_Toc3780"/>
      <w:bookmarkStart w:id="150" w:name="_Toc28668"/>
      <w:bookmarkStart w:id="151" w:name="_Toc5778"/>
      <w:bookmarkStart w:id="152" w:name="_Toc25302"/>
      <w:bookmarkStart w:id="153" w:name="_Toc26812"/>
      <w:bookmarkStart w:id="154" w:name="_Toc124247482"/>
      <w:bookmarkStart w:id="155" w:name="_Toc20811"/>
      <w:bookmarkStart w:id="156" w:name="_Toc32652"/>
      <w:bookmarkEnd w:id="140"/>
      <w:r w:rsidRPr="00DF39D2">
        <w:rPr>
          <w:rFonts w:ascii="仿宋_GB2312" w:eastAsia="仿宋_GB2312" w:hAnsi="仿宋_GB2312" w:cs="仿宋_GB2312" w:hint="eastAsia"/>
          <w:sz w:val="32"/>
          <w:szCs w:val="32"/>
          <w:lang/>
        </w:rPr>
        <w:t>3</w:t>
      </w:r>
    </w:p>
    <w:p w:rsidR="00DF39D2" w:rsidRPr="00DF39D2" w:rsidRDefault="00DF39D2" w:rsidP="00DF39D2">
      <w:pPr>
        <w:spacing w:line="600" w:lineRule="exact"/>
        <w:rPr>
          <w:rFonts w:ascii="黑体" w:eastAsia="黑体" w:hAnsi="黑体" w:cs="Times New Roman" w:hint="eastAsia"/>
          <w:sz w:val="32"/>
          <w:szCs w:val="32"/>
          <w:lang/>
        </w:rPr>
      </w:pPr>
    </w:p>
    <w:p w:rsidR="00DF39D2" w:rsidRPr="00DF39D2" w:rsidRDefault="00DF39D2" w:rsidP="00DF39D2">
      <w:pPr>
        <w:spacing w:line="600" w:lineRule="exact"/>
        <w:jc w:val="center"/>
        <w:rPr>
          <w:rFonts w:ascii="方正小标宋简体" w:eastAsia="方正小标宋简体" w:hAnsi="方正小标宋简体" w:cs="方正小标宋简体" w:hint="eastAsia"/>
          <w:sz w:val="44"/>
          <w:szCs w:val="44"/>
          <w:lang/>
        </w:rPr>
      </w:pPr>
      <w:r w:rsidRPr="00DF39D2">
        <w:rPr>
          <w:rFonts w:ascii="方正小标宋简体" w:eastAsia="方正小标宋简体" w:hAnsi="方正小标宋简体" w:cs="方正小标宋简体" w:hint="eastAsia"/>
          <w:sz w:val="44"/>
          <w:szCs w:val="44"/>
          <w:lang/>
        </w:rPr>
        <w:t>周至县陆生野生动物疫情分级</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DF39D2" w:rsidRPr="00DF39D2" w:rsidRDefault="00DF39D2" w:rsidP="00DF39D2">
      <w:pPr>
        <w:spacing w:line="600" w:lineRule="exact"/>
        <w:ind w:firstLineChars="200" w:firstLine="640"/>
        <w:rPr>
          <w:rFonts w:ascii="仿宋_GB2312" w:eastAsia="仿宋_GB2312" w:hAnsi="宋体" w:cs="仿宋_GB2312" w:hint="eastAsia"/>
          <w:kern w:val="0"/>
          <w:sz w:val="32"/>
          <w:szCs w:val="32"/>
          <w:lang/>
        </w:rPr>
      </w:pP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根据国家林业和草原局《突发陆生野生动物疫情应急预案》，将突发陆生野生动物疫情分为四级：特别重大（Ⅰ级）、重大（Ⅱ级）、较大（Ⅲ级）和一般（Ⅳ级）。</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（1）有下列情形之一的，为特别</w:t>
      </w:r>
      <w:proofErr w:type="gramStart"/>
      <w:r w:rsidRPr="00DF39D2">
        <w:rPr>
          <w:rFonts w:ascii="仿宋_GB2312" w:eastAsia="仿宋_GB2312" w:hAnsi="宋体" w:cs="仿宋_GB2312" w:hint="eastAsia"/>
          <w:kern w:val="0"/>
          <w:sz w:val="32"/>
          <w:szCs w:val="32"/>
          <w:lang/>
        </w:rPr>
        <w:t>重大陆生</w:t>
      </w:r>
      <w:proofErr w:type="gramEnd"/>
      <w:r w:rsidRPr="00DF39D2">
        <w:rPr>
          <w:rFonts w:ascii="仿宋_GB2312" w:eastAsia="仿宋_GB2312" w:hAnsi="宋体" w:cs="仿宋_GB2312" w:hint="eastAsia"/>
          <w:kern w:val="0"/>
          <w:sz w:val="32"/>
          <w:szCs w:val="32"/>
          <w:lang/>
        </w:rPr>
        <w:t>野生动物疫情（Ⅰ级）：</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仿宋_GB2312" w:cs="仿宋_GB2312" w:hint="eastAsia"/>
          <w:kern w:val="0"/>
          <w:sz w:val="32"/>
          <w:szCs w:val="32"/>
          <w:lang/>
        </w:rPr>
        <w:t>①</w:t>
      </w:r>
      <w:r w:rsidRPr="00DF39D2">
        <w:rPr>
          <w:rFonts w:ascii="仿宋_GB2312" w:eastAsia="仿宋_GB2312" w:hAnsi="宋体" w:cs="仿宋_GB2312" w:hint="eastAsia"/>
          <w:kern w:val="0"/>
          <w:sz w:val="32"/>
          <w:szCs w:val="32"/>
          <w:lang/>
        </w:rPr>
        <w:t>市内2个以上县级行政区内陆生野生动物种群暴发同种Ⅰ类陆生野生动物疫病引起的疫情，并有证据表明其存在一定关联，且呈高死亡率和大面积扩散趋势，可能对生物安全、公共卫生安全和野生动物种群安全造成严重威胁；</w:t>
      </w:r>
    </w:p>
    <w:p w:rsidR="00DF39D2" w:rsidRPr="00DF39D2" w:rsidRDefault="00DF39D2" w:rsidP="00DF39D2">
      <w:pPr>
        <w:adjustRightInd w:val="0"/>
        <w:snapToGrid w:val="0"/>
        <w:spacing w:line="600" w:lineRule="exact"/>
        <w:ind w:firstLineChars="200" w:firstLine="640"/>
        <w:rPr>
          <w:rFonts w:ascii="仿宋_GB2312" w:eastAsia="仿宋_GB2312" w:hAnsi="仿宋_GB2312" w:cs="仿宋_GB2312" w:hint="eastAsia"/>
          <w:kern w:val="0"/>
          <w:sz w:val="32"/>
          <w:szCs w:val="32"/>
          <w:lang/>
        </w:rPr>
      </w:pPr>
      <w:r w:rsidRPr="00DF39D2">
        <w:rPr>
          <w:rFonts w:ascii="仿宋_GB2312" w:eastAsia="仿宋_GB2312" w:hAnsi="仿宋_GB2312" w:cs="仿宋_GB2312" w:hint="eastAsia"/>
          <w:kern w:val="0"/>
          <w:sz w:val="32"/>
          <w:szCs w:val="32"/>
          <w:lang/>
        </w:rPr>
        <w:t>②我国尚未发现的或者已消灭的动物疫病在陆生野生动物种群中发生，且可能存在扩散风险；</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仿宋_GB2312" w:cs="仿宋_GB2312" w:hint="eastAsia"/>
          <w:kern w:val="0"/>
          <w:sz w:val="32"/>
          <w:szCs w:val="32"/>
          <w:lang/>
        </w:rPr>
        <w:t>③</w:t>
      </w:r>
      <w:r w:rsidRPr="00DF39D2">
        <w:rPr>
          <w:rFonts w:ascii="仿宋_GB2312" w:eastAsia="仿宋_GB2312" w:hAnsi="宋体" w:cs="仿宋_GB2312" w:hint="eastAsia"/>
          <w:kern w:val="0"/>
          <w:sz w:val="32"/>
          <w:szCs w:val="32"/>
          <w:lang/>
        </w:rPr>
        <w:t>国家林业和草原局认定的其他情形。</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（2）有下列情形之一的，为</w:t>
      </w:r>
      <w:proofErr w:type="gramStart"/>
      <w:r w:rsidRPr="00DF39D2">
        <w:rPr>
          <w:rFonts w:ascii="仿宋_GB2312" w:eastAsia="仿宋_GB2312" w:hAnsi="宋体" w:cs="仿宋_GB2312" w:hint="eastAsia"/>
          <w:kern w:val="0"/>
          <w:sz w:val="32"/>
          <w:szCs w:val="32"/>
          <w:lang/>
        </w:rPr>
        <w:t>重大陆生</w:t>
      </w:r>
      <w:proofErr w:type="gramEnd"/>
      <w:r w:rsidRPr="00DF39D2">
        <w:rPr>
          <w:rFonts w:ascii="仿宋_GB2312" w:eastAsia="仿宋_GB2312" w:hAnsi="宋体" w:cs="仿宋_GB2312" w:hint="eastAsia"/>
          <w:kern w:val="0"/>
          <w:sz w:val="32"/>
          <w:szCs w:val="32"/>
          <w:lang/>
        </w:rPr>
        <w:t>野生动物疫情（Ⅱ级）：</w:t>
      </w:r>
    </w:p>
    <w:p w:rsidR="00DF39D2" w:rsidRPr="00DF39D2" w:rsidRDefault="00DF39D2" w:rsidP="00DF39D2">
      <w:pPr>
        <w:adjustRightInd w:val="0"/>
        <w:snapToGrid w:val="0"/>
        <w:spacing w:line="600" w:lineRule="exact"/>
        <w:ind w:firstLineChars="200" w:firstLine="640"/>
        <w:rPr>
          <w:rFonts w:ascii="仿宋_GB2312" w:eastAsia="仿宋_GB2312" w:hAnsi="仿宋_GB2312" w:cs="仿宋_GB2312" w:hint="eastAsia"/>
          <w:kern w:val="0"/>
          <w:sz w:val="32"/>
          <w:szCs w:val="32"/>
          <w:lang/>
        </w:rPr>
      </w:pPr>
      <w:r w:rsidRPr="00DF39D2">
        <w:rPr>
          <w:rFonts w:ascii="仿宋_GB2312" w:eastAsia="仿宋_GB2312" w:hAnsi="仿宋_GB2312" w:cs="仿宋_GB2312" w:hint="eastAsia"/>
          <w:kern w:val="0"/>
          <w:sz w:val="32"/>
          <w:szCs w:val="32"/>
          <w:lang/>
        </w:rPr>
        <w:t>①</w:t>
      </w:r>
      <w:r w:rsidRPr="00DF39D2">
        <w:rPr>
          <w:rFonts w:ascii="仿宋_GB2312" w:eastAsia="仿宋_GB2312" w:hAnsi="宋体" w:cs="仿宋_GB2312" w:hint="eastAsia"/>
          <w:kern w:val="0"/>
          <w:sz w:val="32"/>
          <w:szCs w:val="32"/>
          <w:lang/>
        </w:rPr>
        <w:t>市</w:t>
      </w:r>
      <w:r w:rsidRPr="00DF39D2">
        <w:rPr>
          <w:rFonts w:ascii="仿宋_GB2312" w:eastAsia="仿宋_GB2312" w:hAnsi="仿宋_GB2312" w:cs="仿宋_GB2312" w:hint="eastAsia"/>
          <w:kern w:val="0"/>
          <w:sz w:val="32"/>
          <w:szCs w:val="32"/>
          <w:lang/>
        </w:rPr>
        <w:t>内1个县级行政区内陆生野生动物种群暴发Ⅰ类陆生野生动物疫病引起的疫情并呈高死亡率和大面积扩散趋势，且可能对生物安全、公共卫生安全和野生动物种群安全造成威胁；</w:t>
      </w:r>
    </w:p>
    <w:p w:rsidR="00DF39D2" w:rsidRPr="00DF39D2" w:rsidRDefault="00DF39D2" w:rsidP="00DF39D2">
      <w:pPr>
        <w:adjustRightInd w:val="0"/>
        <w:snapToGrid w:val="0"/>
        <w:spacing w:line="600" w:lineRule="exact"/>
        <w:ind w:firstLineChars="200" w:firstLine="640"/>
        <w:rPr>
          <w:rFonts w:ascii="仿宋_GB2312" w:eastAsia="仿宋_GB2312" w:hAnsi="仿宋_GB2312" w:cs="仿宋_GB2312" w:hint="eastAsia"/>
          <w:kern w:val="0"/>
          <w:sz w:val="32"/>
          <w:szCs w:val="32"/>
          <w:lang/>
        </w:rPr>
      </w:pPr>
      <w:r w:rsidRPr="00DF39D2">
        <w:rPr>
          <w:rFonts w:ascii="仿宋_GB2312" w:eastAsia="仿宋_GB2312" w:hAnsi="仿宋_GB2312" w:cs="仿宋_GB2312" w:hint="eastAsia"/>
          <w:kern w:val="0"/>
          <w:sz w:val="32"/>
          <w:szCs w:val="32"/>
          <w:lang/>
        </w:rPr>
        <w:t>②</w:t>
      </w:r>
      <w:r w:rsidRPr="00DF39D2">
        <w:rPr>
          <w:rFonts w:ascii="仿宋_GB2312" w:eastAsia="仿宋_GB2312" w:hAnsi="宋体" w:cs="仿宋_GB2312" w:hint="eastAsia"/>
          <w:kern w:val="0"/>
          <w:sz w:val="32"/>
          <w:szCs w:val="32"/>
          <w:lang/>
        </w:rPr>
        <w:t>市</w:t>
      </w:r>
      <w:r w:rsidRPr="00DF39D2">
        <w:rPr>
          <w:rFonts w:ascii="仿宋_GB2312" w:eastAsia="仿宋_GB2312" w:hAnsi="仿宋_GB2312" w:cs="仿宋_GB2312" w:hint="eastAsia"/>
          <w:kern w:val="0"/>
          <w:sz w:val="32"/>
          <w:szCs w:val="32"/>
          <w:lang/>
        </w:rPr>
        <w:t>内2个以上县级行政区内陆生野生动物暴发同种Ⅱ类</w:t>
      </w:r>
      <w:r w:rsidRPr="00DF39D2">
        <w:rPr>
          <w:rFonts w:ascii="仿宋_GB2312" w:eastAsia="仿宋_GB2312" w:hAnsi="仿宋_GB2312" w:cs="仿宋_GB2312" w:hint="eastAsia"/>
          <w:kern w:val="0"/>
          <w:sz w:val="32"/>
          <w:szCs w:val="32"/>
          <w:lang/>
        </w:rPr>
        <w:lastRenderedPageBreak/>
        <w:t>陆生野生动物疫病引起的疫情，并有证据表明其存在一定关联，且呈高死亡率和大面积扩散趋势，可能对生物安全、公共卫生安全和野生动物种群安全造成威胁；</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仿宋_GB2312" w:cs="仿宋_GB2312" w:hint="eastAsia"/>
          <w:kern w:val="0"/>
          <w:sz w:val="32"/>
          <w:szCs w:val="32"/>
          <w:lang/>
        </w:rPr>
        <w:t>③</w:t>
      </w:r>
      <w:r w:rsidRPr="00DF39D2">
        <w:rPr>
          <w:rFonts w:ascii="仿宋_GB2312" w:eastAsia="仿宋_GB2312" w:hAnsi="宋体" w:cs="仿宋_GB2312" w:hint="eastAsia"/>
          <w:kern w:val="0"/>
          <w:sz w:val="32"/>
          <w:szCs w:val="32"/>
          <w:lang/>
        </w:rPr>
        <w:t>省级以上林业主管部门认定的其他情形。</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（3）有下列情形之一的，为</w:t>
      </w:r>
      <w:proofErr w:type="gramStart"/>
      <w:r w:rsidRPr="00DF39D2">
        <w:rPr>
          <w:rFonts w:ascii="仿宋_GB2312" w:eastAsia="仿宋_GB2312" w:hAnsi="宋体" w:cs="仿宋_GB2312" w:hint="eastAsia"/>
          <w:kern w:val="0"/>
          <w:sz w:val="32"/>
          <w:szCs w:val="32"/>
          <w:lang/>
        </w:rPr>
        <w:t>较大陆生</w:t>
      </w:r>
      <w:proofErr w:type="gramEnd"/>
      <w:r w:rsidRPr="00DF39D2">
        <w:rPr>
          <w:rFonts w:ascii="仿宋_GB2312" w:eastAsia="仿宋_GB2312" w:hAnsi="宋体" w:cs="仿宋_GB2312" w:hint="eastAsia"/>
          <w:kern w:val="0"/>
          <w:sz w:val="32"/>
          <w:szCs w:val="32"/>
          <w:lang/>
        </w:rPr>
        <w:t>野生动物疫情（Ⅲ级）：</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仿宋_GB2312" w:cs="仿宋_GB2312" w:hint="eastAsia"/>
          <w:kern w:val="0"/>
          <w:sz w:val="32"/>
          <w:szCs w:val="32"/>
          <w:lang/>
        </w:rPr>
        <w:t>①</w:t>
      </w:r>
      <w:r w:rsidRPr="00DF39D2">
        <w:rPr>
          <w:rFonts w:ascii="仿宋_GB2312" w:eastAsia="仿宋_GB2312" w:hAnsi="宋体" w:cs="仿宋_GB2312" w:hint="eastAsia"/>
          <w:kern w:val="0"/>
          <w:sz w:val="32"/>
          <w:szCs w:val="32"/>
          <w:lang/>
        </w:rPr>
        <w:t>1个县级行政区内暴发Ⅱ类陆生野生动物疫病引起的疫情，并呈高死亡率和大面积扩散趋势，且可能对生物安全、公共卫生安全和野生动物种群安全造成威胁；</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仿宋_GB2312" w:cs="仿宋_GB2312" w:hint="eastAsia"/>
          <w:kern w:val="0"/>
          <w:sz w:val="32"/>
          <w:szCs w:val="32"/>
          <w:lang/>
        </w:rPr>
        <w:t>②</w:t>
      </w:r>
      <w:r w:rsidRPr="00DF39D2">
        <w:rPr>
          <w:rFonts w:ascii="仿宋_GB2312" w:eastAsia="仿宋_GB2312" w:hAnsi="宋体" w:cs="仿宋_GB2312" w:hint="eastAsia"/>
          <w:kern w:val="0"/>
          <w:sz w:val="32"/>
          <w:szCs w:val="32"/>
          <w:lang/>
        </w:rPr>
        <w:t>市内2个以上县级行政区内陆生野生动物发生同种Ⅲ类陆生野生动物疫病引起的疫情，并有证据表明其存在一定关联，且呈高死亡率和大面积扩散趋势，可能对生物安全、公共卫生安全和野生动物种群安全造成威胁；</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仿宋_GB2312" w:cs="仿宋_GB2312" w:hint="eastAsia"/>
          <w:kern w:val="0"/>
          <w:sz w:val="32"/>
          <w:szCs w:val="32"/>
          <w:lang/>
        </w:rPr>
        <w:t>③</w:t>
      </w:r>
      <w:r w:rsidRPr="00DF39D2">
        <w:rPr>
          <w:rFonts w:ascii="仿宋_GB2312" w:eastAsia="仿宋_GB2312" w:hAnsi="宋体" w:cs="仿宋_GB2312" w:hint="eastAsia"/>
          <w:kern w:val="0"/>
          <w:sz w:val="32"/>
          <w:szCs w:val="32"/>
          <w:lang/>
        </w:rPr>
        <w:t>市级以上林业主管部门认定的其他情形。</w:t>
      </w:r>
    </w:p>
    <w:p w:rsidR="00DF39D2" w:rsidRPr="00DF39D2" w:rsidRDefault="00DF39D2" w:rsidP="00DF39D2">
      <w:pPr>
        <w:adjustRightInd w:val="0"/>
        <w:snapToGrid w:val="0"/>
        <w:spacing w:line="600" w:lineRule="exact"/>
        <w:ind w:firstLineChars="200" w:firstLine="640"/>
        <w:rPr>
          <w:rFonts w:ascii="仿宋_GB2312" w:eastAsia="仿宋_GB2312" w:hAnsi="宋体" w:cs="仿宋_GB2312" w:hint="eastAsia"/>
          <w:kern w:val="0"/>
          <w:sz w:val="32"/>
          <w:szCs w:val="32"/>
          <w:lang/>
        </w:rPr>
      </w:pPr>
      <w:r w:rsidRPr="00DF39D2">
        <w:rPr>
          <w:rFonts w:ascii="仿宋_GB2312" w:eastAsia="仿宋_GB2312" w:hAnsi="宋体" w:cs="仿宋_GB2312" w:hint="eastAsia"/>
          <w:kern w:val="0"/>
          <w:sz w:val="32"/>
          <w:szCs w:val="32"/>
          <w:lang/>
        </w:rPr>
        <w:t>（4）有下列情形之一的，为一般陆生野生动物疫情（Ⅳ级）：</w:t>
      </w:r>
    </w:p>
    <w:p w:rsidR="00DF39D2" w:rsidRPr="00DF39D2" w:rsidRDefault="00DF39D2" w:rsidP="00DF39D2">
      <w:pPr>
        <w:adjustRightInd w:val="0"/>
        <w:snapToGrid w:val="0"/>
        <w:spacing w:line="600" w:lineRule="exact"/>
        <w:ind w:firstLineChars="200" w:firstLine="640"/>
        <w:rPr>
          <w:rFonts w:ascii="仿宋_GB2312" w:eastAsia="仿宋_GB2312" w:hAnsi="仿宋_GB2312" w:cs="仿宋_GB2312" w:hint="eastAsia"/>
          <w:kern w:val="0"/>
          <w:sz w:val="32"/>
          <w:szCs w:val="32"/>
          <w:lang/>
        </w:rPr>
      </w:pPr>
      <w:r w:rsidRPr="00DF39D2">
        <w:rPr>
          <w:rFonts w:ascii="仿宋_GB2312" w:eastAsia="仿宋_GB2312" w:hAnsi="仿宋_GB2312" w:cs="仿宋_GB2312" w:hint="eastAsia"/>
          <w:kern w:val="0"/>
          <w:sz w:val="32"/>
          <w:szCs w:val="32"/>
          <w:lang/>
        </w:rPr>
        <w:t>①在1个县级行政区内陆生野生动物发生Ⅲ类及Ⅰ、Ⅱ、Ⅲ类以外陆生野生动物疫病引起的疫情，并呈高死亡率和大面积扩散趋势；</w:t>
      </w:r>
    </w:p>
    <w:p w:rsidR="00DF39D2" w:rsidRPr="00DF39D2" w:rsidRDefault="00DF39D2" w:rsidP="00DF39D2">
      <w:pPr>
        <w:adjustRightInd w:val="0"/>
        <w:snapToGrid w:val="0"/>
        <w:spacing w:line="600" w:lineRule="exact"/>
        <w:ind w:firstLineChars="200" w:firstLine="640"/>
        <w:rPr>
          <w:rFonts w:ascii="仿宋_GB2312" w:eastAsia="仿宋_GB2312" w:hAnsi="仿宋_GB2312" w:cs="仿宋_GB2312" w:hint="eastAsia"/>
          <w:kern w:val="0"/>
          <w:sz w:val="32"/>
          <w:szCs w:val="32"/>
          <w:lang/>
        </w:rPr>
      </w:pPr>
      <w:r w:rsidRPr="00DF39D2">
        <w:rPr>
          <w:rFonts w:ascii="仿宋_GB2312" w:eastAsia="仿宋_GB2312" w:hAnsi="仿宋_GB2312" w:cs="仿宋_GB2312" w:hint="eastAsia"/>
          <w:kern w:val="0"/>
          <w:sz w:val="32"/>
          <w:szCs w:val="32"/>
          <w:lang/>
        </w:rPr>
        <w:t>②县级以上林业主管部门认定的其他情形。</w:t>
      </w:r>
    </w:p>
    <w:p w:rsidR="00DF39D2" w:rsidRPr="00DF39D2" w:rsidRDefault="00DF39D2" w:rsidP="00DF39D2">
      <w:pPr>
        <w:spacing w:line="600" w:lineRule="exact"/>
        <w:rPr>
          <w:rFonts w:ascii="仿宋_GB2312" w:eastAsia="仿宋_GB2312" w:hAnsi="仿宋_GB2312" w:cs="仿宋_GB2312" w:hint="eastAsia"/>
          <w:sz w:val="32"/>
          <w:szCs w:val="32"/>
          <w:lang/>
        </w:rPr>
      </w:pPr>
      <w:r w:rsidRPr="00DF39D2">
        <w:rPr>
          <w:rFonts w:ascii="仿宋_GB2312" w:eastAsia="仿宋_GB2312" w:hAnsi="宋体" w:cs="仿宋_GB2312" w:hint="eastAsia"/>
          <w:kern w:val="0"/>
          <w:sz w:val="32"/>
          <w:szCs w:val="32"/>
          <w:lang/>
        </w:rPr>
        <w:br w:type="page"/>
      </w:r>
      <w:bookmarkStart w:id="157" w:name="_Toc1416"/>
      <w:bookmarkStart w:id="158" w:name="_Toc12198"/>
      <w:bookmarkStart w:id="159" w:name="_Toc24194"/>
      <w:bookmarkStart w:id="160" w:name="_Toc30617"/>
      <w:bookmarkStart w:id="161" w:name="_Toc12894"/>
      <w:bookmarkStart w:id="162" w:name="_Toc29428"/>
      <w:bookmarkStart w:id="163" w:name="_Toc24705"/>
      <w:bookmarkStart w:id="164" w:name="_Toc32657"/>
      <w:bookmarkStart w:id="165" w:name="_Toc25781"/>
      <w:bookmarkStart w:id="166" w:name="_Toc15634"/>
      <w:bookmarkStart w:id="167" w:name="_Toc3574"/>
      <w:bookmarkStart w:id="168" w:name="_Toc30635"/>
      <w:r w:rsidRPr="00DF39D2">
        <w:rPr>
          <w:rFonts w:ascii="仿宋_GB2312" w:eastAsia="仿宋_GB2312" w:hAnsi="仿宋_GB2312" w:cs="仿宋_GB2312" w:hint="eastAsia"/>
          <w:sz w:val="32"/>
          <w:szCs w:val="32"/>
          <w:lang/>
        </w:rPr>
        <w:lastRenderedPageBreak/>
        <w:t>附件</w:t>
      </w:r>
      <w:bookmarkStart w:id="169" w:name="_Toc9372"/>
      <w:bookmarkStart w:id="170" w:name="_Toc23874"/>
      <w:bookmarkStart w:id="171" w:name="_Toc10960"/>
      <w:bookmarkStart w:id="172" w:name="_Toc30852"/>
      <w:bookmarkStart w:id="173" w:name="_Toc17956"/>
      <w:bookmarkStart w:id="174" w:name="_Toc124247483"/>
      <w:bookmarkStart w:id="175" w:name="_Toc12322"/>
      <w:bookmarkStart w:id="176" w:name="_Toc10902"/>
      <w:bookmarkStart w:id="177" w:name="_Toc32711"/>
      <w:bookmarkStart w:id="178" w:name="_Toc3228"/>
      <w:bookmarkStart w:id="179" w:name="_Toc14861"/>
      <w:bookmarkEnd w:id="157"/>
      <w:r w:rsidRPr="00DF39D2">
        <w:rPr>
          <w:rFonts w:ascii="仿宋_GB2312" w:eastAsia="仿宋_GB2312" w:hAnsi="仿宋_GB2312" w:cs="仿宋_GB2312" w:hint="eastAsia"/>
          <w:sz w:val="32"/>
          <w:szCs w:val="32"/>
          <w:lang/>
        </w:rPr>
        <w:t>4</w:t>
      </w:r>
    </w:p>
    <w:p w:rsidR="00DF39D2" w:rsidRPr="00DF39D2" w:rsidRDefault="00DF39D2" w:rsidP="00DF39D2">
      <w:pPr>
        <w:spacing w:line="600" w:lineRule="exact"/>
        <w:rPr>
          <w:rFonts w:ascii="黑体" w:eastAsia="黑体" w:hAnsi="黑体" w:cs="Times New Roman" w:hint="eastAsia"/>
          <w:sz w:val="32"/>
          <w:szCs w:val="32"/>
          <w:lang/>
        </w:rPr>
      </w:pPr>
    </w:p>
    <w:p w:rsidR="00DF39D2" w:rsidRPr="00DF39D2" w:rsidRDefault="00DF39D2" w:rsidP="00DF39D2">
      <w:pPr>
        <w:spacing w:afterLines="100" w:line="600" w:lineRule="exact"/>
        <w:jc w:val="center"/>
        <w:rPr>
          <w:rFonts w:ascii="方正小标宋简体" w:eastAsia="方正小标宋简体" w:hAnsi="方正小标宋简体" w:cs="方正小标宋简体" w:hint="eastAsia"/>
          <w:sz w:val="44"/>
          <w:szCs w:val="44"/>
          <w:lang/>
        </w:rPr>
      </w:pPr>
      <w:r w:rsidRPr="00DF39D2">
        <w:rPr>
          <w:rFonts w:ascii="方正小标宋简体" w:eastAsia="方正小标宋简体" w:hAnsi="方正小标宋简体" w:cs="方正小标宋简体" w:hint="eastAsia"/>
          <w:sz w:val="44"/>
          <w:szCs w:val="44"/>
          <w:lang/>
        </w:rPr>
        <w:t>周至县陆生野生动物疫情预警信息发布单</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tbl>
      <w:tblPr>
        <w:tblW w:w="859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tblPr>
      <w:tblGrid>
        <w:gridCol w:w="2463"/>
        <w:gridCol w:w="6131"/>
      </w:tblGrid>
      <w:tr w:rsidR="00DF39D2" w:rsidRPr="00DF39D2" w:rsidTr="001669BD">
        <w:trPr>
          <w:trHeight w:val="3327"/>
          <w:jc w:val="center"/>
        </w:trPr>
        <w:tc>
          <w:tcPr>
            <w:tcW w:w="2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39D2" w:rsidRPr="00DF39D2" w:rsidRDefault="00DF39D2" w:rsidP="00DF39D2">
            <w:pPr>
              <w:autoSpaceDE w:val="0"/>
              <w:jc w:val="center"/>
              <w:rPr>
                <w:rFonts w:ascii="仿宋_GB2312" w:eastAsia="仿宋_GB2312" w:hAnsi="仿宋_GB2312" w:cs="仿宋_GB2312"/>
                <w:sz w:val="24"/>
                <w:szCs w:val="24"/>
              </w:rPr>
            </w:pPr>
            <w:r w:rsidRPr="00DF39D2">
              <w:rPr>
                <w:rFonts w:ascii="仿宋_GB2312" w:eastAsia="仿宋_GB2312" w:hAnsi="仿宋_GB2312" w:cs="仿宋_GB2312" w:hint="eastAsia"/>
                <w:sz w:val="24"/>
                <w:szCs w:val="24"/>
              </w:rPr>
              <w:t>专家预测分析结果</w:t>
            </w:r>
          </w:p>
        </w:tc>
        <w:tc>
          <w:tcPr>
            <w:tcW w:w="6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39D2" w:rsidRPr="00DF39D2" w:rsidRDefault="00DF39D2" w:rsidP="00DF39D2">
            <w:pPr>
              <w:autoSpaceDE w:val="0"/>
              <w:jc w:val="center"/>
              <w:rPr>
                <w:rFonts w:ascii="仿宋_GB2312" w:eastAsia="仿宋_GB2312" w:hAnsi="仿宋_GB2312" w:cs="仿宋_GB2312"/>
                <w:sz w:val="24"/>
                <w:szCs w:val="24"/>
              </w:rPr>
            </w:pPr>
          </w:p>
          <w:p w:rsidR="00DF39D2" w:rsidRPr="00DF39D2" w:rsidRDefault="00DF39D2" w:rsidP="00DF39D2">
            <w:pPr>
              <w:autoSpaceDE w:val="0"/>
              <w:jc w:val="center"/>
              <w:rPr>
                <w:rFonts w:ascii="仿宋_GB2312" w:eastAsia="仿宋_GB2312" w:hAnsi="仿宋_GB2312" w:cs="仿宋_GB2312"/>
                <w:sz w:val="24"/>
                <w:szCs w:val="24"/>
              </w:rPr>
            </w:pPr>
          </w:p>
          <w:p w:rsidR="00DF39D2" w:rsidRPr="00DF39D2" w:rsidRDefault="00DF39D2" w:rsidP="00DF39D2">
            <w:pPr>
              <w:keepNext/>
              <w:keepLines/>
              <w:numPr>
                <w:ilvl w:val="2"/>
                <w:numId w:val="0"/>
              </w:numPr>
              <w:ind w:left="993"/>
              <w:outlineLvl w:val="2"/>
              <w:rPr>
                <w:rFonts w:ascii="仿宋_GB2312" w:eastAsia="仿宋_GB2312" w:hAnsi="仿宋_GB2312" w:cs="仿宋_GB2312"/>
                <w:bCs/>
                <w:sz w:val="24"/>
                <w:szCs w:val="24"/>
              </w:rPr>
            </w:pPr>
          </w:p>
          <w:p w:rsidR="00DF39D2" w:rsidRPr="00DF39D2" w:rsidRDefault="00DF39D2" w:rsidP="00DF39D2">
            <w:pPr>
              <w:keepNext/>
              <w:keepLines/>
              <w:numPr>
                <w:ilvl w:val="2"/>
                <w:numId w:val="0"/>
              </w:numPr>
              <w:outlineLvl w:val="2"/>
              <w:rPr>
                <w:rFonts w:ascii="仿宋_GB2312" w:eastAsia="楷体_GB2312" w:hAnsi="Times" w:cs="Times New Roman"/>
                <w:bCs/>
                <w:sz w:val="32"/>
                <w:szCs w:val="32"/>
              </w:rPr>
            </w:pPr>
          </w:p>
          <w:p w:rsidR="00DF39D2" w:rsidRPr="00DF39D2" w:rsidRDefault="00DF39D2" w:rsidP="00DF39D2">
            <w:pPr>
              <w:autoSpaceDE w:val="0"/>
              <w:jc w:val="center"/>
              <w:rPr>
                <w:rFonts w:ascii="仿宋_GB2312" w:eastAsia="仿宋_GB2312" w:hAnsi="仿宋_GB2312" w:cs="仿宋_GB2312"/>
                <w:sz w:val="24"/>
                <w:szCs w:val="24"/>
              </w:rPr>
            </w:pPr>
          </w:p>
          <w:p w:rsidR="00DF39D2" w:rsidRPr="00DF39D2" w:rsidRDefault="00DF39D2" w:rsidP="00DF39D2">
            <w:pPr>
              <w:autoSpaceDE w:val="0"/>
              <w:jc w:val="right"/>
              <w:rPr>
                <w:rFonts w:ascii="仿宋_GB2312" w:eastAsia="仿宋_GB2312" w:hAnsi="仿宋_GB2312" w:cs="仿宋_GB2312"/>
                <w:sz w:val="24"/>
                <w:szCs w:val="24"/>
              </w:rPr>
            </w:pPr>
            <w:r w:rsidRPr="00DF39D2">
              <w:rPr>
                <w:rFonts w:ascii="仿宋_GB2312" w:eastAsia="仿宋_GB2312" w:hAnsi="仿宋_GB2312" w:cs="仿宋_GB2312" w:hint="eastAsia"/>
                <w:sz w:val="24"/>
                <w:szCs w:val="24"/>
              </w:rPr>
              <w:t>签字：          时间：     年   月   日</w:t>
            </w:r>
          </w:p>
        </w:tc>
      </w:tr>
      <w:tr w:rsidR="00DF39D2" w:rsidRPr="00DF39D2" w:rsidTr="001669BD">
        <w:trPr>
          <w:trHeight w:val="3531"/>
          <w:jc w:val="center"/>
        </w:trPr>
        <w:tc>
          <w:tcPr>
            <w:tcW w:w="2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39D2" w:rsidRPr="00DF39D2" w:rsidRDefault="00DF39D2" w:rsidP="00DF39D2">
            <w:pPr>
              <w:autoSpaceDE w:val="0"/>
              <w:jc w:val="center"/>
              <w:rPr>
                <w:rFonts w:ascii="仿宋_GB2312" w:eastAsia="仿宋_GB2312" w:hAnsi="仿宋_GB2312" w:cs="仿宋_GB2312"/>
                <w:sz w:val="24"/>
                <w:szCs w:val="24"/>
              </w:rPr>
            </w:pPr>
            <w:r w:rsidRPr="00DF39D2">
              <w:rPr>
                <w:rFonts w:ascii="仿宋_GB2312" w:eastAsia="仿宋_GB2312" w:hAnsi="仿宋_GB2312" w:cs="仿宋_GB2312" w:hint="eastAsia"/>
                <w:sz w:val="24"/>
                <w:szCs w:val="24"/>
              </w:rPr>
              <w:t>县秦岭保护局预警建议</w:t>
            </w:r>
          </w:p>
        </w:tc>
        <w:tc>
          <w:tcPr>
            <w:tcW w:w="6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39D2" w:rsidRPr="00DF39D2" w:rsidRDefault="00DF39D2" w:rsidP="00DF39D2">
            <w:pPr>
              <w:autoSpaceDE w:val="0"/>
              <w:jc w:val="center"/>
              <w:rPr>
                <w:rFonts w:ascii="仿宋_GB2312" w:eastAsia="仿宋_GB2312" w:hAnsi="仿宋_GB2312" w:cs="仿宋_GB2312"/>
                <w:sz w:val="24"/>
                <w:szCs w:val="24"/>
              </w:rPr>
            </w:pPr>
          </w:p>
          <w:p w:rsidR="00DF39D2" w:rsidRPr="00DF39D2" w:rsidRDefault="00DF39D2" w:rsidP="00DF39D2">
            <w:pPr>
              <w:autoSpaceDE w:val="0"/>
              <w:jc w:val="center"/>
              <w:rPr>
                <w:rFonts w:ascii="仿宋_GB2312" w:eastAsia="仿宋_GB2312" w:hAnsi="仿宋_GB2312" w:cs="仿宋_GB2312"/>
                <w:sz w:val="24"/>
                <w:szCs w:val="24"/>
              </w:rPr>
            </w:pPr>
          </w:p>
          <w:p w:rsidR="00DF39D2" w:rsidRPr="00DF39D2" w:rsidRDefault="00DF39D2" w:rsidP="00DF39D2">
            <w:pPr>
              <w:keepNext/>
              <w:keepLines/>
              <w:numPr>
                <w:ilvl w:val="2"/>
                <w:numId w:val="0"/>
              </w:numPr>
              <w:ind w:left="993"/>
              <w:outlineLvl w:val="2"/>
              <w:rPr>
                <w:rFonts w:ascii="仿宋_GB2312" w:eastAsia="仿宋_GB2312" w:hAnsi="仿宋_GB2312" w:cs="仿宋_GB2312"/>
                <w:bCs/>
                <w:sz w:val="24"/>
                <w:szCs w:val="24"/>
              </w:rPr>
            </w:pPr>
          </w:p>
          <w:p w:rsidR="00DF39D2" w:rsidRPr="00DF39D2" w:rsidRDefault="00DF39D2" w:rsidP="00DF39D2">
            <w:pPr>
              <w:rPr>
                <w:rFonts w:ascii="仿宋_GB2312" w:eastAsia="仿宋_GB2312" w:hAnsi="Times" w:cs="Times New Roman"/>
                <w:sz w:val="32"/>
                <w:szCs w:val="24"/>
              </w:rPr>
            </w:pPr>
          </w:p>
          <w:p w:rsidR="00DF39D2" w:rsidRPr="00DF39D2" w:rsidRDefault="00DF39D2" w:rsidP="00DF39D2">
            <w:pPr>
              <w:rPr>
                <w:rFonts w:ascii="仿宋_GB2312" w:eastAsia="仿宋_GB2312" w:hAnsi="Times" w:cs="Times New Roman"/>
                <w:sz w:val="32"/>
                <w:szCs w:val="24"/>
              </w:rPr>
            </w:pPr>
          </w:p>
          <w:p w:rsidR="00DF39D2" w:rsidRPr="00DF39D2" w:rsidRDefault="00DF39D2" w:rsidP="00DF39D2">
            <w:pPr>
              <w:autoSpaceDE w:val="0"/>
              <w:jc w:val="center"/>
              <w:rPr>
                <w:rFonts w:ascii="仿宋_GB2312" w:eastAsia="仿宋_GB2312" w:hAnsi="仿宋_GB2312" w:cs="仿宋_GB2312"/>
                <w:sz w:val="24"/>
                <w:szCs w:val="24"/>
              </w:rPr>
            </w:pPr>
          </w:p>
          <w:p w:rsidR="00DF39D2" w:rsidRPr="00DF39D2" w:rsidRDefault="00DF39D2" w:rsidP="00DF39D2">
            <w:pPr>
              <w:autoSpaceDE w:val="0"/>
              <w:jc w:val="center"/>
              <w:rPr>
                <w:rFonts w:ascii="仿宋_GB2312" w:eastAsia="仿宋_GB2312" w:hAnsi="仿宋_GB2312" w:cs="仿宋_GB2312"/>
                <w:sz w:val="24"/>
                <w:szCs w:val="24"/>
              </w:rPr>
            </w:pPr>
            <w:r w:rsidRPr="00DF39D2">
              <w:rPr>
                <w:rFonts w:ascii="仿宋_GB2312" w:eastAsia="仿宋_GB2312" w:hAnsi="仿宋_GB2312" w:cs="仿宋_GB2312" w:hint="eastAsia"/>
                <w:sz w:val="24"/>
                <w:szCs w:val="24"/>
              </w:rPr>
              <w:t xml:space="preserve">           签字：          时间：     年   月   日</w:t>
            </w:r>
          </w:p>
        </w:tc>
      </w:tr>
      <w:tr w:rsidR="00DF39D2" w:rsidRPr="00DF39D2" w:rsidTr="001669BD">
        <w:trPr>
          <w:trHeight w:val="3988"/>
          <w:jc w:val="center"/>
        </w:trPr>
        <w:tc>
          <w:tcPr>
            <w:tcW w:w="2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39D2" w:rsidRPr="00DF39D2" w:rsidRDefault="00DF39D2" w:rsidP="00DF39D2">
            <w:pPr>
              <w:autoSpaceDE w:val="0"/>
              <w:jc w:val="center"/>
              <w:rPr>
                <w:rFonts w:ascii="仿宋_GB2312" w:eastAsia="仿宋_GB2312" w:hAnsi="仿宋_GB2312" w:cs="仿宋_GB2312"/>
                <w:sz w:val="24"/>
                <w:szCs w:val="24"/>
              </w:rPr>
            </w:pPr>
            <w:r w:rsidRPr="00DF39D2">
              <w:rPr>
                <w:rFonts w:ascii="仿宋_GB2312" w:eastAsia="仿宋_GB2312" w:hAnsi="仿宋_GB2312" w:cs="仿宋_GB2312" w:hint="eastAsia"/>
                <w:sz w:val="24"/>
                <w:szCs w:val="24"/>
              </w:rPr>
              <w:t>县应急指挥部商议结果及拟采取的措施</w:t>
            </w:r>
          </w:p>
        </w:tc>
        <w:tc>
          <w:tcPr>
            <w:tcW w:w="6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39D2" w:rsidRPr="00DF39D2" w:rsidRDefault="00DF39D2" w:rsidP="00DF39D2">
            <w:pPr>
              <w:autoSpaceDE w:val="0"/>
              <w:jc w:val="center"/>
              <w:rPr>
                <w:rFonts w:ascii="仿宋_GB2312" w:eastAsia="仿宋_GB2312" w:hAnsi="仿宋_GB2312" w:cs="仿宋_GB2312"/>
                <w:sz w:val="24"/>
                <w:szCs w:val="24"/>
              </w:rPr>
            </w:pPr>
          </w:p>
          <w:p w:rsidR="00DF39D2" w:rsidRPr="00DF39D2" w:rsidRDefault="00DF39D2" w:rsidP="00DF39D2">
            <w:pPr>
              <w:autoSpaceDE w:val="0"/>
              <w:jc w:val="center"/>
              <w:rPr>
                <w:rFonts w:ascii="仿宋_GB2312" w:eastAsia="仿宋_GB2312" w:hAnsi="仿宋_GB2312" w:cs="仿宋_GB2312"/>
                <w:sz w:val="24"/>
                <w:szCs w:val="24"/>
              </w:rPr>
            </w:pPr>
          </w:p>
          <w:p w:rsidR="00DF39D2" w:rsidRPr="00DF39D2" w:rsidRDefault="00DF39D2" w:rsidP="00DF39D2">
            <w:pPr>
              <w:keepNext/>
              <w:keepLines/>
              <w:numPr>
                <w:ilvl w:val="2"/>
                <w:numId w:val="0"/>
              </w:numPr>
              <w:outlineLvl w:val="2"/>
              <w:rPr>
                <w:rFonts w:ascii="仿宋_GB2312" w:eastAsia="楷体_GB2312" w:hAnsi="Times" w:cs="Times New Roman"/>
                <w:bCs/>
                <w:sz w:val="32"/>
                <w:szCs w:val="32"/>
              </w:rPr>
            </w:pPr>
          </w:p>
          <w:p w:rsidR="00DF39D2" w:rsidRPr="00DF39D2" w:rsidRDefault="00DF39D2" w:rsidP="00DF39D2">
            <w:pPr>
              <w:rPr>
                <w:rFonts w:ascii="仿宋_GB2312" w:eastAsia="仿宋_GB2312" w:hAnsi="Times" w:cs="Times New Roman"/>
                <w:sz w:val="32"/>
                <w:szCs w:val="24"/>
              </w:rPr>
            </w:pPr>
          </w:p>
          <w:p w:rsidR="00DF39D2" w:rsidRPr="00DF39D2" w:rsidRDefault="00DF39D2" w:rsidP="00DF39D2">
            <w:pPr>
              <w:rPr>
                <w:rFonts w:ascii="仿宋_GB2312" w:eastAsia="仿宋_GB2312" w:hAnsi="Times" w:cs="Times New Roman"/>
                <w:sz w:val="32"/>
                <w:szCs w:val="24"/>
              </w:rPr>
            </w:pPr>
          </w:p>
          <w:p w:rsidR="00DF39D2" w:rsidRPr="00DF39D2" w:rsidRDefault="00DF39D2" w:rsidP="00DF39D2">
            <w:pPr>
              <w:autoSpaceDE w:val="0"/>
              <w:rPr>
                <w:rFonts w:ascii="仿宋_GB2312" w:eastAsia="仿宋_GB2312" w:hAnsi="仿宋_GB2312" w:cs="仿宋_GB2312"/>
                <w:sz w:val="24"/>
                <w:szCs w:val="24"/>
              </w:rPr>
            </w:pPr>
          </w:p>
          <w:p w:rsidR="00DF39D2" w:rsidRPr="00DF39D2" w:rsidRDefault="00DF39D2" w:rsidP="00DF39D2">
            <w:pPr>
              <w:autoSpaceDE w:val="0"/>
              <w:jc w:val="center"/>
              <w:rPr>
                <w:rFonts w:ascii="仿宋_GB2312" w:eastAsia="仿宋_GB2312" w:hAnsi="仿宋_GB2312" w:cs="仿宋_GB2312"/>
                <w:sz w:val="24"/>
                <w:szCs w:val="24"/>
              </w:rPr>
            </w:pPr>
          </w:p>
          <w:p w:rsidR="00DF39D2" w:rsidRPr="00DF39D2" w:rsidRDefault="00DF39D2" w:rsidP="00DF39D2">
            <w:pPr>
              <w:autoSpaceDE w:val="0"/>
              <w:jc w:val="center"/>
              <w:rPr>
                <w:rFonts w:ascii="仿宋_GB2312" w:eastAsia="仿宋_GB2312" w:hAnsi="仿宋_GB2312" w:cs="仿宋_GB2312"/>
                <w:sz w:val="24"/>
                <w:szCs w:val="24"/>
              </w:rPr>
            </w:pPr>
            <w:r w:rsidRPr="00DF39D2">
              <w:rPr>
                <w:rFonts w:ascii="仿宋_GB2312" w:eastAsia="仿宋_GB2312" w:hAnsi="仿宋_GB2312" w:cs="仿宋_GB2312" w:hint="eastAsia"/>
                <w:sz w:val="24"/>
                <w:szCs w:val="24"/>
              </w:rPr>
              <w:t xml:space="preserve">           签字：          时间：     年   月   日</w:t>
            </w:r>
          </w:p>
        </w:tc>
      </w:tr>
    </w:tbl>
    <w:p w:rsidR="00DF39D2" w:rsidRPr="00DF39D2" w:rsidRDefault="00DF39D2" w:rsidP="00DF39D2">
      <w:pPr>
        <w:rPr>
          <w:rFonts w:ascii="仿宋_GB2312" w:eastAsia="仿宋_GB2312" w:hAnsi="仿宋_GB2312" w:cs="仿宋_GB2312" w:hint="eastAsia"/>
          <w:sz w:val="32"/>
          <w:szCs w:val="32"/>
          <w:lang/>
        </w:rPr>
      </w:pPr>
      <w:r w:rsidRPr="00DF39D2">
        <w:rPr>
          <w:rFonts w:ascii="仿宋_GB2312" w:eastAsia="仿宋_GB2312" w:hAnsi="宋体" w:cs="仿宋_GB2312" w:hint="eastAsia"/>
          <w:kern w:val="0"/>
          <w:sz w:val="32"/>
          <w:szCs w:val="32"/>
          <w:lang/>
        </w:rPr>
        <w:br w:type="page"/>
      </w:r>
      <w:bookmarkStart w:id="180" w:name="_Toc28102"/>
      <w:bookmarkStart w:id="181" w:name="_Toc8132"/>
      <w:bookmarkStart w:id="182" w:name="_Toc8257"/>
      <w:bookmarkStart w:id="183" w:name="_Toc27653"/>
      <w:bookmarkStart w:id="184" w:name="_Toc25963"/>
      <w:bookmarkStart w:id="185" w:name="_Toc13881"/>
      <w:bookmarkStart w:id="186" w:name="_Toc1372"/>
      <w:bookmarkStart w:id="187" w:name="_Toc29111"/>
      <w:bookmarkStart w:id="188" w:name="_Toc1594"/>
      <w:bookmarkStart w:id="189" w:name="_Toc11563"/>
      <w:bookmarkStart w:id="190" w:name="_Toc6571"/>
      <w:bookmarkStart w:id="191" w:name="_Toc31856"/>
      <w:bookmarkStart w:id="192" w:name="_Toc12232"/>
      <w:r w:rsidRPr="00DF39D2">
        <w:rPr>
          <w:rFonts w:ascii="仿宋_GB2312" w:eastAsia="仿宋_GB2312" w:hAnsi="仿宋_GB2312" w:cs="仿宋_GB2312" w:hint="eastAsia"/>
          <w:sz w:val="32"/>
          <w:szCs w:val="32"/>
          <w:lang/>
        </w:rPr>
        <w:lastRenderedPageBreak/>
        <w:t>附件</w:t>
      </w:r>
      <w:bookmarkStart w:id="193" w:name="_Toc124247484"/>
      <w:bookmarkStart w:id="194" w:name="_Toc9863"/>
      <w:bookmarkStart w:id="195" w:name="_Toc3040"/>
      <w:bookmarkStart w:id="196" w:name="_Toc28525"/>
      <w:bookmarkStart w:id="197" w:name="_Toc21815"/>
      <w:bookmarkStart w:id="198" w:name="_Toc25985"/>
      <w:bookmarkStart w:id="199" w:name="_Toc25690"/>
      <w:bookmarkStart w:id="200" w:name="_Toc9023"/>
      <w:bookmarkStart w:id="201" w:name="_Toc8403"/>
      <w:bookmarkStart w:id="202" w:name="_Toc21017"/>
      <w:bookmarkStart w:id="203" w:name="_Toc379"/>
      <w:bookmarkEnd w:id="180"/>
      <w:r w:rsidRPr="00DF39D2">
        <w:rPr>
          <w:rFonts w:ascii="仿宋_GB2312" w:eastAsia="仿宋_GB2312" w:hAnsi="仿宋_GB2312" w:cs="仿宋_GB2312" w:hint="eastAsia"/>
          <w:sz w:val="32"/>
          <w:szCs w:val="32"/>
          <w:lang/>
        </w:rPr>
        <w:t>5</w:t>
      </w:r>
      <w:bookmarkStart w:id="204" w:name="_Toc30340"/>
      <w:bookmarkStart w:id="205" w:name="_Toc10573"/>
      <w:bookmarkStart w:id="206" w:name="_Toc32069"/>
      <w:bookmarkStart w:id="207" w:name="_Toc20205"/>
      <w:bookmarkStart w:id="208" w:name="_Toc7219"/>
      <w:bookmarkStart w:id="209" w:name="_Toc30335"/>
      <w:bookmarkStart w:id="210" w:name="_Toc17931"/>
      <w:bookmarkStart w:id="211" w:name="_Toc28445"/>
      <w:bookmarkStart w:id="212" w:name="_Toc124247485"/>
      <w:bookmarkStart w:id="213" w:name="_Toc2434"/>
      <w:bookmarkStart w:id="214" w:name="_Toc4815"/>
      <w:bookmarkStart w:id="215" w:name="_Toc22015"/>
      <w:bookmarkStart w:id="216" w:name="_Toc28601"/>
      <w:bookmarkStart w:id="217" w:name="_Toc29575"/>
      <w:bookmarkStart w:id="218" w:name="_Toc30900"/>
      <w:bookmarkEnd w:id="181"/>
      <w:bookmarkEnd w:id="182"/>
      <w:bookmarkEnd w:id="183"/>
      <w:bookmarkEnd w:id="184"/>
      <w:bookmarkEnd w:id="185"/>
      <w:bookmarkEnd w:id="186"/>
      <w:bookmarkEnd w:id="187"/>
      <w:bookmarkEnd w:id="188"/>
      <w:bookmarkEnd w:id="193"/>
      <w:bookmarkEnd w:id="194"/>
      <w:bookmarkEnd w:id="195"/>
      <w:bookmarkEnd w:id="196"/>
      <w:bookmarkEnd w:id="197"/>
      <w:bookmarkEnd w:id="198"/>
      <w:bookmarkEnd w:id="199"/>
      <w:bookmarkEnd w:id="200"/>
      <w:bookmarkEnd w:id="201"/>
      <w:bookmarkEnd w:id="202"/>
      <w:bookmarkEnd w:id="203"/>
    </w:p>
    <w:p w:rsidR="00DF39D2" w:rsidRPr="00DF39D2" w:rsidRDefault="00DF39D2" w:rsidP="00DF39D2">
      <w:pPr>
        <w:keepNext/>
        <w:keepLines/>
        <w:outlineLvl w:val="2"/>
        <w:rPr>
          <w:rFonts w:ascii="仿宋_GB2312" w:eastAsia="楷体_GB2312" w:hAnsi="Times" w:cs="Times New Roman" w:hint="eastAsia"/>
          <w:bCs/>
          <w:sz w:val="32"/>
          <w:szCs w:val="32"/>
        </w:rPr>
      </w:pPr>
    </w:p>
    <w:p w:rsidR="00DF39D2" w:rsidRPr="00DF39D2" w:rsidRDefault="00DF39D2" w:rsidP="00DF39D2">
      <w:pPr>
        <w:jc w:val="center"/>
        <w:rPr>
          <w:rFonts w:ascii="黑体" w:eastAsia="黑体" w:hAnsi="黑体" w:cs="Times New Roman" w:hint="eastAsia"/>
          <w:sz w:val="32"/>
          <w:szCs w:val="32"/>
          <w:lang/>
        </w:rPr>
      </w:pPr>
      <w:r w:rsidRPr="00DF39D2">
        <w:rPr>
          <w:rFonts w:ascii="方正小标宋简体" w:eastAsia="方正小标宋简体" w:hAnsi="方正小标宋简体" w:cs="方正小标宋简体" w:hint="eastAsia"/>
          <w:sz w:val="44"/>
          <w:szCs w:val="44"/>
          <w:lang/>
        </w:rPr>
        <w:t>周至县陆生野生动物疫情处置流程图</w:t>
      </w:r>
      <w:bookmarkEnd w:id="189"/>
      <w:bookmarkEnd w:id="190"/>
      <w:bookmarkEnd w:id="191"/>
      <w:bookmarkEnd w:id="192"/>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DF39D2" w:rsidRPr="00DF39D2" w:rsidRDefault="00DF39D2" w:rsidP="00DF39D2">
      <w:pPr>
        <w:ind w:firstLineChars="200" w:firstLine="360"/>
        <w:rPr>
          <w:rFonts w:ascii="仿宋_GB2312" w:eastAsia="楷体_GB2312" w:hAnsi="Times" w:cs="Times New Roman"/>
          <w:b/>
          <w:bCs/>
          <w:sz w:val="28"/>
          <w:szCs w:val="28"/>
        </w:rPr>
      </w:pPr>
      <w:r w:rsidRPr="00DF39D2">
        <w:rPr>
          <w:rFonts w:ascii="仿宋_GB2312" w:eastAsia="楷体_GB2312" w:hAnsi="Times" w:cs="Times New Roman"/>
          <w:sz w:val="18"/>
          <w:szCs w:val="24"/>
        </w:rPr>
        <w:pict>
          <v:group id="组合 126" o:spid="_x0000_s1062" style="position:absolute;left:0;text-align:left;margin-left:-.7pt;margin-top:11.6pt;width:415.55pt;height:579.15pt;z-index:251660288" coordorigin="5109,87733" coordsize="8311,11583" o:gfxdata="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">
            <v:shapetype id="_x0000_t202" coordsize="21600,21600" o:spt="202" path="m,l,21600r21600,l21600,xe">
              <v:stroke joinstyle="miter"/>
              <v:path gradientshapeok="t" o:connecttype="rect"/>
            </v:shapetype>
            <v:shape id="文本框 343" o:spid="_x0000_s1063" type="#_x0000_t202" style="position:absolute;left:10499;top:92566;width:2175;height:580" strokeweight=".5pt">
              <v:textbox inset=",2.3mm">
                <w:txbxContent>
                  <w:p w:rsidR="00DF39D2" w:rsidRDefault="00DF39D2" w:rsidP="00DF39D2">
                    <w:pPr>
                      <w:jc w:val="center"/>
                    </w:pPr>
                    <w:r>
                      <w:rPr>
                        <w:rFonts w:ascii="仿宋_GB2312" w:eastAsia="仿宋_GB2312" w:hAnsi="仿宋_GB2312" w:cs="仿宋_GB2312" w:hint="eastAsia"/>
                        <w:sz w:val="24"/>
                      </w:rPr>
                      <w:t>启动Ⅰ级响应</w:t>
                    </w:r>
                  </w:p>
                </w:txbxContent>
              </v:textbox>
            </v:shape>
            <v:group id="组合 125" o:spid="_x0000_s1064" style="position:absolute;left:5109;top:87733;width:8311;height:11583" coordorigin="5109,87733" coordsize="8311,11583"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v:group id="组合 123" o:spid="_x0000_s1065" style="position:absolute;left:8142;top:97678;width:2162;height:1638" coordorigin="8142,97678" coordsize="2162,1638"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v:shape id="文本框 189" o:spid="_x0000_s1066" type="#_x0000_t202" style="position:absolute;left:8142;top:97678;width:2160;height:639" strokeweight=".5pt">
                  <v:textbox inset=",2.3mm">
                    <w:txbxContent>
                      <w:p w:rsidR="00DF39D2" w:rsidRDefault="00DF39D2" w:rsidP="00DF39D2">
                        <w:pPr>
                          <w:jc w:val="center"/>
                          <w:rPr>
                            <w:rFonts w:ascii="仿宋_GB2312" w:eastAsia="仿宋_GB2312" w:hAnsi="仿宋_GB2312" w:cs="仿宋_GB2312"/>
                            <w:sz w:val="24"/>
                          </w:rPr>
                        </w:pPr>
                        <w:r>
                          <w:rPr>
                            <w:rFonts w:ascii="仿宋_GB2312" w:eastAsia="仿宋_GB2312" w:hAnsi="仿宋_GB2312" w:cs="仿宋_GB2312" w:hint="eastAsia"/>
                            <w:sz w:val="24"/>
                          </w:rPr>
                          <w:t>应急响应结束</w:t>
                        </w:r>
                      </w:p>
                    </w:txbxContent>
                  </v:textbox>
                </v:shape>
                <v:shape id="文本框 190" o:spid="_x0000_s1067" type="#_x0000_t202" style="position:absolute;left:8144;top:98692;width:2160;height:624" strokeweight=".5pt">
                  <v:textbox inset=",2.3mm">
                    <w:txbxContent>
                      <w:p w:rsidR="00DF39D2" w:rsidRDefault="00DF39D2" w:rsidP="00DF39D2">
                        <w:pPr>
                          <w:jc w:val="center"/>
                          <w:rPr>
                            <w:rFonts w:ascii="仿宋_GB2312" w:eastAsia="仿宋_GB2312" w:hAnsi="仿宋_GB2312" w:cs="仿宋_GB2312" w:hint="eastAsia"/>
                            <w:sz w:val="24"/>
                          </w:rPr>
                        </w:pPr>
                        <w:r>
                          <w:rPr>
                            <w:rFonts w:ascii="仿宋_GB2312" w:eastAsia="仿宋_GB2312" w:hAnsi="仿宋_GB2312" w:cs="仿宋_GB2312" w:hint="eastAsia"/>
                            <w:sz w:val="24"/>
                          </w:rPr>
                          <w:t>后期处置</w:t>
                        </w:r>
                      </w:p>
                    </w:txbxContent>
                  </v:textbox>
                </v:shape>
              </v:group>
              <v:group id="组合 122" o:spid="_x0000_s1068" style="position:absolute;left:5109;top:87733;width:8311;height:9505" coordorigin="5109,87733" coordsize="8311,9505"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335" o:spid="_x0000_s1069" type="#_x0000_t62" style="position:absolute;left:5109;top:90730;width:2355;height:869;v-text-anchor:middle" adj="25334,16752" filled="f" strokeweight=".5pt">
                  <v:fill o:detectmouseclick="t"/>
                  <v:stroke joinstyle="round"/>
                  <v:textbox>
                    <w:txbxContent>
                      <w:p w:rsidR="00DF39D2" w:rsidRDefault="00DF39D2" w:rsidP="00DF39D2">
                        <w:pPr>
                          <w:spacing w:line="52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应急指挥部</w:t>
                        </w:r>
                      </w:p>
                    </w:txbxContent>
                  </v:textbox>
                </v:shape>
                <v:shape id="文本框 354" o:spid="_x0000_s1070" type="#_x0000_t202" style="position:absolute;left:10258;top:93533;width:2642;height:2345" strokeweight=".5pt">
                  <v:textbox inset=",2.3mm">
                    <w:txbxContent>
                      <w:p w:rsidR="00DF39D2" w:rsidRDefault="00DF39D2" w:rsidP="00DF39D2">
                        <w:pPr>
                          <w:rPr>
                            <w:rFonts w:ascii="仿宋_GB2312" w:eastAsia="仿宋_GB2312" w:hAnsi="仿宋_GB2312" w:cs="仿宋_GB2312"/>
                            <w:sz w:val="24"/>
                          </w:rPr>
                        </w:pPr>
                        <w:r>
                          <w:rPr>
                            <w:rFonts w:ascii="仿宋_GB2312" w:eastAsia="仿宋_GB2312" w:hAnsi="仿宋_GB2312" w:cs="仿宋_GB2312" w:hint="eastAsia"/>
                            <w:sz w:val="24"/>
                          </w:rPr>
                          <w:t>经县政府同意，县应急指挥部总指挥启动Ⅱ级响应；县应急指挥部负责指挥、部署、协调全县陆生野生动物疫情的应急处置工作。</w:t>
                        </w:r>
                      </w:p>
                    </w:txbxContent>
                  </v:textbox>
                </v:shape>
                <v:shape id="文本框 188" o:spid="_x0000_s1071" type="#_x0000_t202" style="position:absolute;left:8142;top:96614;width:2160;height:624" strokeweight=".5pt">
                  <v:textbox inset=",2.3mm">
                    <w:txbxContent>
                      <w:p w:rsidR="00DF39D2" w:rsidRDefault="00DF39D2" w:rsidP="00DF39D2">
                        <w:pPr>
                          <w:jc w:val="center"/>
                          <w:rPr>
                            <w:sz w:val="24"/>
                          </w:rPr>
                        </w:pPr>
                        <w:r>
                          <w:rPr>
                            <w:rFonts w:ascii="仿宋_GB2312" w:eastAsia="仿宋_GB2312" w:hAnsi="仿宋_GB2312" w:cs="仿宋_GB2312" w:hint="eastAsia"/>
                            <w:sz w:val="24"/>
                          </w:rPr>
                          <w:t>应急处置</w:t>
                        </w:r>
                      </w:p>
                    </w:txbxContent>
                  </v:textbox>
                </v:shape>
                <v:group id="组合 121" o:spid="_x0000_s1072" style="position:absolute;left:7932;top:87733;width:5488;height:3970" coordorigin="7932,87733" coordsize="5488,3970"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v:shape id="文本框 330" o:spid="_x0000_s1073" type="#_x0000_t202" style="position:absolute;left:7932;top:87733;width:2160;height:623" strokeweight=".5pt">
                    <v:textbox inset=",2.3mm">
                      <w:txbxContent>
                        <w:p w:rsidR="00DF39D2" w:rsidRDefault="00DF39D2" w:rsidP="00DF39D2">
                          <w:pPr>
                            <w:jc w:val="center"/>
                            <w:rPr>
                              <w:rFonts w:ascii="仿宋_GB2312" w:eastAsia="仿宋_GB2312" w:hAnsi="仿宋_GB2312" w:cs="仿宋_GB2312"/>
                              <w:sz w:val="24"/>
                            </w:rPr>
                          </w:pPr>
                          <w:r>
                            <w:rPr>
                              <w:rFonts w:ascii="仿宋_GB2312" w:eastAsia="仿宋_GB2312" w:hAnsi="仿宋_GB2312" w:cs="仿宋_GB2312" w:hint="eastAsia"/>
                              <w:sz w:val="24"/>
                            </w:rPr>
                            <w:t>疫情发生</w:t>
                          </w:r>
                        </w:p>
                      </w:txbxContent>
                    </v:textbox>
                  </v:shape>
                  <v:shape id="圆角矩形标注 334" o:spid="_x0000_s1074" type="#_x0000_t62" style="position:absolute;left:10839;top:89562;width:2581;height:888;v-text-anchor:middle" adj="-5447,17927" strokeweight=".5pt">
                    <v:stroke joinstyle="round"/>
                    <v:textbox>
                      <w:txbxContent>
                        <w:p w:rsidR="00DF39D2" w:rsidRDefault="00DF39D2" w:rsidP="00DF39D2">
                          <w:pPr>
                            <w:spacing w:line="32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涉</w:t>
                          </w:r>
                          <w:proofErr w:type="gramStart"/>
                          <w:r>
                            <w:rPr>
                              <w:rFonts w:ascii="仿宋_GB2312" w:eastAsia="仿宋_GB2312" w:hAnsi="仿宋_GB2312" w:cs="仿宋_GB2312" w:hint="eastAsia"/>
                              <w:sz w:val="24"/>
                              <w:szCs w:val="24"/>
                            </w:rPr>
                            <w:t>疫</w:t>
                          </w:r>
                          <w:proofErr w:type="gramEnd"/>
                          <w:r>
                            <w:rPr>
                              <w:rFonts w:ascii="仿宋_GB2312" w:eastAsia="仿宋_GB2312" w:hAnsi="仿宋_GB2312" w:cs="仿宋_GB2312" w:hint="eastAsia"/>
                              <w:sz w:val="24"/>
                              <w:szCs w:val="24"/>
                            </w:rPr>
                            <w:t>镇街、</w:t>
                          </w:r>
                          <w:r>
                            <w:rPr>
                              <w:rFonts w:hAnsi="仿宋_GB2312" w:cs="仿宋_GB2312" w:hint="eastAsia"/>
                              <w:sz w:val="24"/>
                              <w:szCs w:val="24"/>
                            </w:rPr>
                            <w:t>县</w:t>
                          </w:r>
                          <w:r>
                            <w:rPr>
                              <w:rFonts w:ascii="仿宋_GB2312" w:eastAsia="仿宋_GB2312" w:hAnsi="仿宋_GB2312" w:cs="仿宋_GB2312" w:hint="eastAsia"/>
                              <w:sz w:val="24"/>
                              <w:szCs w:val="24"/>
                            </w:rPr>
                            <w:t>秦岭</w:t>
                          </w:r>
                        </w:p>
                        <w:p w:rsidR="00DF39D2" w:rsidRDefault="00DF39D2" w:rsidP="00DF39D2">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保护局</w:t>
                          </w:r>
                        </w:p>
                      </w:txbxContent>
                    </v:textbox>
                  </v:shape>
                  <v:shape id="圆角矩形标注 336" o:spid="_x0000_s1075" type="#_x0000_t62" style="position:absolute;left:10827;top:88406;width:2567;height:927;v-text-anchor:middle" adj="-5605,17249" strokeweight=".5pt">
                    <v:stroke joinstyle="round"/>
                    <v:textbox>
                      <w:txbxContent>
                        <w:p w:rsidR="00DF39D2" w:rsidRDefault="00DF39D2" w:rsidP="00DF39D2">
                          <w:pPr>
                            <w:spacing w:line="320" w:lineRule="exact"/>
                            <w:jc w:val="center"/>
                            <w:rPr>
                              <w:sz w:val="24"/>
                              <w:szCs w:val="24"/>
                            </w:rPr>
                          </w:pPr>
                          <w:r>
                            <w:rPr>
                              <w:rFonts w:ascii="仿宋_GB2312" w:eastAsia="仿宋_GB2312" w:hAnsi="仿宋_GB2312" w:cs="仿宋_GB2312" w:hint="eastAsia"/>
                              <w:sz w:val="24"/>
                              <w:szCs w:val="24"/>
                            </w:rPr>
                            <w:t>志愿者、群众、涉</w:t>
                          </w:r>
                          <w:proofErr w:type="gramStart"/>
                          <w:r>
                            <w:rPr>
                              <w:rFonts w:ascii="仿宋_GB2312" w:eastAsia="仿宋_GB2312" w:hAnsi="仿宋_GB2312" w:cs="仿宋_GB2312" w:hint="eastAsia"/>
                              <w:sz w:val="24"/>
                              <w:szCs w:val="24"/>
                            </w:rPr>
                            <w:t>疫</w:t>
                          </w:r>
                          <w:proofErr w:type="gramEnd"/>
                          <w:r>
                            <w:rPr>
                              <w:rFonts w:ascii="仿宋_GB2312" w:eastAsia="仿宋_GB2312" w:hAnsi="仿宋_GB2312" w:cs="仿宋_GB2312" w:hint="eastAsia"/>
                              <w:sz w:val="24"/>
                              <w:szCs w:val="24"/>
                            </w:rPr>
                            <w:t>镇街、</w:t>
                          </w:r>
                          <w:r>
                            <w:rPr>
                              <w:rFonts w:ascii="仿宋_GB2312" w:eastAsia="仿宋_GB2312" w:hAnsi="仿宋_GB2312" w:cs="仿宋_GB2312" w:hint="eastAsia"/>
                              <w:color w:val="000000"/>
                              <w:sz w:val="24"/>
                              <w:szCs w:val="24"/>
                            </w:rPr>
                            <w:t>县秦岭保护局</w:t>
                          </w:r>
                        </w:p>
                      </w:txbxContent>
                    </v:textbox>
                  </v:shape>
                  <v:shape id="文本框 183" o:spid="_x0000_s1076" type="#_x0000_t202" style="position:absolute;left:7932;top:88829;width:2160;height:624" strokeweight=".5pt">
                    <v:textbox inset=",2.3mm">
                      <w:txbxContent>
                        <w:p w:rsidR="00DF39D2" w:rsidRDefault="00DF39D2" w:rsidP="00DF39D2">
                          <w:pPr>
                            <w:jc w:val="center"/>
                            <w:rPr>
                              <w:rFonts w:ascii="仿宋_GB2312" w:eastAsia="仿宋_GB2312" w:hAnsi="仿宋_GB2312" w:cs="仿宋_GB2312"/>
                              <w:sz w:val="24"/>
                            </w:rPr>
                          </w:pPr>
                          <w:r>
                            <w:rPr>
                              <w:rFonts w:ascii="仿宋_GB2312" w:eastAsia="仿宋_GB2312" w:hAnsi="仿宋_GB2312" w:cs="仿宋_GB2312" w:hint="eastAsia"/>
                              <w:sz w:val="24"/>
                            </w:rPr>
                            <w:t>疫情报告</w:t>
                          </w:r>
                        </w:p>
                        <w:p w:rsidR="00DF39D2" w:rsidRDefault="00DF39D2" w:rsidP="00DF39D2"/>
                      </w:txbxContent>
                    </v:textbox>
                  </v:shape>
                  <v:shape id="文本框 184" o:spid="_x0000_s1077" type="#_x0000_t202" style="position:absolute;left:7932;top:89984;width:2160;height:624" strokeweight=".5pt">
                    <v:textbox inset=",2.3mm">
                      <w:txbxContent>
                        <w:p w:rsidR="00DF39D2" w:rsidRDefault="00DF39D2" w:rsidP="00DF39D2">
                          <w:pPr>
                            <w:jc w:val="center"/>
                            <w:rPr>
                              <w:rFonts w:ascii="仿宋_GB2312" w:eastAsia="仿宋_GB2312" w:hAnsi="仿宋_GB2312" w:cs="仿宋_GB2312"/>
                              <w:sz w:val="24"/>
                            </w:rPr>
                          </w:pPr>
                          <w:r>
                            <w:rPr>
                              <w:rFonts w:ascii="仿宋_GB2312" w:eastAsia="仿宋_GB2312" w:hAnsi="仿宋_GB2312" w:cs="仿宋_GB2312" w:hint="eastAsia"/>
                              <w:sz w:val="24"/>
                            </w:rPr>
                            <w:t>先期处置</w:t>
                          </w:r>
                        </w:p>
                      </w:txbxContent>
                    </v:textbox>
                  </v:shape>
                  <v:shape id="文本框 185" o:spid="_x0000_s1078" type="#_x0000_t202" style="position:absolute;left:7932;top:91079;width:2160;height:624" filled="f" strokeweight=".5pt">
                    <v:fill o:detectmouseclick="t"/>
                    <v:textbox inset=",2.3mm">
                      <w:txbxContent>
                        <w:p w:rsidR="00DF39D2" w:rsidRDefault="00DF39D2" w:rsidP="00DF39D2">
                          <w:pPr>
                            <w:jc w:val="center"/>
                            <w:rPr>
                              <w:rFonts w:ascii="仿宋_GB2312" w:eastAsia="仿宋_GB2312" w:hAnsi="仿宋_GB2312" w:cs="仿宋_GB2312"/>
                              <w:sz w:val="24"/>
                            </w:rPr>
                          </w:pPr>
                          <w:r>
                            <w:rPr>
                              <w:rFonts w:ascii="仿宋_GB2312" w:eastAsia="仿宋_GB2312" w:hAnsi="仿宋_GB2312" w:cs="仿宋_GB2312" w:hint="eastAsia"/>
                              <w:sz w:val="24"/>
                            </w:rPr>
                            <w:t>等级确认</w:t>
                          </w:r>
                        </w:p>
                      </w:txbxContent>
                    </v:textbox>
                  </v:shape>
                </v:group>
              </v:group>
            </v:group>
          </v:group>
        </w:pict>
      </w:r>
    </w:p>
    <w:p w:rsidR="00DF39D2" w:rsidRPr="00DF39D2" w:rsidRDefault="00DF39D2" w:rsidP="00DF39D2">
      <w:pPr>
        <w:spacing w:line="520" w:lineRule="exact"/>
        <w:rPr>
          <w:rFonts w:ascii="Cambria" w:eastAsia="仿宋_GB2312" w:hAnsi="Cambria" w:cs="Times New Roman"/>
          <w:b/>
          <w:bCs/>
          <w:sz w:val="32"/>
          <w:szCs w:val="24"/>
        </w:rPr>
      </w:pPr>
      <w:r w:rsidRPr="00DF39D2">
        <w:rPr>
          <w:rFonts w:ascii="Cambria" w:eastAsia="仿宋_GB2312" w:hAnsi="Cambria" w:cs="Times New Roman"/>
          <w:b/>
          <w:bCs/>
          <w:sz w:val="32"/>
          <w:szCs w:val="24"/>
        </w:rPr>
        <w:pict>
          <v:shapetype id="_x0000_t32" coordsize="21600,21600" o:spt="32" o:oned="t" path="m,l21600,21600e" filled="f">
            <v:path arrowok="t" fillok="f" o:connecttype="none"/>
            <o:lock v:ext="edit" shapetype="t"/>
          </v:shapetype>
          <v:shape id="直接箭头连接符 3" o:spid="_x0000_s1092" type="#_x0000_t32" style="position:absolute;left:0;text-align:left;margin-left:194.45pt;margin-top:24.55pt;width:0;height:23.65pt;z-index:251674624" o:gfxdata="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cXyMzX&#10;AAAACQEAAA8AAAAAAAAAAQAgAAAAIgAAAGRycy9kb3ducmV2LnhtbFBLAQIUABQAAAAIAIdO4kCJ&#10;rvwJ6AEAAIQDAAAOAAAAAAAAAAEAIAAAACYBAABkcnMvZTJvRG9jLnhtbFBLBQYAAAAABgAGAFkB&#10;AACABQAAAAA=&#10;">
            <v:fill o:detectmouseclick="t"/>
            <v:stroke endarrow="open"/>
          </v:shape>
        </w:pict>
      </w:r>
    </w:p>
    <w:p w:rsidR="00DF39D2" w:rsidRPr="00DF39D2" w:rsidRDefault="00DF39D2" w:rsidP="00DF39D2">
      <w:pPr>
        <w:rPr>
          <w:rFonts w:ascii="仿宋_GB2312" w:eastAsia="楷体_GB2312" w:hAnsi="Times" w:cs="Times New Roman"/>
          <w:sz w:val="32"/>
          <w:szCs w:val="24"/>
        </w:rPr>
      </w:pPr>
    </w:p>
    <w:p w:rsidR="00DF39D2" w:rsidRPr="00DF39D2" w:rsidRDefault="00DF39D2" w:rsidP="00DF39D2">
      <w:pPr>
        <w:rPr>
          <w:rFonts w:ascii="仿宋_GB2312" w:eastAsia="仿宋_GB2312" w:hAnsi="Times" w:cs="Times New Roman"/>
          <w:sz w:val="32"/>
          <w:szCs w:val="24"/>
        </w:rPr>
      </w:pPr>
    </w:p>
    <w:p w:rsidR="00DF39D2" w:rsidRPr="00DF39D2" w:rsidRDefault="00DF39D2" w:rsidP="00DF39D2">
      <w:pPr>
        <w:rPr>
          <w:rFonts w:ascii="黑体" w:eastAsia="黑体" w:hAnsi="黑体" w:cs="Times New Roman" w:hint="eastAsia"/>
          <w:sz w:val="32"/>
          <w:szCs w:val="32"/>
          <w:lang/>
        </w:rPr>
      </w:pPr>
      <w:r w:rsidRPr="00DF39D2">
        <w:rPr>
          <w:rFonts w:ascii="仿宋_GB2312" w:eastAsia="仿宋_GB2312" w:hAnsi="Times" w:cs="Times New Roman"/>
          <w:sz w:val="32"/>
          <w:szCs w:val="24"/>
        </w:rPr>
        <w:pict>
          <v:shape id="直接箭头连接符 4" o:spid="_x0000_s1093" type="#_x0000_t32" style="position:absolute;left:0;text-align:left;margin-left:194.45pt;margin-top:12.05pt;width:0;height:26.55pt;z-index:251675648" o:gfxdata="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NwC57X&#10;AAAACgEAAA8AAAAAAAAAAQAgAAAAIgAAAGRycy9kb3ducmV2LnhtbFBLAQIUABQAAAAIAIdO4kBr&#10;F9M56AEAAIQDAAAOAAAAAAAAAAEAIAAAACYBAABkcnMvZTJvRG9jLnhtbFBLBQYAAAAABgAGAFkB&#10;AACABQAAAAA=&#10;">
            <v:fill o:detectmouseclick="t"/>
            <v:stroke endarrow="open"/>
          </v:shape>
        </w:pict>
      </w:r>
      <w:r w:rsidRPr="00DF39D2">
        <w:rPr>
          <w:rFonts w:ascii="仿宋_GB2312" w:eastAsia="仿宋_GB2312" w:hAnsi="Times" w:cs="Times New Roman"/>
          <w:sz w:val="32"/>
          <w:szCs w:val="24"/>
        </w:rPr>
        <w:pict>
          <v:shape id="文本框 24" o:spid="_x0000_s1083" type="#_x0000_t202" style="position:absolute;left:0;text-align:left;margin-left:10.2pt;margin-top:215.4pt;width:131.9pt;height:116.6pt;z-index:251665408" o:gfxdata="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v0eZg1wAAAAoBAAAPAAAA&#10;AAAAAAEAIAAAACIAAABkcnMvZG93bnJldi54bWxQSwECFAAUAAAACACHTuJAlP75GhYCAAAtBAAA&#10;DgAAAAAAAAABACAAAAAmAQAAZHJzL2Uyb0RvYy54bWxQSwUGAAAAAAYABgBZAQAArgUAAAAA&#10;">
            <v:textbox inset=",2.3mm">
              <w:txbxContent>
                <w:p w:rsidR="00DF39D2" w:rsidRDefault="00DF39D2" w:rsidP="00DF39D2">
                  <w:pPr>
                    <w:rPr>
                      <w:rFonts w:ascii="仿宋_GB2312" w:eastAsia="仿宋_GB2312" w:hAnsi="仿宋_GB2312" w:cs="仿宋_GB2312"/>
                      <w:sz w:val="24"/>
                    </w:rPr>
                  </w:pPr>
                  <w:r>
                    <w:rPr>
                      <w:rFonts w:ascii="仿宋_GB2312" w:eastAsia="仿宋_GB2312" w:hAnsi="仿宋_GB2312" w:cs="仿宋_GB2312" w:hint="eastAsia"/>
                      <w:sz w:val="24"/>
                    </w:rPr>
                    <w:t>县政府根据建议启动Ⅰ级响应，组织指挥、部署和协调本县突发陆生野生动物疫情的先期处置工作，县应急指挥部负责具体实施。</w:t>
                  </w:r>
                </w:p>
              </w:txbxContent>
            </v:textbox>
          </v:shape>
        </w:pict>
      </w:r>
      <w:r w:rsidRPr="00DF39D2">
        <w:rPr>
          <w:rFonts w:ascii="仿宋_GB2312" w:eastAsia="仿宋_GB2312" w:hAnsi="Times" w:cs="Times New Roman"/>
          <w:sz w:val="32"/>
          <w:szCs w:val="24"/>
        </w:rPr>
        <w:pict>
          <v:line id="直接连接符 31" o:spid="_x0000_s1088" style="position:absolute;left:0;text-align:left;z-index:251670528" from="75.3pt,349.75pt" to="323.45pt,349.8pt" o:gfxdata="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HlmedgA&#10;AAALAQAADwAAAAAAAAABACAAAAAiAAAAZHJzL2Rvd25yZXYueG1sUEsBAhQAFAAAAAgAh07iQDWy&#10;kDfmAQAAlgMAAA4AAAAAAAAAAQAgAAAAJwEAAGRycy9lMm9Eb2MueG1sUEsFBgAAAAAGAAYAWQEA&#10;AH8FAAAAAA==&#10;">
            <v:fill o:detectmouseclick="t"/>
          </v:line>
        </w:pict>
      </w:r>
      <w:r w:rsidRPr="00DF39D2">
        <w:rPr>
          <w:rFonts w:ascii="仿宋_GB2312" w:eastAsia="仿宋_GB2312" w:hAnsi="Times" w:cs="Times New Roman"/>
          <w:sz w:val="32"/>
          <w:szCs w:val="24"/>
        </w:rPr>
        <w:pict>
          <v:shape id="直接箭头连接符 32" o:spid="_x0000_s1089" type="#_x0000_t32" style="position:absolute;left:0;text-align:left;margin-left:205.25pt;margin-top:350.55pt;width:.45pt;height:17.4pt;z-index:251671552" o:gfxdata="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dcI1PZAAAACwEAAA8AAAAAAAAAAQAg&#10;AAAAIgAAAGRycy9kb3ducmV2LnhtbFBLAQIUABQAAAAIAIdO4kAW7/tkDQIAANQDAAAOAAAAAAAA&#10;AAEAIAAAACgBAABkcnMvZTJvRG9jLnhtbFBLBQYAAAAABgAGAFkBAACnBQAAAAA=&#10;">
            <v:fill o:detectmouseclick="t"/>
            <v:stroke endarrow="open"/>
          </v:shape>
        </w:pict>
      </w:r>
      <w:r w:rsidRPr="00DF39D2">
        <w:rPr>
          <w:rFonts w:ascii="仿宋_GB2312" w:eastAsia="仿宋_GB2312" w:hAnsi="Times" w:cs="Times New Roman"/>
          <w:sz w:val="32"/>
          <w:szCs w:val="24"/>
        </w:rPr>
        <w:pict>
          <v:shape id="直接箭头连接符 25" o:spid="_x0000_s1084" type="#_x0000_t32" style="position:absolute;left:0;text-align:left;margin-left:75.35pt;margin-top:195.15pt;width:.5pt;height:18.75pt;flip:x;z-index:251666432" o:gfxdata="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N0zq7ZAAAACwEAAA8AAAAA&#10;AAAAAQAgAAAAIgAAAGRycy9kb3ducmV2LnhtbFBLAQIUABQAAAAIAIdO4kDkuaa0EwIAAN4DAAAO&#10;AAAAAAAAAAEAIAAAACgBAABkcnMvZTJvRG9jLnhtbFBLBQYAAAAABgAGAFkBAACtBQAAAAA=&#10;">
            <v:fill o:detectmouseclick="t"/>
            <v:stroke endarrow="open"/>
          </v:shape>
        </w:pict>
      </w:r>
      <w:r w:rsidRPr="00DF39D2">
        <w:rPr>
          <w:rFonts w:ascii="仿宋_GB2312" w:eastAsia="仿宋_GB2312" w:hAnsi="Times" w:cs="Times New Roman"/>
          <w:sz w:val="32"/>
          <w:szCs w:val="24"/>
        </w:rPr>
        <w:pict>
          <v:shape id="文本框 21" o:spid="_x0000_s1082" type="#_x0000_t202" style="position:absolute;left:0;text-align:left;margin-left:176pt;margin-top:160.9pt;width:33.6pt;height:17.25pt;z-index:251664384" o:gfxdata="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K9329gAAAALAQAADwAAAAAAAAABACAAAAAiAAAAZHJzL2Rvd25yZXYueG1sUEsB&#10;AhQAFAAAAAgAh07iQG0ZeHG8AQAAZAMAAA4AAAAAAAAAAQAgAAAAJwEAAGRycy9lMm9Eb2MueG1s&#10;UEsFBgAAAAAGAAYAWQEAAFUFAAAAAA==&#10;" stroked="f">
            <v:textbox inset=".5mm,0,.5mm,0">
              <w:txbxContent>
                <w:p w:rsidR="00DF39D2" w:rsidRDefault="00DF39D2" w:rsidP="00DF39D2">
                  <w:pPr>
                    <w:jc w:val="right"/>
                    <w:rPr>
                      <w:rFonts w:ascii="仿宋_GB2312" w:eastAsia="仿宋_GB2312" w:hAnsi="仿宋_GB2312" w:cs="仿宋_GB2312"/>
                      <w:sz w:val="24"/>
                    </w:rPr>
                  </w:pPr>
                  <w:r>
                    <w:rPr>
                      <w:rFonts w:ascii="仿宋_GB2312" w:eastAsia="仿宋_GB2312" w:hAnsi="仿宋_GB2312" w:cs="仿宋_GB2312" w:hint="eastAsia"/>
                      <w:spacing w:val="-6"/>
                      <w:w w:val="90"/>
                      <w:sz w:val="24"/>
                    </w:rPr>
                    <w:t>升</w:t>
                  </w:r>
                  <w:r>
                    <w:rPr>
                      <w:rFonts w:ascii="仿宋_GB2312" w:eastAsia="仿宋_GB2312" w:hAnsi="仿宋_GB2312" w:cs="仿宋_GB2312" w:hint="eastAsia"/>
                      <w:sz w:val="24"/>
                    </w:rPr>
                    <w:t>级</w:t>
                  </w:r>
                </w:p>
              </w:txbxContent>
            </v:textbox>
          </v:shape>
        </w:pict>
      </w:r>
    </w:p>
    <w:p w:rsidR="00DF39D2" w:rsidRPr="00DF39D2" w:rsidRDefault="00DF39D2" w:rsidP="00DF39D2">
      <w:pPr>
        <w:keepNext/>
        <w:keepLines/>
        <w:outlineLvl w:val="2"/>
        <w:rPr>
          <w:rFonts w:ascii="仿宋_GB2312" w:eastAsia="楷体_GB2312" w:hAnsi="Times" w:cs="Times New Roman" w:hint="eastAsia"/>
          <w:bCs/>
          <w:sz w:val="32"/>
          <w:szCs w:val="32"/>
        </w:rPr>
        <w:sectPr w:rsidR="00DF39D2" w:rsidRPr="00DF39D2">
          <w:headerReference w:type="even" r:id="rId5"/>
          <w:headerReference w:type="default" r:id="rId6"/>
          <w:footerReference w:type="even" r:id="rId7"/>
          <w:footerReference w:type="default" r:id="rId8"/>
          <w:pgSz w:w="11907" w:h="16840"/>
          <w:pgMar w:top="1701" w:right="1644" w:bottom="1701" w:left="1644" w:header="851" w:footer="1020" w:gutter="0"/>
          <w:pgNumType w:fmt="numberInDash"/>
          <w:cols w:space="720"/>
          <w:docGrid w:linePitch="579" w:charSpace="2355"/>
        </w:sectPr>
      </w:pPr>
      <w:r w:rsidRPr="00DF39D2">
        <w:rPr>
          <w:rFonts w:ascii="仿宋_GB2312" w:eastAsia="楷体_GB2312" w:hAnsi="Times" w:cs="Times New Roman"/>
          <w:bCs/>
          <w:sz w:val="32"/>
          <w:szCs w:val="32"/>
        </w:rPr>
        <w:pict>
          <v:shape id="直接箭头连接符 22" o:spid="_x0000_s1080" type="#_x0000_t32" style="position:absolute;left:0;text-align:left;margin-left:77.55pt;margin-top:123.6pt;width:.05pt;height:19.85pt;z-index:251662336" o:gfxdata="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P+w1DYAAAACwEAAA8AAAAAAAAAAQAg&#10;AAAAIgAAAGRycy9kb3ducmV2LnhtbFBLAQIUABQAAAAIAIdO4kCwrMZUDgIAANQDAAAOAAAAAAAA&#10;AAEAIAAAACcBAABkcnMvZTJvRG9jLnhtbFBLBQYAAAAABgAGAFkBAACnBQAAAAA=&#10;">
            <v:fill o:detectmouseclick="t"/>
            <v:stroke endarrow="open"/>
          </v:shape>
        </w:pict>
      </w:r>
      <w:r w:rsidRPr="00DF39D2">
        <w:rPr>
          <w:rFonts w:ascii="仿宋_GB2312" w:eastAsia="楷体_GB2312" w:hAnsi="Times" w:cs="Times New Roman"/>
          <w:bCs/>
          <w:sz w:val="32"/>
          <w:szCs w:val="32"/>
        </w:rPr>
        <w:pict>
          <v:shape id="文本框 13" o:spid="_x0000_s1079" type="#_x0000_t202" style="position:absolute;left:0;text-align:left;margin-left:21.1pt;margin-top:142.85pt;width:111.05pt;height:30.4pt;z-index:251661312" o:gfxdata="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O3ynA1wAAAAoBAAAPAAAAAAAA&#10;AAEAIAAAACIAAABkcnMvZG93bnJldi54bWxQSwECFAAUAAAACACHTuJArm6LHhMCAAAsBAAADgAA&#10;AAAAAAABACAAAAAmAQAAZHJzL2Uyb0RvYy54bWxQSwUGAAAAAAYABgBZAQAAqwUAAAAA&#10;">
            <v:textbox inset=",2.3mm">
              <w:txbxContent>
                <w:p w:rsidR="00DF39D2" w:rsidRDefault="00DF39D2" w:rsidP="00DF39D2">
                  <w:pPr>
                    <w:jc w:val="center"/>
                    <w:rPr>
                      <w:rFonts w:ascii="仿宋_GB2312" w:eastAsia="仿宋_GB2312" w:hAnsi="仿宋_GB2312" w:cs="仿宋_GB2312"/>
                      <w:sz w:val="24"/>
                    </w:rPr>
                  </w:pPr>
                  <w:r>
                    <w:rPr>
                      <w:rFonts w:ascii="仿宋_GB2312" w:eastAsia="仿宋_GB2312" w:hAnsi="仿宋_GB2312" w:cs="仿宋_GB2312" w:hint="eastAsia"/>
                      <w:sz w:val="24"/>
                    </w:rPr>
                    <w:t>启动Ⅱ级响应</w:t>
                  </w:r>
                </w:p>
              </w:txbxContent>
            </v:textbox>
          </v:shape>
        </w:pict>
      </w:r>
      <w:r w:rsidRPr="00DF39D2">
        <w:rPr>
          <w:rFonts w:ascii="仿宋_GB2312" w:eastAsia="楷体_GB2312" w:hAnsi="Times" w:cs="Times New Roman"/>
          <w:bCs/>
          <w:sz w:val="32"/>
          <w:szCs w:val="32"/>
        </w:rPr>
        <w:pict>
          <v:line id="直接连接符 30" o:spid="_x0000_s1087" style="position:absolute;left:0;text-align:left;z-index:251669504" from="323pt,312.1pt" to="323.05pt,329.1pt" o:gfxdata="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kCHy/2AAA&#10;AAsBAAAPAAAAAAAAAAEAIAAAACIAAABkcnMvZG93bnJldi54bWxQSwECFAAUAAAACACHTuJAVwGE&#10;NeUBAACVAwAADgAAAAAAAAABACAAAAAnAQAAZHJzL2Uyb0RvYy54bWxQSwUGAAAAAAYABgBZAQAA&#10;fgUAAAAA&#10;">
            <v:fill o:detectmouseclick="t"/>
          </v:line>
        </w:pict>
      </w:r>
      <w:r w:rsidRPr="00DF39D2">
        <w:rPr>
          <w:rFonts w:ascii="仿宋_GB2312" w:eastAsia="楷体_GB2312" w:hAnsi="Times" w:cs="Times New Roman"/>
          <w:bCs/>
          <w:sz w:val="32"/>
          <w:szCs w:val="32"/>
        </w:rPr>
        <w:pict>
          <v:line id="直接连接符 28" o:spid="_x0000_s1086" style="position:absolute;left:0;text-align:left;flip:x;z-index:251668480" from="76.55pt,311.65pt" to="76.6pt,329.35pt" o:gfxdata="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hl4KdcAAAALAQAADwAAAAAAAAABACAAAAAiAAAAZHJzL2Rvd25yZXYueG1sUEsBAhQAFAAAAAgA&#10;h07iQAHYbX/tAQAAngMAAA4AAAAAAAAAAQAgAAAAJgEAAGRycy9lMm9Eb2MueG1sUEsFBgAAAAAG&#10;AAYAWQEAAIUFAAAAAA==&#10;">
            <v:fill o:detectmouseclick="t"/>
          </v:line>
        </w:pict>
      </w:r>
      <w:r w:rsidRPr="00DF39D2">
        <w:rPr>
          <w:rFonts w:ascii="仿宋_GB2312" w:eastAsia="楷体_GB2312" w:hAnsi="Times" w:cs="Times New Roman"/>
          <w:bCs/>
          <w:sz w:val="32"/>
          <w:szCs w:val="32"/>
        </w:rPr>
        <w:pict>
          <v:shape id="直接箭头连接符 34" o:spid="_x0000_s1091" type="#_x0000_t32" style="position:absolute;left:0;text-align:left;margin-left:204.95pt;margin-top:434.4pt;width:.1pt;height:19pt;z-index:251673600" o:gfxdata="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MrVZD2QAAAAsBAAAPAAAAAAAAAAEA&#10;IAAAACIAAABkcnMvZG93bnJldi54bWxQSwECFAAUAAAACACHTuJAeNaaxA4CAADUAwAADgAAAAAA&#10;AAABACAAAAAoAQAAZHJzL2Uyb0RvYy54bWxQSwUGAAAAAAYABgBZAQAAqAUAAAAA&#10;">
            <v:fill o:detectmouseclick="t"/>
            <v:stroke endarrow="open"/>
          </v:shape>
        </w:pict>
      </w:r>
      <w:r w:rsidRPr="00DF39D2">
        <w:rPr>
          <w:rFonts w:ascii="仿宋_GB2312" w:eastAsia="楷体_GB2312" w:hAnsi="Times" w:cs="Times New Roman"/>
          <w:bCs/>
          <w:sz w:val="32"/>
          <w:szCs w:val="32"/>
        </w:rPr>
        <w:pict>
          <v:shape id="直接箭头连接符 33" o:spid="_x0000_s1090" type="#_x0000_t32" style="position:absolute;left:0;text-align:left;margin-left:205.7pt;margin-top:381.2pt;width:0;height:20.5pt;z-index:251672576" o:gfxdata="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MifHn2AAAAAsBAAAPAAAAAAAAAAEAIAAA&#10;ACIAAABkcnMvZG93bnJldi54bWxQSwECFAAUAAAACACHTuJAAaGIRAwCAADRAwAADgAAAAAAAAAB&#10;ACAAAAAnAQAAZHJzL2Uyb0RvYy54bWxQSwUGAAAAAAYABgBZAQAApQUAAAAA&#10;">
            <v:fill o:detectmouseclick="t"/>
            <v:stroke endarrow="open"/>
          </v:shape>
        </w:pict>
      </w:r>
      <w:r w:rsidRPr="00DF39D2">
        <w:rPr>
          <w:rFonts w:ascii="仿宋_GB2312" w:eastAsia="楷体_GB2312" w:hAnsi="Times" w:cs="Times New Roman"/>
          <w:bCs/>
          <w:sz w:val="32"/>
          <w:szCs w:val="32"/>
        </w:rPr>
        <w:pict>
          <v:shape id="直接箭头连接符 27" o:spid="_x0000_s1085" type="#_x0000_t32" style="position:absolute;left:0;text-align:left;margin-left:326.8pt;margin-top:175.55pt;width:.4pt;height:19.35pt;z-index:251667456" o:gfxdata="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rZc762gAAAAsBAAAPAAAAAAAAAAEA&#10;IAAAACIAAABkcnMvZG93bnJldi54bWxQSwECFAAUAAAACACHTuJAqq+0ig0CAADUAwAADgAAAAAA&#10;AAABACAAAAApAQAAZHJzL2Uyb0RvYy54bWxQSwUGAAAAAAYABgBZAQAAqAUAAAAA&#10;">
            <v:fill o:detectmouseclick="t"/>
            <v:stroke endarrow="open"/>
          </v:shape>
        </w:pict>
      </w:r>
      <w:r w:rsidRPr="00DF39D2">
        <w:rPr>
          <w:rFonts w:ascii="仿宋_GB2312" w:eastAsia="楷体_GB2312" w:hAnsi="Times" w:cs="Times New Roman"/>
          <w:bCs/>
          <w:szCs w:val="32"/>
        </w:rPr>
        <w:pict>
          <v:shape id="直接箭头连接符 10" o:spid="_x0000_s1097" type="#_x0000_t32" style="position:absolute;left:0;text-align:left;margin-left:132.15pt;margin-top:155.45pt;width:136.65pt;height:.05pt;flip:y;z-index:251679744">
            <v:fill o:detectmouseclick="t"/>
            <v:stroke endarrow="open"/>
          </v:shape>
        </w:pict>
      </w:r>
      <w:r w:rsidRPr="00DF39D2">
        <w:rPr>
          <w:rFonts w:ascii="仿宋_GB2312" w:eastAsia="楷体_GB2312" w:hAnsi="Times" w:cs="Times New Roman"/>
          <w:bCs/>
          <w:sz w:val="32"/>
          <w:szCs w:val="32"/>
        </w:rPr>
        <w:pict>
          <v:shape id="直接箭头连接符 20" o:spid="_x0000_s1081" type="#_x0000_t32" style="position:absolute;left:0;text-align:left;margin-left:325.8pt;margin-top:125.25pt;width:0;height:19.85pt;z-index:251663360" o:gfxdata="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5XpK2AAAAAsBAAAPAAAAAAAAAAEAIAAA&#10;ACIAAABkcnMvZG93bnJldi54bWxQSwECFAAUAAAACACHTuJA546E2QwCAADRAwAADgAAAAAAAAAB&#10;ACAAAAAnAQAAZHJzL2Uyb0RvYy54bWxQSwUGAAAAAAYABgBZAQAApQUAAAAA&#10;">
            <v:fill o:detectmouseclick="t"/>
            <v:stroke endarrow="open"/>
          </v:shape>
        </w:pict>
      </w:r>
      <w:r w:rsidRPr="00DF39D2">
        <w:rPr>
          <w:rFonts w:ascii="仿宋_GB2312" w:eastAsia="楷体_GB2312" w:hAnsi="Times" w:cs="Times New Roman"/>
          <w:bCs/>
          <w:szCs w:val="32"/>
        </w:rPr>
        <w:pict>
          <v:line id="直接连接符 7" o:spid="_x0000_s1096" style="position:absolute;left:0;text-align:left;z-index:251678720" from="77pt,124.45pt" to="326pt,125.2pt" o:gfxdata="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c6LqdgAAAAL&#10;AQAADwAAAAAAAAABACAAAAAiAAAAZHJzL2Rvd25yZXYueG1sUEsBAhQAFAAAAAgAh07iQB/FM5Lj&#10;AQAAlAMAAA4AAAAAAAAAAQAgAAAAJwEAAGRycy9lMm9Eb2MueG1sUEsFBgAAAAAGAAYAWQEAAHwF&#10;AAAAAA==&#10;">
            <v:fill o:detectmouseclick="t"/>
          </v:line>
        </w:pict>
      </w:r>
      <w:r w:rsidRPr="00DF39D2">
        <w:rPr>
          <w:rFonts w:ascii="仿宋_GB2312" w:eastAsia="楷体_GB2312" w:hAnsi="Times" w:cs="Times New Roman"/>
          <w:bCs/>
          <w:szCs w:val="32"/>
        </w:rPr>
        <w:pict>
          <v:shape id="直接箭头连接符 2" o:spid="_x0000_s1095" type="#_x0000_t32" style="position:absolute;left:0;text-align:left;margin-left:194pt;margin-top:103.8pt;width:.45pt;height:21.4pt;flip:x;z-index:251677696" o:gfxdata="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Qw92PaAAAACwEAAA8AAAAAAAAAAQAgAAAAIgAAAGRycy9kb3ducmV2LnhtbFBLAQIUABQAAAAI&#10;AIdO4kD6i3RwJAIAAAQEAAAOAAAAAAAAAAEAIAAAACkBAABkcnMvZTJvRG9jLnhtbFBLBQYAAAAA&#10;BgAGAFkBAAC/BQAAAAA=&#10;">
            <v:fill o:detectmouseclick="t"/>
            <v:stroke endarrow="open"/>
          </v:shape>
        </w:pict>
      </w:r>
      <w:r w:rsidRPr="00DF39D2">
        <w:rPr>
          <w:rFonts w:ascii="仿宋_GB2312" w:eastAsia="楷体_GB2312" w:hAnsi="Times" w:cs="Times New Roman"/>
          <w:bCs/>
          <w:sz w:val="32"/>
          <w:szCs w:val="32"/>
        </w:rPr>
        <w:pict>
          <v:shape id="直接箭头连接符 5" o:spid="_x0000_s1094" type="#_x0000_t32" style="position:absolute;left:0;text-align:left;margin-left:194.45pt;margin-top:48.55pt;width:0;height:23.55pt;z-index:251676672" o:gfxdata="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sM&#10;Eq7XAAAACwEAAA8AAAAAAAAAAQAgAAAAIgAAAGRycy9kb3ducmV2LnhtbFBLAQIUABQAAAAIAIdO&#10;4kBwRSgj6wEAAIQDAAAOAAAAAAAAAAEAIAAAACYBAABkcnMvZTJvRG9jLnhtbFBLBQYAAAAABgAG&#10;AFkBAACDBQAAAAA=&#10;">
            <v:fill o:detectmouseclick="t"/>
            <v:stroke endarrow="open"/>
          </v:shape>
        </w:pict>
      </w:r>
    </w:p>
    <w:p w:rsidR="002250A7" w:rsidRPr="00DF39D2" w:rsidRDefault="002250A7"/>
    <w:sectPr w:rsidR="002250A7" w:rsidRPr="00DF39D2" w:rsidSect="002250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D2" w:rsidRDefault="00DF39D2" w:rsidP="00DF39D2">
    <w:pPr>
      <w:pStyle w:val="a3"/>
      <w:ind w:leftChars="-35" w:left="-73" w:firstLineChars="150" w:firstLine="420"/>
      <w:jc w:val="center"/>
      <w:rPr>
        <w:rStyle w:val="a5"/>
        <w:rFonts w:ascii="宋体" w:hAnsi="宋体" w:hint="eastAsia"/>
        <w:sz w:val="28"/>
        <w:szCs w:val="28"/>
      </w:rPr>
    </w:pPr>
    <w:r>
      <w:rPr>
        <w:sz w:val="28"/>
      </w:rPr>
      <w:pict>
        <v:shapetype id="_x0000_t202" coordsize="21600,21600" o:spt="202" path="m,l,21600r21600,l21600,xe">
          <v:stroke joinstyle="miter"/>
          <v:path gradientshapeok="t" o:connecttype="rect"/>
        </v:shapetype>
        <v:shape id="文本框 2060" o:spid="_x0000_s2052" type="#_x0000_t202" style="position:absolute;left:0;text-align:left;margin-left:22.4pt;margin-top:-1.25pt;width:62.4pt;height:19.45pt;z-index:251661312;mso-position-horizontal:outside;mso-position-horizontal-relative:margin" filled="f" stroked="f">
          <v:fill o:detectmouseclick="t"/>
          <v:textbox inset="0,0,0,0">
            <w:txbxContent>
              <w:p w:rsidR="00DF39D2" w:rsidRDefault="00DF39D2" w:rsidP="00DF39D2">
                <w:pPr>
                  <w:pStyle w:val="a3"/>
                  <w:tabs>
                    <w:tab w:val="left" w:pos="340"/>
                  </w:tabs>
                  <w:ind w:leftChars="-34" w:left="-71" w:firstLineChars="129" w:firstLine="387"/>
                  <w:jc w:val="center"/>
                </w:pPr>
                <w:r>
                  <w:rPr>
                    <w:rFonts w:ascii="宋体" w:hAnsi="宋体"/>
                    <w:sz w:val="30"/>
                    <w:szCs w:val="30"/>
                  </w:rPr>
                  <w:fldChar w:fldCharType="begin"/>
                </w:r>
                <w:r>
                  <w:rPr>
                    <w:rStyle w:val="a5"/>
                    <w:rFonts w:ascii="宋体" w:hAnsi="宋体"/>
                    <w:sz w:val="30"/>
                    <w:szCs w:val="30"/>
                  </w:rPr>
                  <w:instrText xml:space="preserve">PAGE  </w:instrText>
                </w:r>
                <w:r>
                  <w:rPr>
                    <w:rFonts w:ascii="宋体" w:hAnsi="宋体"/>
                    <w:sz w:val="30"/>
                    <w:szCs w:val="30"/>
                  </w:rPr>
                  <w:fldChar w:fldCharType="separate"/>
                </w:r>
                <w:r>
                  <w:rPr>
                    <w:rStyle w:val="a5"/>
                    <w:rFonts w:ascii="宋体" w:hAnsi="宋体"/>
                    <w:noProof/>
                    <w:sz w:val="30"/>
                    <w:szCs w:val="30"/>
                  </w:rPr>
                  <w:t>- 28 -</w:t>
                </w:r>
                <w:r>
                  <w:rPr>
                    <w:rFonts w:ascii="宋体" w:hAnsi="宋体"/>
                    <w:sz w:val="30"/>
                    <w:szCs w:val="30"/>
                  </w:rPr>
                  <w:fldChar w:fldCharType="end"/>
                </w:r>
              </w:p>
            </w:txbxContent>
          </v:textbox>
          <w10:wrap anchorx="margin"/>
        </v:shape>
      </w:pict>
    </w:r>
  </w:p>
  <w:p w:rsidR="00DF39D2" w:rsidRDefault="00DF39D2" w:rsidP="00DF39D2">
    <w:pPr>
      <w:pStyle w:val="a3"/>
      <w:spacing w:line="120" w:lineRule="exact"/>
      <w:ind w:leftChars="-35" w:left="-73" w:firstLineChars="150" w:firstLine="27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D2" w:rsidRDefault="00DF39D2" w:rsidP="00DF39D2">
    <w:pPr>
      <w:pStyle w:val="a3"/>
      <w:ind w:leftChars="-35" w:left="-73" w:firstLineChars="150" w:firstLine="420"/>
      <w:jc w:val="center"/>
      <w:rPr>
        <w:rStyle w:val="a5"/>
        <w:rFonts w:ascii="宋体" w:hAnsi="宋体" w:hint="eastAsia"/>
        <w:sz w:val="28"/>
        <w:szCs w:val="28"/>
      </w:rPr>
    </w:pPr>
    <w:r>
      <w:rPr>
        <w:sz w:val="28"/>
      </w:rPr>
      <w:pict>
        <v:shapetype id="_x0000_t202" coordsize="21600,21600" o:spt="202" path="m,l,21600r21600,l21600,xe">
          <v:stroke joinstyle="miter"/>
          <v:path gradientshapeok="t" o:connecttype="rect"/>
        </v:shapetype>
        <v:shape id="文本框 2059" o:spid="_x0000_s2051" type="#_x0000_t202" style="position:absolute;left:0;text-align:left;margin-left:48.85pt;margin-top:-1pt;width:88.85pt;height:18.15pt;z-index:251660288;mso-position-horizontal:outside;mso-position-horizontal-relative:margin" filled="f" stroked="f">
          <v:fill o:detectmouseclick="t"/>
          <v:textbox inset="0,0,0,0">
            <w:txbxContent>
              <w:p w:rsidR="00DF39D2" w:rsidRDefault="00DF39D2" w:rsidP="00DF39D2">
                <w:pPr>
                  <w:pStyle w:val="a3"/>
                  <w:tabs>
                    <w:tab w:val="left" w:pos="1460"/>
                  </w:tabs>
                  <w:ind w:leftChars="-35" w:left="-73" w:firstLineChars="150" w:firstLine="450"/>
                  <w:jc w:val="center"/>
                </w:pPr>
                <w:r>
                  <w:rPr>
                    <w:rFonts w:ascii="宋体" w:hAnsi="宋体"/>
                    <w:sz w:val="30"/>
                    <w:szCs w:val="30"/>
                  </w:rPr>
                  <w:fldChar w:fldCharType="begin"/>
                </w:r>
                <w:r>
                  <w:rPr>
                    <w:rStyle w:val="a5"/>
                    <w:rFonts w:ascii="宋体" w:hAnsi="宋体"/>
                    <w:sz w:val="30"/>
                    <w:szCs w:val="30"/>
                  </w:rPr>
                  <w:instrText xml:space="preserve">PAGE  </w:instrText>
                </w:r>
                <w:r>
                  <w:rPr>
                    <w:rFonts w:ascii="宋体" w:hAnsi="宋体"/>
                    <w:sz w:val="30"/>
                    <w:szCs w:val="30"/>
                  </w:rPr>
                  <w:fldChar w:fldCharType="separate"/>
                </w:r>
                <w:r>
                  <w:rPr>
                    <w:rStyle w:val="a5"/>
                    <w:rFonts w:ascii="宋体" w:hAnsi="宋体"/>
                    <w:noProof/>
                    <w:sz w:val="30"/>
                    <w:szCs w:val="30"/>
                  </w:rPr>
                  <w:t>- 2 -</w:t>
                </w:r>
                <w:r>
                  <w:rPr>
                    <w:rFonts w:ascii="宋体" w:hAnsi="宋体"/>
                    <w:sz w:val="30"/>
                    <w:szCs w:val="30"/>
                  </w:rPr>
                  <w:fldChar w:fldCharType="end"/>
                </w:r>
                <w:r>
                  <w:rPr>
                    <w:rStyle w:val="a5"/>
                    <w:rFonts w:ascii="宋体" w:hAnsi="宋体" w:hint="eastAsia"/>
                    <w:sz w:val="28"/>
                    <w:szCs w:val="28"/>
                  </w:rPr>
                  <w:t xml:space="preserve"> </w:t>
                </w:r>
              </w:p>
            </w:txbxContent>
          </v:textbox>
          <w10:wrap anchorx="margin"/>
        </v:shape>
      </w:pict>
    </w:r>
  </w:p>
  <w:p w:rsidR="00DF39D2" w:rsidRDefault="00DF39D2" w:rsidP="00DF39D2">
    <w:pPr>
      <w:pStyle w:val="a3"/>
      <w:spacing w:line="120" w:lineRule="exact"/>
      <w:ind w:leftChars="-35" w:left="-73" w:firstLineChars="150" w:firstLine="270"/>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D2" w:rsidRDefault="00DF39D2">
    <w:pPr>
      <w:pStyle w:val="a4"/>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D2" w:rsidRDefault="00DF39D2">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5C0F8B"/>
    <w:multiLevelType w:val="singleLevel"/>
    <w:tmpl w:val="855C0F8B"/>
    <w:lvl w:ilvl="0">
      <w:start w:val="1"/>
      <w:numFmt w:val="decimal"/>
      <w:suff w:val="nothing"/>
      <w:lvlText w:val="%1"/>
      <w:lvlJc w:val="left"/>
      <w:pPr>
        <w:ind w:left="0" w:firstLine="0"/>
      </w:pPr>
      <w:rPr>
        <w:rFonts w:hint="default"/>
        <w:color w:val="auto"/>
      </w:rPr>
    </w:lvl>
  </w:abstractNum>
  <w:abstractNum w:abstractNumId="1">
    <w:nsid w:val="96FD9195"/>
    <w:multiLevelType w:val="singleLevel"/>
    <w:tmpl w:val="96FD9195"/>
    <w:lvl w:ilvl="0">
      <w:start w:val="1"/>
      <w:numFmt w:val="decimal"/>
      <w:suff w:val="nothing"/>
      <w:lvlText w:val="%1"/>
      <w:lvlJc w:val="left"/>
      <w:pPr>
        <w:tabs>
          <w:tab w:val="num" w:pos="0"/>
        </w:tabs>
        <w:ind w:left="0" w:firstLine="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DF39D2"/>
    <w:rsid w:val="002250A7"/>
    <w:rsid w:val="00A56B76"/>
    <w:rsid w:val="00DF39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7" type="connector" idref="#直接箭头连接符 22"/>
        <o:r id="V:Rule18" type="connector" idref="#直接箭头连接符 20"/>
        <o:r id="V:Rule19" type="connector" idref="#直接箭头连接符 25">
          <o:proxy start="" idref="#文本框 185" connectloc="2"/>
          <o:proxy end="" idref="#文本框 343" connectloc="1"/>
        </o:r>
        <o:r id="V:Rule20" type="connector" idref="#直接箭头连接符 27">
          <o:proxy start="" idref="#文本框 185" connectloc="2"/>
          <o:proxy end="" idref="#文本框 343" connectloc="1"/>
        </o:r>
        <o:r id="V:Rule21" type="connector" idref="#直接连接符 28">
          <o:proxy start="" idref="#文本框 185" connectloc="2"/>
          <o:proxy end="" idref="#文本框 343" connectloc="1"/>
        </o:r>
        <o:r id="V:Rule22" type="connector" idref="#直接连接符 30">
          <o:proxy start="" idref="#文本框 185" connectloc="2"/>
          <o:proxy end="" idref="#文本框 343" connectloc="1"/>
        </o:r>
        <o:r id="V:Rule23" type="connector" idref="#直接连接符 31">
          <o:proxy start="" idref="#文本框 185" connectloc="2"/>
          <o:proxy end="" idref="#文本框 343" connectloc="1"/>
        </o:r>
        <o:r id="V:Rule24" type="connector" idref="#直接箭头连接符 32">
          <o:proxy start="" idref="#文本框 185" connectloc="2"/>
          <o:proxy end="" idref="#文本框 343" connectloc="1"/>
        </o:r>
        <o:r id="V:Rule25" type="connector" idref="#直接箭头连接符 33">
          <o:proxy start="" idref="#文本框 185" connectloc="2"/>
          <o:proxy end="" idref="#文本框 343" connectloc="1"/>
        </o:r>
        <o:r id="V:Rule26" type="connector" idref="#直接箭头连接符 34">
          <o:proxy start="" idref="#文本框 185" connectloc="2"/>
          <o:proxy end="" idref="#文本框 343" connectloc="1"/>
        </o:r>
        <o:r id="V:Rule27" type="connector" idref="#直接箭头连接符 3">
          <o:proxy start="" idref="#文本框 185" connectloc="2"/>
          <o:proxy end="" idref="#文本框 343" connectloc="1"/>
        </o:r>
        <o:r id="V:Rule28" type="connector" idref="#直接箭头连接符 4">
          <o:proxy start="" idref="#文本框 185" connectloc="2"/>
          <o:proxy end="" idref="#文本框 343" connectloc="1"/>
        </o:r>
        <o:r id="V:Rule29" type="connector" idref="#直接箭头连接符 5">
          <o:proxy start="" idref="#文本框 185" connectloc="2"/>
          <o:proxy end="" idref="#文本框 343" connectloc="1"/>
        </o:r>
        <o:r id="V:Rule30" type="connector" idref="#直接箭头连接符 2">
          <o:proxy start="" idref="#文本框 185" connectloc="2"/>
          <o:proxy end="" idref="#文本框 343" connectloc="1"/>
        </o:r>
        <o:r id="V:Rule31" type="connector" idref="#直接连接符 7">
          <o:proxy start="" idref="#文本框 185" connectloc="2"/>
          <o:proxy end="" idref="#文本框 343" connectloc="1"/>
        </o:r>
        <o:r id="V:Rule32" type="connector" idref="#直接箭头连接符 10">
          <o:proxy start="" idref="#文本框 185" connectloc="2"/>
          <o:proxy end="" idref="#文本框 343"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0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DF39D2"/>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DF39D2"/>
    <w:rPr>
      <w:sz w:val="18"/>
      <w:szCs w:val="18"/>
    </w:rPr>
  </w:style>
  <w:style w:type="paragraph" w:styleId="a4">
    <w:name w:val="header"/>
    <w:basedOn w:val="a"/>
    <w:link w:val="Char0"/>
    <w:uiPriority w:val="99"/>
    <w:semiHidden/>
    <w:unhideWhenUsed/>
    <w:rsid w:val="00DF39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F39D2"/>
    <w:rPr>
      <w:sz w:val="18"/>
      <w:szCs w:val="18"/>
    </w:rPr>
  </w:style>
  <w:style w:type="character" w:styleId="a5">
    <w:name w:val="page number"/>
    <w:basedOn w:val="a0"/>
    <w:rsid w:val="00DF39D2"/>
    <w:rPr>
      <w:rFonts w:ascii="Tahoma" w:hAnsi="Tahoma"/>
      <w:sz w:val="24"/>
      <w:szCs w:val="20"/>
    </w:rPr>
  </w:style>
  <w:style w:type="table" w:styleId="a6">
    <w:name w:val="Table Grid"/>
    <w:basedOn w:val="a1"/>
    <w:rsid w:val="00DF39D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1597</Words>
  <Characters>9109</Characters>
  <Application>Microsoft Office Word</Application>
  <DocSecurity>0</DocSecurity>
  <Lines>75</Lines>
  <Paragraphs>21</Paragraphs>
  <ScaleCrop>false</ScaleCrop>
  <Company>china</Company>
  <LinksUpToDate>false</LinksUpToDate>
  <CharactersWithSpaces>10685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2023-09-20T03:40:00Z</dcterms:created>
  <dcterms:modified xsi:type="dcterms:W3CDTF">2023-09-20T03:41:00Z</dcterms:modified>
</cp:coreProperties>
</file>