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b w:val="0"/>
          <w:bCs/>
          <w:sz w:val="44"/>
          <w:szCs w:val="44"/>
        </w:rPr>
        <w:t>本次检验项目</w:t>
      </w:r>
    </w:p>
    <w:bookmarkEnd w:id="0"/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茶叶及相关制品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绿茶、红茶、乌龙茶、黄茶、白茶、黑茶、花茶、袋泡茶、紧压茶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吡虫啉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、甲拌磷、克百威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>
      <w:pPr>
        <w:numPr>
          <w:ilvl w:val="0"/>
          <w:numId w:val="3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2716-2018《食品安全国家标准 植物油》、GB 2760-2014《食品安全国家标准 食品添加剂使用标准》、GB 2761-2017《食品安全国家标准 食品中真菌毒素限量》、GB 2762-2022《食品安全国家标准 食品中污染物限量》、国家食品药品监督管理总局关于餐饮服务提供者禁用亚硝酸盐、加强醇基燃料管理的公告(2018年第18号)、食品整治办〔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2008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〕3号《食品中可能违法添加的非食用物质和易滥用的食品添加剂品种名单(第一批)》、整顿办函〔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2011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〕1号《食品中可能违法添加的非食用物质和易滥用的食品添加剂品种名单(第五批)》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numPr>
          <w:ilvl w:val="0"/>
          <w:numId w:val="3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花生制品(自制)的抽检项目包括黄曲霉毒素B₁；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煎炸过程用油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酸价(KOH)；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酱卤肉制品(自制)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的抽检项目包括酸性橙Ⅱ、总砷(以As计)、铬(以Cr计)、氯霉素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凉菜类(自制)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的抽检项目包括糖精钠(以糖精计)、苯甲酸及其钠盐(以苯甲酸计)、山梨酸及其钾盐(以山梨酸计)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其他生制面制品(自制)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的抽检项目包括二氧化硫残留量、脱氢乙酸及其钠盐(以脱氢乙酸计)、苯甲酸及其钠盐(以苯甲酸计)、山梨酸及其钾盐(以山梨酸计)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其他调味料(自制)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的抽检项目包括罂粟碱、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那可丁、吗啡、可待因。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蛋制品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2762-2017《食品安全国家标准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再制蛋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</w:t>
      </w:r>
      <w:r>
        <w:rPr>
          <w:rFonts w:ascii="仿宋_GB2312" w:hAnsi="黑体" w:eastAsia="仿宋_GB2312"/>
          <w:sz w:val="32"/>
          <w:szCs w:val="32"/>
        </w:rPr>
        <w:t>钠盐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以苯甲酸计）、山梨酸及其钾盐</w:t>
      </w: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以山梨酸</w:t>
      </w:r>
      <w:r>
        <w:rPr>
          <w:rFonts w:hint="eastAsia" w:ascii="仿宋_GB2312" w:hAnsi="黑体" w:eastAsia="仿宋_GB2312"/>
          <w:sz w:val="32"/>
          <w:szCs w:val="32"/>
        </w:rPr>
        <w:t>计</w:t>
      </w:r>
      <w:r>
        <w:rPr>
          <w:rFonts w:ascii="仿宋_GB2312" w:hAnsi="黑体" w:eastAsia="仿宋_GB2312"/>
          <w:sz w:val="32"/>
          <w:szCs w:val="32"/>
        </w:rPr>
        <w:t>）、</w:t>
      </w:r>
      <w:r>
        <w:rPr>
          <w:rFonts w:hint="eastAsia" w:ascii="仿宋_GB2312" w:hAnsi="黑体" w:eastAsia="仿宋_GB2312"/>
          <w:sz w:val="32"/>
          <w:szCs w:val="32"/>
        </w:rPr>
        <w:t>铅(以Pb计)。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淀粉及淀粉制品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、铝的残留量(干样品,以Al计)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豆制品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豆干、豆腐、豆皮等</w:t>
      </w:r>
      <w:r>
        <w:rPr>
          <w:rFonts w:ascii="仿宋_GB2312" w:hAnsi="黑体" w:eastAsia="仿宋_GB2312"/>
          <w:sz w:val="32"/>
          <w:szCs w:val="32"/>
        </w:rPr>
        <w:t>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、脱氢乙酸及其钠盐(以脱氢乙酸计)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、产品明示标准和质量要求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</w:t>
      </w:r>
      <w:r>
        <w:rPr>
          <w:rFonts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</w:rPr>
        <w:t>、脱氢乙酸及其钠盐(以脱氢乙酸计)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、霉菌、大肠菌群、菌落总数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7099-2015《食品安全国家标准 糕点、面包》等标准及产品明示标准和指标的要求。</w:t>
      </w:r>
    </w:p>
    <w:p>
      <w:pPr>
        <w:pStyle w:val="4"/>
        <w:numPr>
          <w:ilvl w:val="0"/>
          <w:numId w:val="9"/>
        </w:numPr>
        <w:spacing w:line="640" w:lineRule="exact"/>
        <w:ind w:firstLineChars="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丙酸及其钠盐、钙盐(以丙酸计)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、脱氢乙酸及其钠盐(以脱氢乙酸计)、山梨酸及其钾盐(以山梨酸计)、过氧化值(以脂肪计)、酸价(以脂肪计)(KOH)、苯甲酸及其钠盐(以苯甲酸计)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酒类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2757-2012《食品安全国家标准 蒸馏酒及其配制酒》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白酒、白酒(液态)、白酒(原酒)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甜蜜素(以环己基氨基磺酸计)、氰化物(以HCN计)、甲醇(按100%酒精度折算)。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2762-2017《食品安全国家标准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、苯甲酸及其钠盐(以苯甲酸计)、亚硝酸盐(以亚硝酸钠计)、胭脂红、总砷(以As计)、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铬(以Cr计)、脱氢乙酸及其钠盐(以脱氢乙酸计)。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水果制品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2762-2017《食品安全国家标准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蜜饯类、凉果类、果脯类、话化类、果糕类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、脱氢乙酸及其钠盐(以脱氢乙酸计)、山梨酸及其钾盐(以山梨酸计)、苯甲酸及其钠盐(以苯甲酸计)、铅(以Pb计)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糖果制品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2762-2017《食品安全国家标准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糖果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Cambria Math" w:hAnsi="Cambria Math" w:eastAsia="仿宋_GB2312" w:cs="Cambria Math"/>
          <w:sz w:val="32"/>
          <w:szCs w:val="32"/>
        </w:rPr>
        <w:t>二氧化硫残留量</w:t>
      </w:r>
      <w:r>
        <w:rPr>
          <w:rFonts w:ascii="Cambria Math" w:hAnsi="Cambria Math" w:eastAsia="仿宋_GB2312" w:cs="Cambria Math"/>
          <w:sz w:val="32"/>
          <w:szCs w:val="32"/>
        </w:rPr>
        <w:t>、</w:t>
      </w:r>
      <w:r>
        <w:rPr>
          <w:rFonts w:hint="eastAsia" w:ascii="Cambria Math" w:hAnsi="Cambria Math" w:eastAsia="仿宋_GB2312" w:cs="Cambria Math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29921-2021《食品安全国家标准 预包装食品中致病菌限量》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、LS/T 3220-2017《芝麻酱》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坚果与籽类的泥(酱)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沙门氏菌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、过氧化值(以脂肪计)、酸值(以KOH计)(以脂肪计)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22556-2008《豆芽卫生标准》、GB 2762-2022《食品安全国家标准 食品中污染物限量》、国家食品药品监督管理总局 农业部 国家卫生和计划生育委员会关于豆芽生产过程中禁止使用6-苄基腺嘌呤等物质的公告(2015 年第 11 号)、GB 2763.1-2022《食品安全国家标准食品中2,4-滴丁酸钠盐等112种农药最大残留限量》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大白菜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敌敌畏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、毒死蜱</w:t>
      </w:r>
      <w:r>
        <w:rPr>
          <w:rFonts w:hint="eastAsia" w:ascii="仿宋_GB2312" w:hAnsi="黑体" w:eastAsia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甲拌磷、水胺硫磷；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2.豆芽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亚硫酸盐(以SO₂计)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、总汞(以Hg计)、6-苄基腺嘌呤(6-BA)、4-氯苯氧乙酸钠(以4-氯苯氧乙酸计)；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3.黄瓜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敌敌畏、腐霉利、乙酰甲胺磷；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4.火龙果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氧乐果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、克百威；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5.姜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噻虫胺、噻虫嗪、甲拌磷、毒死蜱、敌敌畏；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6.豇豆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灭蝇胺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、甲氨基阿维菌素苯甲酸盐、毒死蜱、啶虫脒、倍硫磷；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7.韭菜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氧乐果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、水胺硫磷、腐霉利、毒死蜱、敌敌畏；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8.辣椒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丙溴磷、敌敌畏、毒死蜱、联苯菊酯、水胺硫磷；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9.梨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、氧乐果、多菌灵、吡虫啉；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10.普通白菜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水胺硫磷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、甲拌磷、毒死蜱、啶虫脒、敌敌畏；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11.茄子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、噻虫嗪、噻虫胺、水胺硫磷；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12.芹菜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氧乐果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、克百威、水胺硫磷、甲拌磷、毒死蜱；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13.甜瓜类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氧乐果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、克百威；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14.香蕉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多菌灵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、吡唑醚菌酯、腈苯唑、噻虫胺、噻虫嗪、吡虫啉。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89B2C9"/>
    <w:multiLevelType w:val="singleLevel"/>
    <w:tmpl w:val="8D89B2C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A35CAB4"/>
    <w:multiLevelType w:val="singleLevel"/>
    <w:tmpl w:val="AA35CAB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D4A1C01B"/>
    <w:multiLevelType w:val="singleLevel"/>
    <w:tmpl w:val="D4A1C01B"/>
    <w:lvl w:ilvl="0" w:tentative="0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</w:abstractNum>
  <w:abstractNum w:abstractNumId="5">
    <w:nsid w:val="E891A9EC"/>
    <w:multiLevelType w:val="singleLevel"/>
    <w:tmpl w:val="E891A9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DEE5C9C"/>
    <w:multiLevelType w:val="singleLevel"/>
    <w:tmpl w:val="0DEE5C9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12561EDC"/>
    <w:multiLevelType w:val="multilevel"/>
    <w:tmpl w:val="12561EDC"/>
    <w:lvl w:ilvl="0" w:tentative="0">
      <w:start w:val="2"/>
      <w:numFmt w:val="japaneseCounting"/>
      <w:lvlText w:val="（%1）"/>
      <w:lvlJc w:val="left"/>
      <w:pPr>
        <w:ind w:left="1562" w:hanging="1080"/>
      </w:pPr>
      <w:rPr>
        <w:rFonts w:hint="default" w:ascii="楷体" w:hAnsi="楷体" w:eastAsia="楷体" w:cstheme="minorBidi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1DC7655E"/>
    <w:multiLevelType w:val="singleLevel"/>
    <w:tmpl w:val="1DC765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1">
    <w:nsid w:val="63BBDCCE"/>
    <w:multiLevelType w:val="singleLevel"/>
    <w:tmpl w:val="63BBDCC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B00"/>
    <w:rsid w:val="00311C1A"/>
    <w:rsid w:val="00313AB4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6F265AD"/>
    <w:rsid w:val="0F865924"/>
    <w:rsid w:val="10757746"/>
    <w:rsid w:val="13ED2AE1"/>
    <w:rsid w:val="141F1CB4"/>
    <w:rsid w:val="15033573"/>
    <w:rsid w:val="16C84A74"/>
    <w:rsid w:val="17B53EFE"/>
    <w:rsid w:val="17DE1EEC"/>
    <w:rsid w:val="1B5763C6"/>
    <w:rsid w:val="1D9F3DCB"/>
    <w:rsid w:val="2F4D3910"/>
    <w:rsid w:val="38CC1DA9"/>
    <w:rsid w:val="39215577"/>
    <w:rsid w:val="3E8804C1"/>
    <w:rsid w:val="4180507D"/>
    <w:rsid w:val="4B681523"/>
    <w:rsid w:val="4C076645"/>
    <w:rsid w:val="57160009"/>
    <w:rsid w:val="57992E57"/>
    <w:rsid w:val="5E445DC2"/>
    <w:rsid w:val="603E0395"/>
    <w:rsid w:val="6BCA4B1F"/>
    <w:rsid w:val="6E3B0389"/>
    <w:rsid w:val="731323A8"/>
    <w:rsid w:val="73EA0CFB"/>
    <w:rsid w:val="73EA71E1"/>
    <w:rsid w:val="75E2400C"/>
    <w:rsid w:val="779E71CD"/>
    <w:rsid w:val="7D203137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10</Pages>
  <Words>2611</Words>
  <Characters>2893</Characters>
  <Lines>19</Lines>
  <Paragraphs>5</Paragraphs>
  <TotalTime>1</TotalTime>
  <ScaleCrop>false</ScaleCrop>
  <LinksUpToDate>false</LinksUpToDate>
  <CharactersWithSpaces>2947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黄静</cp:lastModifiedBy>
  <dcterms:modified xsi:type="dcterms:W3CDTF">2023-08-21T07:40:14Z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84DA94730D854FD0B388C29631543B47</vt:lpwstr>
  </property>
</Properties>
</file>