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本次检验项目</w:t>
      </w:r>
      <w:bookmarkEnd w:id="0"/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其他生制面制品(自制)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2.复用餐饮具(餐馆自行消毒)的抽检项目包括阴离子合成洗涤剂(以十二烷基苯磺酸钠计)、大肠菌群；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3.花生制品(自制)的抽检项目包括黄曲霉毒素B₁；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4.米皮类(自制)的抽检项目包括脱氢乙酸及其钠盐(以脱氢乙酸计)、糖精钠(以糖精计)、山梨酸及其钾盐(以山梨酸计)、苯甲酸及其钠盐(以苯甲酸计)。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其他炒货食品及坚果制品的抽检项目包括酸价(以脂肪计)(KOH)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腐竹、油皮及其再制品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二氧化硫残留量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7099-2015《食品安全国家标准 糕点、面包》、GB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果糖和</w:t>
      </w:r>
      <w:r>
        <w:rPr>
          <w:rFonts w:ascii="仿宋_GB2312" w:hAnsi="黑体" w:eastAsia="仿宋_GB2312"/>
          <w:sz w:val="32"/>
          <w:szCs w:val="32"/>
        </w:rPr>
        <w:t>葡萄糖、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蔗糖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山梨酸机器钾盐（以山梨酸计）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冷冻饮品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2759-2015《食品安全国家标准 冷冻饮品和制作料》、GB 29921-2021《食品安全国家标准 预包装食品中致病菌限量》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冰淇淋、雪糕、雪泥、冰棍、食用冰、甜味冰、其他类</w:t>
      </w:r>
      <w:r>
        <w:rPr>
          <w:rFonts w:ascii="仿宋_GB2312" w:hAnsi="黑体" w:eastAsia="仿宋_GB2312"/>
          <w:sz w:val="32"/>
          <w:szCs w:val="32"/>
        </w:rPr>
        <w:t>的抽检项目包括糖精钠(以糖精计)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、沙门氏菌、大肠菌群、菌落总数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pStyle w:val="4"/>
        <w:numPr>
          <w:ilvl w:val="0"/>
          <w:numId w:val="8"/>
        </w:numPr>
        <w:spacing w:line="640" w:lineRule="exact"/>
        <w:ind w:firstLineChars="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发酵面制品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其他谷物粉类制成品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的抽检项目包括糖精钠(以糖精计)、脱氢乙酸及其钠盐(以脱氢乙酸计)、山梨酸及其钾盐(以山梨酸计)、苯甲酸及其钠盐(以苯甲酸计)。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pStyle w:val="4"/>
        <w:numPr>
          <w:ilvl w:val="0"/>
          <w:numId w:val="8"/>
        </w:numPr>
        <w:spacing w:line="640" w:lineRule="exact"/>
        <w:ind w:firstLineChars="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食用血制品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食糖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13104-2014《食品安全国家标准 食糖》、GB/T 35883-2018《冰糖》等标准及产品明示标准和指标的要求。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冰糖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螨、蔗糖分、干燥失重。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速冻食品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食品中污染物限量》、GB 19295-2021《食品安全国家标准 速冻面米与调制食品》等标准及产品明示标准和指标的要求。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速冻面米生制品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、农业农村部公告 第250号《食品动物中禁止使用的药品及其他化合物清单》、GB 31650-2019《食品安全国家标准 食品中兽药最大残留限量》、GB 19300-2014《食品安全国家标准 坚果与籽类食品》、GB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</w:rPr>
        <w:t>等标准及产品明示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毒死蜱、</w:t>
      </w:r>
      <w:r>
        <w:rPr>
          <w:rFonts w:ascii="仿宋_GB2312" w:hAnsi="黑体" w:eastAsia="仿宋_GB2312"/>
          <w:color w:val="auto"/>
          <w:sz w:val="32"/>
          <w:szCs w:val="32"/>
        </w:rPr>
        <w:t>腐霉利、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ascii="仿宋_GB2312" w:hAnsi="黑体" w:eastAsia="仿宋_GB2312"/>
          <w:color w:val="auto"/>
          <w:sz w:val="32"/>
          <w:szCs w:val="32"/>
        </w:rPr>
        <w:t>、噻虫胺、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ascii="仿宋_GB2312" w:hAnsi="黑体" w:eastAsia="仿宋_GB2312"/>
          <w:color w:val="auto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油麦菜的抽检项目包括毒死蜱、甲拌磷、氯氟氰菊酯和高效氯氟氰菊酯、水胺硫磷；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</w:t>
      </w:r>
      <w:r>
        <w:rPr>
          <w:rFonts w:ascii="仿宋_GB2312" w:hAnsi="黑体" w:eastAsia="仿宋_GB2312"/>
          <w:color w:val="auto"/>
          <w:sz w:val="32"/>
          <w:szCs w:val="32"/>
        </w:rPr>
        <w:t>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甲氨基阿维菌素苯甲酸盐；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大白菜的抽检项目包括敌敌畏、毒死蜱、甲拌磷、水胺硫磷；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菜豆的抽检项目包括毒死蜱、氯氟氰菊酯和高效氯氟氰菊酯、水胺硫磷；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氧乐果、水胺硫磷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生干籽类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的抽检项目包括酸价(以脂肪计)(KOH)、过氧化值(以脂肪计)、黄曲霉毒素B₁；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其他水产品的抽检项目包括孔雀石绿、氯霉素、呋喃唑酮代谢物、恩诺沙星；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香蕉的抽检项目包括多菌灵、吡唑醚菌酯、腈苯唑、噻虫胺、噻虫嗪、吡虫啉；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甜瓜类的抽检项目包括氧乐果、克百威；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火龙果的抽检项目包括氧乐果、克百威；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油桃的抽检项目包括敌敌畏、氧乐果、多菌灵；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柠檬的抽检项目包括水胺硫磷、联苯菊酯、多菌灵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2561EDC"/>
    <w:multiLevelType w:val="multilevel"/>
    <w:tmpl w:val="12561EDC"/>
    <w:lvl w:ilvl="0" w:tentative="0">
      <w:start w:val="2"/>
      <w:numFmt w:val="japaneseCounting"/>
      <w:lvlText w:val="（%1）"/>
      <w:lvlJc w:val="left"/>
      <w:pPr>
        <w:ind w:left="1562" w:hanging="1080"/>
      </w:pPr>
      <w:rPr>
        <w:rFonts w:hint="default" w:ascii="楷体" w:hAnsi="楷体" w:eastAsia="楷体" w:cstheme="minorBidi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64B729C"/>
    <w:rsid w:val="06F265AD"/>
    <w:rsid w:val="0F865924"/>
    <w:rsid w:val="10757746"/>
    <w:rsid w:val="13ED2AE1"/>
    <w:rsid w:val="141F1CB4"/>
    <w:rsid w:val="15033573"/>
    <w:rsid w:val="158D108E"/>
    <w:rsid w:val="16C84A74"/>
    <w:rsid w:val="17B53EFE"/>
    <w:rsid w:val="17DE1EEC"/>
    <w:rsid w:val="19433422"/>
    <w:rsid w:val="1B5763C6"/>
    <w:rsid w:val="1D9F3DCB"/>
    <w:rsid w:val="2F4D3910"/>
    <w:rsid w:val="30322A74"/>
    <w:rsid w:val="31363F0B"/>
    <w:rsid w:val="36F25513"/>
    <w:rsid w:val="38CC1DA9"/>
    <w:rsid w:val="39215577"/>
    <w:rsid w:val="3E8804C1"/>
    <w:rsid w:val="4180507D"/>
    <w:rsid w:val="4B681523"/>
    <w:rsid w:val="4C076645"/>
    <w:rsid w:val="564A2C2C"/>
    <w:rsid w:val="57160009"/>
    <w:rsid w:val="5E445DC2"/>
    <w:rsid w:val="6BCA4B1F"/>
    <w:rsid w:val="6E3B0389"/>
    <w:rsid w:val="731323A8"/>
    <w:rsid w:val="73EA0CFB"/>
    <w:rsid w:val="74AD32C1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2165</Words>
  <Characters>2389</Characters>
  <Lines>19</Lines>
  <Paragraphs>5</Paragraphs>
  <TotalTime>67</TotalTime>
  <ScaleCrop>false</ScaleCrop>
  <LinksUpToDate>false</LinksUpToDate>
  <CharactersWithSpaces>2432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黄静</cp:lastModifiedBy>
  <dcterms:modified xsi:type="dcterms:W3CDTF">2023-08-21T07:40:23Z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84DA94730D854FD0B388C29631543B47</vt:lpwstr>
  </property>
</Properties>
</file>