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p>
      <w:pPr>
        <w:pStyle w:val="7"/>
        <w:jc w:val="center"/>
        <w:rPr>
          <w:b/>
          <w:bCs/>
          <w:sz w:val="42"/>
          <w:szCs w:val="42"/>
        </w:rPr>
      </w:pPr>
      <w:bookmarkStart w:id="0" w:name="bookmark53"/>
      <w:bookmarkStart w:id="1" w:name="bookmark54"/>
      <w:bookmarkStart w:id="2" w:name="bookmark52"/>
      <w:r>
        <w:rPr>
          <w:rFonts w:ascii="Times New Roman" w:hAnsi="Times New Roman" w:eastAsia="Times New Roman" w:cs="Times New Roman"/>
          <w:b/>
          <w:bCs/>
          <w:sz w:val="36"/>
          <w:szCs w:val="36"/>
        </w:rPr>
        <w:t>2023</w:t>
      </w:r>
      <w:r>
        <w:rPr>
          <w:b/>
          <w:bCs/>
          <w:sz w:val="36"/>
          <w:szCs w:val="36"/>
        </w:rPr>
        <w:t>年食品安全</w:t>
      </w:r>
      <w:r>
        <w:rPr>
          <w:rFonts w:hint="eastAsia"/>
          <w:b/>
          <w:bCs/>
          <w:sz w:val="36"/>
          <w:szCs w:val="36"/>
          <w:lang w:val="en-US" w:eastAsia="zh-CN"/>
        </w:rPr>
        <w:t>监督</w:t>
      </w:r>
      <w:r>
        <w:rPr>
          <w:b/>
          <w:bCs/>
          <w:sz w:val="36"/>
          <w:szCs w:val="36"/>
        </w:rPr>
        <w:t>抽检</w:t>
      </w:r>
      <w:r>
        <w:rPr>
          <w:rFonts w:hint="eastAsia"/>
          <w:b/>
          <w:bCs/>
          <w:sz w:val="36"/>
          <w:szCs w:val="36"/>
          <w:lang w:eastAsia="zh-CN"/>
        </w:rPr>
        <w:t>四级</w:t>
      </w:r>
      <w:r>
        <w:rPr>
          <w:b/>
          <w:bCs/>
          <w:sz w:val="36"/>
          <w:szCs w:val="36"/>
        </w:rPr>
        <w:t>任务清单</w:t>
      </w:r>
      <w:bookmarkEnd w:id="0"/>
      <w:bookmarkEnd w:id="1"/>
      <w:bookmarkEnd w:id="2"/>
    </w:p>
    <w:tbl>
      <w:tblPr>
        <w:tblStyle w:val="6"/>
        <w:tblW w:w="14522" w:type="dxa"/>
        <w:jc w:val="center"/>
        <w:tblInd w:w="0" w:type="dxa"/>
        <w:tblLayout w:type="fixed"/>
        <w:tblCellMar>
          <w:top w:w="0" w:type="dxa"/>
          <w:left w:w="10" w:type="dxa"/>
          <w:bottom w:w="0" w:type="dxa"/>
          <w:right w:w="10" w:type="dxa"/>
        </w:tblCellMar>
      </w:tblPr>
      <w:tblGrid>
        <w:gridCol w:w="544"/>
        <w:gridCol w:w="2443"/>
        <w:gridCol w:w="2977"/>
        <w:gridCol w:w="1995"/>
        <w:gridCol w:w="3450"/>
        <w:gridCol w:w="3113"/>
      </w:tblGrid>
      <w:tr>
        <w:tblPrEx>
          <w:tblLayout w:type="fixed"/>
          <w:tblCellMar>
            <w:top w:w="0" w:type="dxa"/>
            <w:left w:w="10" w:type="dxa"/>
            <w:bottom w:w="0" w:type="dxa"/>
            <w:right w:w="10" w:type="dxa"/>
          </w:tblCellMar>
        </w:tblPrEx>
        <w:trPr>
          <w:trHeight w:val="588" w:hRule="exact"/>
          <w:jc w:val="center"/>
        </w:trPr>
        <w:tc>
          <w:tcPr>
            <w:tcW w:w="544" w:type="dxa"/>
            <w:tcBorders>
              <w:top w:val="single" w:color="auto" w:sz="4" w:space="0"/>
              <w:left w:val="single" w:color="auto" w:sz="4" w:space="0"/>
            </w:tcBorders>
            <w:shd w:val="clear" w:color="auto" w:fill="FFFFFF"/>
            <w:vAlign w:val="center"/>
          </w:tcPr>
          <w:p>
            <w:pPr>
              <w:pStyle w:val="8"/>
              <w:jc w:val="center"/>
              <w:rPr>
                <w:rFonts w:hint="eastAsia" w:ascii="黑体" w:hAnsi="黑体" w:eastAsia="黑体" w:cs="黑体"/>
                <w:b/>
                <w:bCs/>
                <w:sz w:val="22"/>
                <w:szCs w:val="22"/>
                <w:lang w:eastAsia="zh-CN"/>
              </w:rPr>
            </w:pPr>
            <w:r>
              <w:rPr>
                <w:rFonts w:hint="eastAsia" w:ascii="黑体" w:hAnsi="黑体" w:eastAsia="黑体" w:cs="黑体"/>
                <w:b/>
                <w:bCs/>
                <w:sz w:val="22"/>
                <w:szCs w:val="22"/>
                <w:lang w:eastAsia="zh-CN"/>
              </w:rPr>
              <w:t>级别</w:t>
            </w:r>
          </w:p>
        </w:tc>
        <w:tc>
          <w:tcPr>
            <w:tcW w:w="2443" w:type="dxa"/>
            <w:tcBorders>
              <w:top w:val="single" w:color="auto" w:sz="4" w:space="0"/>
              <w:left w:val="single" w:color="auto" w:sz="4" w:space="0"/>
            </w:tcBorders>
            <w:shd w:val="clear" w:color="auto" w:fill="FFFFFF"/>
            <w:vAlign w:val="center"/>
          </w:tcPr>
          <w:p>
            <w:pPr>
              <w:pStyle w:val="8"/>
              <w:jc w:val="center"/>
              <w:rPr>
                <w:rFonts w:ascii="黑体" w:hAnsi="黑体" w:eastAsia="黑体" w:cs="黑体"/>
                <w:b/>
                <w:bCs/>
                <w:sz w:val="22"/>
                <w:szCs w:val="22"/>
              </w:rPr>
            </w:pPr>
            <w:r>
              <w:rPr>
                <w:rFonts w:hint="eastAsia" w:ascii="黑体" w:hAnsi="黑体" w:eastAsia="黑体" w:cs="黑体"/>
                <w:b/>
                <w:bCs/>
                <w:sz w:val="22"/>
                <w:szCs w:val="22"/>
              </w:rPr>
              <w:t>抽检品种</w:t>
            </w:r>
          </w:p>
        </w:tc>
        <w:tc>
          <w:tcPr>
            <w:tcW w:w="2977" w:type="dxa"/>
            <w:tcBorders>
              <w:top w:val="single" w:color="auto" w:sz="4" w:space="0"/>
              <w:left w:val="single" w:color="auto" w:sz="4" w:space="0"/>
            </w:tcBorders>
            <w:shd w:val="clear" w:color="auto" w:fill="FFFFFF"/>
            <w:vAlign w:val="center"/>
          </w:tcPr>
          <w:p>
            <w:pPr>
              <w:pStyle w:val="8"/>
              <w:jc w:val="center"/>
              <w:rPr>
                <w:rFonts w:ascii="黑体" w:hAnsi="黑体" w:eastAsia="黑体" w:cs="黑体"/>
                <w:b/>
                <w:bCs/>
                <w:sz w:val="22"/>
                <w:szCs w:val="22"/>
              </w:rPr>
            </w:pPr>
            <w:r>
              <w:rPr>
                <w:rFonts w:hint="eastAsia" w:ascii="黑体" w:hAnsi="黑体" w:eastAsia="黑体" w:cs="黑体"/>
                <w:b/>
                <w:bCs/>
                <w:sz w:val="22"/>
                <w:szCs w:val="22"/>
              </w:rPr>
              <w:t>抽检对象</w:t>
            </w:r>
          </w:p>
        </w:tc>
        <w:tc>
          <w:tcPr>
            <w:tcW w:w="1995" w:type="dxa"/>
            <w:tcBorders>
              <w:top w:val="single" w:color="auto" w:sz="4" w:space="0"/>
              <w:left w:val="single" w:color="auto" w:sz="4" w:space="0"/>
            </w:tcBorders>
            <w:shd w:val="clear" w:color="auto" w:fill="FFFFFF"/>
            <w:vAlign w:val="center"/>
          </w:tcPr>
          <w:p>
            <w:pPr>
              <w:pStyle w:val="8"/>
              <w:jc w:val="center"/>
              <w:rPr>
                <w:rFonts w:hint="eastAsia" w:ascii="黑体" w:hAnsi="黑体" w:eastAsia="黑体" w:cs="黑体"/>
                <w:b/>
                <w:bCs/>
                <w:sz w:val="22"/>
                <w:szCs w:val="22"/>
              </w:rPr>
            </w:pPr>
            <w:r>
              <w:rPr>
                <w:rFonts w:hint="eastAsia" w:ascii="黑体" w:hAnsi="黑体" w:eastAsia="黑体" w:cs="黑体"/>
                <w:b/>
                <w:bCs/>
                <w:sz w:val="22"/>
                <w:szCs w:val="22"/>
              </w:rPr>
              <w:t>抽检时间</w:t>
            </w:r>
          </w:p>
          <w:p>
            <w:pPr>
              <w:pStyle w:val="8"/>
              <w:jc w:val="center"/>
              <w:rPr>
                <w:rFonts w:ascii="黑体" w:hAnsi="黑体" w:eastAsia="黑体" w:cs="黑体"/>
                <w:b/>
                <w:bCs/>
                <w:sz w:val="22"/>
                <w:szCs w:val="22"/>
              </w:rPr>
            </w:pPr>
            <w:r>
              <w:rPr>
                <w:rFonts w:hint="eastAsia" w:ascii="黑体" w:hAnsi="黑体" w:eastAsia="黑体" w:cs="黑体"/>
                <w:b/>
                <w:bCs/>
                <w:sz w:val="22"/>
                <w:szCs w:val="22"/>
              </w:rPr>
              <w:t>及频次</w:t>
            </w:r>
          </w:p>
        </w:tc>
        <w:tc>
          <w:tcPr>
            <w:tcW w:w="3450" w:type="dxa"/>
            <w:tcBorders>
              <w:top w:val="single" w:color="auto" w:sz="4" w:space="0"/>
              <w:left w:val="single" w:color="auto" w:sz="4" w:space="0"/>
            </w:tcBorders>
            <w:shd w:val="clear" w:color="auto" w:fill="FFFFFF"/>
            <w:vAlign w:val="center"/>
          </w:tcPr>
          <w:p>
            <w:pPr>
              <w:pStyle w:val="8"/>
              <w:jc w:val="center"/>
              <w:rPr>
                <w:rFonts w:ascii="黑体" w:hAnsi="黑体" w:eastAsia="黑体" w:cs="黑体"/>
                <w:b/>
                <w:bCs/>
                <w:sz w:val="22"/>
                <w:szCs w:val="22"/>
              </w:rPr>
            </w:pPr>
            <w:r>
              <w:rPr>
                <w:rFonts w:hint="eastAsia" w:ascii="黑体" w:hAnsi="黑体" w:eastAsia="黑体" w:cs="黑体"/>
                <w:b/>
                <w:bCs/>
                <w:sz w:val="22"/>
                <w:szCs w:val="22"/>
              </w:rPr>
              <w:t>抽样区域</w:t>
            </w:r>
            <w:r>
              <w:rPr>
                <w:rFonts w:hint="eastAsia" w:ascii="黑体" w:hAnsi="黑体" w:eastAsia="黑体" w:cs="黑体"/>
                <w:b/>
                <w:bCs/>
                <w:sz w:val="22"/>
                <w:szCs w:val="22"/>
                <w:lang w:eastAsia="zh-CN"/>
              </w:rPr>
              <w:t>、</w:t>
            </w:r>
            <w:r>
              <w:rPr>
                <w:rFonts w:hint="eastAsia" w:ascii="黑体" w:hAnsi="黑体" w:eastAsia="黑体" w:cs="黑体"/>
                <w:b/>
                <w:bCs/>
                <w:sz w:val="22"/>
                <w:szCs w:val="22"/>
              </w:rPr>
              <w:t>环节及场所</w:t>
            </w:r>
          </w:p>
        </w:tc>
        <w:tc>
          <w:tcPr>
            <w:tcW w:w="3113" w:type="dxa"/>
            <w:tcBorders>
              <w:top w:val="single" w:color="auto" w:sz="4" w:space="0"/>
              <w:left w:val="single" w:color="auto" w:sz="4" w:space="0"/>
              <w:right w:val="single" w:color="auto" w:sz="4" w:space="0"/>
            </w:tcBorders>
            <w:shd w:val="clear" w:color="auto" w:fill="FFFFFF"/>
            <w:vAlign w:val="center"/>
          </w:tcPr>
          <w:p>
            <w:pPr>
              <w:pStyle w:val="8"/>
              <w:jc w:val="center"/>
              <w:rPr>
                <w:rFonts w:ascii="黑体" w:hAnsi="黑体" w:eastAsia="黑体" w:cs="黑体"/>
                <w:b/>
                <w:bCs/>
                <w:sz w:val="22"/>
                <w:szCs w:val="22"/>
              </w:rPr>
            </w:pPr>
            <w:r>
              <w:rPr>
                <w:rFonts w:hint="eastAsia" w:ascii="黑体" w:hAnsi="黑体" w:eastAsia="黑体" w:cs="黑体"/>
                <w:b/>
                <w:bCs/>
                <w:sz w:val="22"/>
                <w:szCs w:val="22"/>
              </w:rPr>
              <w:t>工作要求</w:t>
            </w:r>
          </w:p>
        </w:tc>
      </w:tr>
      <w:tr>
        <w:tblPrEx>
          <w:tblLayout w:type="fixed"/>
          <w:tblCellMar>
            <w:top w:w="0" w:type="dxa"/>
            <w:left w:w="10" w:type="dxa"/>
            <w:bottom w:w="0" w:type="dxa"/>
            <w:right w:w="10" w:type="dxa"/>
          </w:tblCellMar>
        </w:tblPrEx>
        <w:trPr>
          <w:trHeight w:val="2191" w:hRule="exact"/>
          <w:jc w:val="center"/>
        </w:trPr>
        <w:tc>
          <w:tcPr>
            <w:tcW w:w="544"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总</w:t>
            </w:r>
          </w:p>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局</w:t>
            </w:r>
          </w:p>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w:t>
            </w:r>
          </w:p>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bCs/>
                <w:sz w:val="22"/>
                <w:szCs w:val="22"/>
                <w:lang w:val="en-US" w:eastAsia="zh-CN"/>
              </w:rPr>
            </w:pPr>
            <w:r>
              <w:rPr>
                <w:rFonts w:hint="eastAsia" w:ascii="仿宋_GB2312" w:hAnsi="仿宋_GB2312" w:eastAsia="仿宋_GB2312" w:cs="仿宋_GB2312"/>
                <w:b w:val="0"/>
                <w:bCs w:val="0"/>
                <w:sz w:val="24"/>
                <w:szCs w:val="24"/>
              </w:rPr>
              <w:t>级</w:t>
            </w:r>
          </w:p>
        </w:tc>
        <w:tc>
          <w:tcPr>
            <w:tcW w:w="2443"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hint="eastAsia" w:ascii="仿宋" w:hAnsi="仿宋" w:eastAsia="仿宋" w:cs="仿宋"/>
                <w:color w:val="231F20"/>
                <w:sz w:val="21"/>
                <w:szCs w:val="21"/>
              </w:rPr>
              <w:t>婴幼儿配方食品、特殊医学用途配方食</w:t>
            </w:r>
            <w:r>
              <w:rPr>
                <w:rFonts w:hint="eastAsia" w:ascii="仿宋" w:hAnsi="仿宋" w:eastAsia="仿宋" w:cs="仿宋"/>
                <w:color w:val="231F20"/>
                <w:sz w:val="21"/>
                <w:szCs w:val="21"/>
                <w:lang w:val="en-US" w:eastAsia="zh-CN"/>
              </w:rPr>
              <w:t>品</w:t>
            </w:r>
            <w:r>
              <w:rPr>
                <w:rFonts w:hint="eastAsia" w:ascii="仿宋" w:hAnsi="仿宋" w:eastAsia="仿宋" w:cs="仿宋"/>
                <w:color w:val="231F20"/>
                <w:sz w:val="21"/>
                <w:szCs w:val="21"/>
              </w:rPr>
              <w:t>、特殊膳食食品、保健食品等重点品种</w:t>
            </w:r>
            <w:r>
              <w:rPr>
                <w:rFonts w:ascii="仿宋" w:hAnsi="仿宋" w:eastAsia="仿宋" w:cs="仿宋"/>
                <w:color w:val="231F20"/>
                <w:sz w:val="21"/>
                <w:szCs w:val="21"/>
              </w:rPr>
              <w:t>。</w:t>
            </w:r>
          </w:p>
        </w:tc>
        <w:tc>
          <w:tcPr>
            <w:tcW w:w="2977"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hint="eastAsia" w:ascii="仿宋" w:hAnsi="仿宋" w:eastAsia="仿宋" w:cs="仿宋"/>
                <w:color w:val="231F20"/>
                <w:sz w:val="21"/>
                <w:szCs w:val="21"/>
                <w:lang w:val="en-US" w:eastAsia="zh-CN"/>
              </w:rPr>
              <w:t>1.</w:t>
            </w:r>
            <w:r>
              <w:rPr>
                <w:rFonts w:ascii="仿宋" w:hAnsi="仿宋" w:eastAsia="仿宋" w:cs="仿宋"/>
                <w:color w:val="231F20"/>
                <w:sz w:val="21"/>
                <w:szCs w:val="21"/>
              </w:rPr>
              <w:t>部分市场占有率及份额较大的食品生产企业。</w:t>
            </w:r>
          </w:p>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hint="eastAsia" w:ascii="仿宋" w:hAnsi="仿宋" w:eastAsia="仿宋" w:cs="仿宋"/>
                <w:color w:val="231F20"/>
                <w:sz w:val="21"/>
                <w:szCs w:val="21"/>
                <w:lang w:val="en-US" w:eastAsia="zh-CN"/>
              </w:rPr>
              <w:t>2.</w:t>
            </w:r>
            <w:r>
              <w:rPr>
                <w:rFonts w:ascii="仿宋" w:hAnsi="仿宋" w:eastAsia="仿宋" w:cs="仿宋"/>
                <w:color w:val="231F20"/>
                <w:sz w:val="21"/>
                <w:szCs w:val="21"/>
              </w:rPr>
              <w:t>全国范围内重点区域市场销售的食品、食用农产品、进口食品。</w:t>
            </w:r>
          </w:p>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hint="eastAsia" w:ascii="仿宋" w:hAnsi="仿宋" w:eastAsia="仿宋" w:cs="仿宋"/>
                <w:color w:val="231F20"/>
                <w:sz w:val="21"/>
                <w:szCs w:val="21"/>
                <w:lang w:val="en-US" w:eastAsia="zh-CN"/>
              </w:rPr>
              <w:t>3.</w:t>
            </w:r>
            <w:r>
              <w:rPr>
                <w:rFonts w:ascii="仿宋" w:hAnsi="仿宋" w:eastAsia="仿宋" w:cs="仿宋"/>
                <w:color w:val="231F20"/>
                <w:sz w:val="21"/>
                <w:szCs w:val="21"/>
              </w:rPr>
              <w:t>通过大型互联网购物平台销售的食品、进口食品。</w:t>
            </w:r>
          </w:p>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hint="eastAsia" w:ascii="仿宋" w:hAnsi="仿宋" w:eastAsia="仿宋" w:cs="仿宋"/>
                <w:color w:val="231F20"/>
                <w:sz w:val="21"/>
                <w:szCs w:val="21"/>
                <w:lang w:val="en-US" w:eastAsia="zh-CN"/>
              </w:rPr>
              <w:t>4.</w:t>
            </w:r>
            <w:r>
              <w:rPr>
                <w:rFonts w:ascii="仿宋" w:hAnsi="仿宋" w:eastAsia="仿宋" w:cs="仿宋"/>
                <w:color w:val="231F20"/>
                <w:sz w:val="21"/>
                <w:szCs w:val="21"/>
              </w:rPr>
              <w:t>已获配方注册且在境内销售的婴幼儿配方食品。</w:t>
            </w:r>
          </w:p>
        </w:tc>
        <w:tc>
          <w:tcPr>
            <w:tcW w:w="1995"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ascii="仿宋" w:hAnsi="仿宋" w:eastAsia="仿宋" w:cs="仿宋"/>
                <w:color w:val="231F20"/>
                <w:sz w:val="21"/>
                <w:szCs w:val="21"/>
              </w:rPr>
              <w:t>以专项抽检为重 点。季节性生产销售的食品、食用农产品在相应季节增加抽样量。</w:t>
            </w:r>
          </w:p>
        </w:tc>
        <w:tc>
          <w:tcPr>
            <w:tcW w:w="3450"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ascii="仿宋" w:hAnsi="仿宋" w:eastAsia="仿宋" w:cs="仿宋"/>
                <w:color w:val="231F20"/>
                <w:sz w:val="21"/>
                <w:szCs w:val="21"/>
              </w:rPr>
              <w:t>全国范围内大型连锁商场超市、大型农产品批发市场，部分专卖店、直营店、经营企业集中配送点，学校及周边等重点区域等。</w:t>
            </w: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hint="eastAsia" w:ascii="仿宋" w:hAnsi="仿宋" w:eastAsia="仿宋" w:cs="仿宋"/>
                <w:color w:val="231F20"/>
                <w:sz w:val="21"/>
                <w:szCs w:val="21"/>
                <w:lang w:val="en-US" w:eastAsia="zh-CN"/>
              </w:rPr>
              <w:t>1.</w:t>
            </w:r>
            <w:r>
              <w:rPr>
                <w:rFonts w:ascii="仿宋" w:hAnsi="仿宋" w:eastAsia="仿宋" w:cs="仿宋"/>
                <w:color w:val="231F20"/>
                <w:sz w:val="21"/>
                <w:szCs w:val="21"/>
              </w:rPr>
              <w:t>在全</w:t>
            </w:r>
            <w:r>
              <w:rPr>
                <w:rFonts w:hint="eastAsia" w:ascii="仿宋" w:hAnsi="仿宋" w:eastAsia="仿宋" w:cs="仿宋"/>
                <w:color w:val="231F20"/>
                <w:sz w:val="21"/>
                <w:szCs w:val="21"/>
                <w:lang w:val="en-US" w:eastAsia="zh-CN"/>
              </w:rPr>
              <w:t>国</w:t>
            </w:r>
            <w:r>
              <w:rPr>
                <w:rFonts w:ascii="仿宋" w:hAnsi="仿宋" w:eastAsia="仿宋" w:cs="仿宋"/>
                <w:color w:val="231F20"/>
                <w:sz w:val="21"/>
                <w:szCs w:val="21"/>
              </w:rPr>
              <w:t>范围内组织开展节令性食品、农村销售食品、校园食品、食品和保健食品非法添加、延伸性监测</w:t>
            </w:r>
            <w:r>
              <w:rPr>
                <w:rFonts w:hint="eastAsia" w:ascii="仿宋" w:hAnsi="仿宋" w:eastAsia="仿宋" w:cs="仿宋"/>
                <w:color w:val="231F20"/>
                <w:sz w:val="21"/>
                <w:szCs w:val="21"/>
                <w:lang w:eastAsia="zh-CN"/>
              </w:rPr>
              <w:t>、</w:t>
            </w:r>
            <w:r>
              <w:rPr>
                <w:rFonts w:ascii="仿宋" w:hAnsi="仿宋" w:eastAsia="仿宋" w:cs="仿宋"/>
                <w:color w:val="231F20"/>
                <w:sz w:val="21"/>
                <w:szCs w:val="21"/>
              </w:rPr>
              <w:t>不合格跟踪等专项抽检。</w:t>
            </w:r>
          </w:p>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仿宋" w:hAnsi="仿宋" w:eastAsia="仿宋" w:cs="仿宋"/>
                <w:color w:val="231F20"/>
                <w:sz w:val="21"/>
                <w:szCs w:val="21"/>
              </w:rPr>
            </w:pPr>
            <w:r>
              <w:rPr>
                <w:rFonts w:hint="eastAsia" w:ascii="仿宋" w:hAnsi="仿宋" w:eastAsia="仿宋" w:cs="仿宋"/>
                <w:color w:val="231F20"/>
                <w:sz w:val="21"/>
                <w:szCs w:val="21"/>
                <w:lang w:val="en-US" w:eastAsia="zh-CN"/>
              </w:rPr>
              <w:t>2.</w:t>
            </w:r>
            <w:r>
              <w:rPr>
                <w:rFonts w:ascii="仿宋" w:hAnsi="仿宋" w:eastAsia="仿宋" w:cs="仿宋"/>
                <w:color w:val="231F20"/>
                <w:sz w:val="21"/>
                <w:szCs w:val="21"/>
              </w:rPr>
              <w:t>加强全国食品安全抽检工作的统筹指导和监督考核；利用总局风险会商技术优势，查找系统性、区域性食品安全风险隐患。</w:t>
            </w:r>
          </w:p>
        </w:tc>
      </w:tr>
      <w:tr>
        <w:tblPrEx>
          <w:tblLayout w:type="fixed"/>
          <w:tblCellMar>
            <w:top w:w="0" w:type="dxa"/>
            <w:left w:w="10" w:type="dxa"/>
            <w:bottom w:w="0" w:type="dxa"/>
            <w:right w:w="10" w:type="dxa"/>
          </w:tblCellMar>
        </w:tblPrEx>
        <w:trPr>
          <w:trHeight w:val="1711" w:hRule="exact"/>
          <w:jc w:val="center"/>
        </w:trPr>
        <w:tc>
          <w:tcPr>
            <w:tcW w:w="544"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2"/>
                <w:sz w:val="22"/>
                <w:szCs w:val="22"/>
                <w:lang w:val="en-US" w:eastAsia="zh-CN" w:bidi="zh-TW"/>
              </w:rPr>
            </w:pPr>
            <w:r>
              <w:rPr>
                <w:rFonts w:hint="eastAsia" w:ascii="仿宋_GB2312" w:hAnsi="仿宋_GB2312" w:eastAsia="仿宋_GB2312" w:cs="仿宋_GB2312"/>
                <w:b w:val="0"/>
                <w:bCs w:val="0"/>
                <w:sz w:val="24"/>
                <w:szCs w:val="24"/>
              </w:rPr>
              <w:t>中央转移支付地方</w:t>
            </w:r>
          </w:p>
        </w:tc>
        <w:tc>
          <w:tcPr>
            <w:tcW w:w="2443"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38"/>
              </w:tabs>
              <w:kinsoku/>
              <w:wordWrap/>
              <w:overflowPunct/>
              <w:topLinePunct w:val="0"/>
              <w:autoSpaceDE/>
              <w:autoSpaceDN/>
              <w:bidi w:val="0"/>
              <w:adjustRightInd/>
              <w:snapToGrid/>
              <w:spacing w:line="240" w:lineRule="exact"/>
              <w:ind w:left="42" w:leftChars="20" w:right="42" w:rightChars="20"/>
              <w:jc w:val="both"/>
              <w:textAlignment w:val="auto"/>
              <w:rPr>
                <w:rFonts w:ascii="Times New Roman" w:hAnsi="Times New Roman" w:eastAsia="仿宋" w:cs="Times New Roman"/>
                <w:color w:val="231F20"/>
                <w:sz w:val="21"/>
                <w:szCs w:val="21"/>
              </w:rPr>
            </w:pPr>
            <w:r>
              <w:rPr>
                <w:rFonts w:ascii="Times New Roman" w:hAnsi="Times New Roman" w:eastAsia="仿宋" w:cs="Times New Roman"/>
                <w:sz w:val="21"/>
                <w:szCs w:val="21"/>
                <w:lang w:eastAsia="zh-CN"/>
              </w:rPr>
              <w:t>1</w:t>
            </w:r>
            <w:r>
              <w:rPr>
                <w:rFonts w:ascii="Times New Roman" w:hAnsi="Times New Roman" w:eastAsia="仿宋" w:cs="Times New Roman"/>
                <w:sz w:val="21"/>
                <w:szCs w:val="21"/>
              </w:rPr>
              <w:t>.抽检品种：当地获证</w:t>
            </w:r>
            <w:r>
              <w:rPr>
                <w:rFonts w:ascii="Times New Roman" w:hAnsi="Times New Roman" w:eastAsia="仿宋" w:cs="Times New Roman"/>
                <w:color w:val="231F20"/>
                <w:sz w:val="21"/>
                <w:szCs w:val="21"/>
              </w:rPr>
              <w:t>在产食品生产企业生产的食品</w:t>
            </w:r>
            <w:r>
              <w:rPr>
                <w:rFonts w:ascii="Times New Roman" w:hAnsi="Times New Roman" w:eastAsia="仿宋" w:cs="Times New Roman"/>
                <w:sz w:val="21"/>
                <w:szCs w:val="21"/>
              </w:rPr>
              <w:t>，以及</w:t>
            </w:r>
            <w:r>
              <w:rPr>
                <w:rFonts w:ascii="Times New Roman" w:hAnsi="Times New Roman" w:eastAsia="仿宋" w:cs="Times New Roman"/>
                <w:color w:val="231F20"/>
                <w:sz w:val="21"/>
                <w:szCs w:val="21"/>
              </w:rPr>
              <w:t xml:space="preserve">大型餐 </w:t>
            </w:r>
            <w:r>
              <w:rPr>
                <w:rFonts w:ascii="Times New Roman" w:hAnsi="Times New Roman" w:eastAsia="仿宋" w:cs="Times New Roman"/>
                <w:sz w:val="21"/>
                <w:szCs w:val="21"/>
              </w:rPr>
              <w:t>饮企业</w:t>
            </w:r>
            <w:r>
              <w:rPr>
                <w:rFonts w:ascii="Times New Roman" w:hAnsi="Times New Roman" w:eastAsia="仿宋" w:cs="Times New Roman"/>
                <w:color w:val="231F20"/>
                <w:sz w:val="21"/>
                <w:szCs w:val="21"/>
              </w:rPr>
              <w:t>生产销售的餐饮食品等。</w:t>
            </w:r>
          </w:p>
          <w:p>
            <w:pPr>
              <w:pStyle w:val="8"/>
              <w:keepNext w:val="0"/>
              <w:keepLines w:val="0"/>
              <w:pageBreakBefore w:val="0"/>
              <w:widowControl w:val="0"/>
              <w:tabs>
                <w:tab w:val="left" w:pos="138"/>
              </w:tabs>
              <w:kinsoku/>
              <w:wordWrap/>
              <w:overflowPunct/>
              <w:topLinePunct w:val="0"/>
              <w:autoSpaceDE/>
              <w:autoSpaceDN/>
              <w:bidi w:val="0"/>
              <w:adjustRightInd/>
              <w:snapToGrid/>
              <w:spacing w:line="240" w:lineRule="exact"/>
              <w:ind w:left="42" w:leftChars="20" w:right="42" w:rightChars="20"/>
              <w:jc w:val="both"/>
              <w:textAlignment w:val="auto"/>
              <w:rPr>
                <w:rFonts w:hint="eastAsia" w:ascii="Times New Roman" w:hAnsi="Times New Roman" w:eastAsia="仿宋" w:cs="Times New Roman"/>
                <w:kern w:val="2"/>
                <w:sz w:val="21"/>
                <w:szCs w:val="21"/>
                <w:lang w:val="zh-TW" w:eastAsia="zh-TW" w:bidi="zh-TW"/>
              </w:rPr>
            </w:pPr>
            <w:r>
              <w:rPr>
                <w:rFonts w:ascii="Times New Roman" w:hAnsi="Times New Roman" w:eastAsia="仿宋" w:cs="Times New Roman"/>
                <w:color w:val="231F20"/>
                <w:sz w:val="21"/>
                <w:szCs w:val="21"/>
                <w:lang w:eastAsia="zh-CN"/>
              </w:rPr>
              <w:t>2</w:t>
            </w:r>
            <w:r>
              <w:rPr>
                <w:rFonts w:ascii="Times New Roman" w:hAnsi="Times New Roman" w:eastAsia="仿宋" w:cs="Times New Roman"/>
                <w:color w:val="231F20"/>
                <w:sz w:val="21"/>
                <w:szCs w:val="21"/>
              </w:rPr>
              <w:t>.检验项目：按</w:t>
            </w:r>
            <w:r>
              <w:rPr>
                <w:rFonts w:ascii="Times New Roman" w:hAnsi="Times New Roman" w:eastAsia="仿宋" w:cs="Times New Roman"/>
                <w:sz w:val="21"/>
                <w:szCs w:val="21"/>
              </w:rPr>
              <w:t>照总局统一要求执行。</w:t>
            </w:r>
          </w:p>
        </w:tc>
        <w:tc>
          <w:tcPr>
            <w:tcW w:w="2977"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hint="eastAsia" w:ascii="Times New Roman" w:hAnsi="Times New Roman" w:eastAsia="仿宋" w:cs="Times New Roman"/>
                <w:kern w:val="2"/>
                <w:sz w:val="21"/>
                <w:szCs w:val="21"/>
                <w:lang w:val="en-US" w:eastAsia="zh-CN" w:bidi="zh-TW"/>
              </w:rPr>
            </w:pPr>
            <w:r>
              <w:rPr>
                <w:rFonts w:ascii="Times New Roman" w:hAnsi="Times New Roman" w:eastAsia="仿宋" w:cs="Times New Roman"/>
                <w:color w:val="231F20"/>
                <w:sz w:val="21"/>
                <w:szCs w:val="21"/>
              </w:rPr>
              <w:t>本行政区域内获得生产许可证的在产食品 生产企业，重点对省内大型餐饮单位、食品经营场所和食用农产品批发市场，</w:t>
            </w:r>
            <w:r>
              <w:rPr>
                <w:rFonts w:ascii="Times New Roman" w:hAnsi="Times New Roman" w:eastAsia="仿宋" w:cs="Times New Roman"/>
                <w:sz w:val="21"/>
                <w:szCs w:val="21"/>
              </w:rPr>
              <w:t>以及网络销</w:t>
            </w:r>
            <w:r>
              <w:rPr>
                <w:rFonts w:ascii="Times New Roman" w:hAnsi="Times New Roman" w:eastAsia="仿宋" w:cs="Times New Roman"/>
                <w:color w:val="231F20"/>
                <w:sz w:val="21"/>
                <w:szCs w:val="21"/>
              </w:rPr>
              <w:t>售食品开展抽检。</w:t>
            </w:r>
          </w:p>
        </w:tc>
        <w:tc>
          <w:tcPr>
            <w:tcW w:w="1995"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38"/>
              </w:tabs>
              <w:kinsoku/>
              <w:wordWrap/>
              <w:overflowPunct/>
              <w:topLinePunct w:val="0"/>
              <w:autoSpaceDE/>
              <w:autoSpaceDN/>
              <w:bidi w:val="0"/>
              <w:adjustRightInd/>
              <w:snapToGrid/>
              <w:spacing w:line="240" w:lineRule="exact"/>
              <w:ind w:left="42" w:leftChars="20" w:right="42" w:rightChars="20"/>
              <w:jc w:val="both"/>
              <w:textAlignment w:val="auto"/>
              <w:rPr>
                <w:rFonts w:ascii="Times New Roman" w:hAnsi="Times New Roman" w:eastAsia="仿宋" w:cs="Times New Roman"/>
                <w:sz w:val="21"/>
                <w:szCs w:val="21"/>
              </w:rPr>
            </w:pPr>
            <w:r>
              <w:rPr>
                <w:rFonts w:ascii="Times New Roman" w:hAnsi="Times New Roman" w:eastAsia="仿宋" w:cs="Times New Roman"/>
                <w:color w:val="231F20"/>
                <w:sz w:val="21"/>
                <w:szCs w:val="21"/>
                <w:lang w:eastAsia="zh-CN"/>
              </w:rPr>
              <w:t>1</w:t>
            </w:r>
            <w:r>
              <w:rPr>
                <w:rFonts w:ascii="Times New Roman" w:hAnsi="Times New Roman" w:eastAsia="仿宋" w:cs="Times New Roman"/>
                <w:color w:val="231F20"/>
                <w:sz w:val="21"/>
                <w:szCs w:val="21"/>
              </w:rPr>
              <w:t>.全年均衡开展</w:t>
            </w:r>
            <w:r>
              <w:rPr>
                <w:rFonts w:ascii="Times New Roman" w:hAnsi="Times New Roman" w:eastAsia="仿宋" w:cs="Times New Roman"/>
                <w:color w:val="231F20"/>
                <w:sz w:val="21"/>
                <w:szCs w:val="21"/>
                <w:lang w:eastAsia="zh-CN"/>
              </w:rPr>
              <w:t>。</w:t>
            </w:r>
            <w:r>
              <w:rPr>
                <w:rFonts w:ascii="Times New Roman" w:hAnsi="Times New Roman" w:eastAsia="仿宋" w:cs="Times New Roman"/>
                <w:color w:val="231F20"/>
                <w:sz w:val="21"/>
                <w:szCs w:val="21"/>
              </w:rPr>
              <w:t>季 节性</w:t>
            </w:r>
            <w:r>
              <w:rPr>
                <w:rFonts w:ascii="Times New Roman" w:hAnsi="Times New Roman" w:eastAsia="仿宋" w:cs="Times New Roman"/>
                <w:sz w:val="21"/>
                <w:szCs w:val="21"/>
              </w:rPr>
              <w:t>生产销售的食</w:t>
            </w:r>
            <w:r>
              <w:rPr>
                <w:rFonts w:ascii="Times New Roman" w:hAnsi="Times New Roman" w:eastAsia="仿宋" w:cs="Times New Roman"/>
                <w:color w:val="231F20"/>
                <w:sz w:val="21"/>
                <w:szCs w:val="21"/>
              </w:rPr>
              <w:t>品或存在季节性质量安全风险的食品，在相应季节增</w:t>
            </w:r>
            <w:r>
              <w:rPr>
                <w:rFonts w:ascii="Times New Roman" w:hAnsi="Times New Roman" w:eastAsia="仿宋" w:cs="Times New Roman"/>
                <w:sz w:val="21"/>
                <w:szCs w:val="21"/>
              </w:rPr>
              <w:t>加抽样量。</w:t>
            </w:r>
          </w:p>
          <w:p>
            <w:pPr>
              <w:pStyle w:val="8"/>
              <w:keepNext w:val="0"/>
              <w:keepLines w:val="0"/>
              <w:pageBreakBefore w:val="0"/>
              <w:widowControl w:val="0"/>
              <w:tabs>
                <w:tab w:val="left" w:pos="159"/>
              </w:tabs>
              <w:kinsoku/>
              <w:wordWrap/>
              <w:overflowPunct/>
              <w:topLinePunct w:val="0"/>
              <w:autoSpaceDE/>
              <w:autoSpaceDN/>
              <w:bidi w:val="0"/>
              <w:adjustRightInd/>
              <w:snapToGrid/>
              <w:spacing w:line="240" w:lineRule="exact"/>
              <w:ind w:left="42" w:leftChars="20" w:right="42" w:rightChars="20"/>
              <w:jc w:val="both"/>
              <w:textAlignment w:val="auto"/>
              <w:rPr>
                <w:rFonts w:ascii="Times New Roman" w:hAnsi="Times New Roman" w:eastAsia="仿宋" w:cs="Times New Roman"/>
                <w:kern w:val="2"/>
                <w:sz w:val="21"/>
                <w:szCs w:val="21"/>
                <w:lang w:val="zh-TW" w:eastAsia="zh-TW" w:bidi="zh-TW"/>
              </w:rPr>
            </w:pPr>
            <w:r>
              <w:rPr>
                <w:rFonts w:ascii="Times New Roman" w:hAnsi="Times New Roman" w:eastAsia="仿宋" w:cs="Times New Roman"/>
                <w:sz w:val="21"/>
                <w:szCs w:val="21"/>
                <w:lang w:eastAsia="zh-CN"/>
              </w:rPr>
              <w:t>2</w:t>
            </w:r>
            <w:r>
              <w:rPr>
                <w:rFonts w:ascii="Times New Roman" w:hAnsi="Times New Roman" w:eastAsia="仿宋" w:cs="Times New Roman"/>
                <w:sz w:val="21"/>
                <w:szCs w:val="21"/>
              </w:rPr>
              <w:t>.在节前开</w:t>
            </w:r>
            <w:r>
              <w:rPr>
                <w:rFonts w:ascii="Times New Roman" w:hAnsi="Times New Roman" w:eastAsia="仿宋" w:cs="Times New Roman"/>
                <w:color w:val="231F20"/>
                <w:sz w:val="21"/>
                <w:szCs w:val="21"/>
              </w:rPr>
              <w:t>展节令性食品专项抽检。</w:t>
            </w:r>
          </w:p>
        </w:tc>
        <w:tc>
          <w:tcPr>
            <w:tcW w:w="3450"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42" w:leftChars="20" w:right="42" w:rightChars="20"/>
              <w:jc w:val="both"/>
              <w:textAlignment w:val="auto"/>
              <w:rPr>
                <w:rFonts w:ascii="Times New Roman" w:hAnsi="Times New Roman" w:eastAsia="仿宋" w:cs="Times New Roman"/>
                <w:kern w:val="2"/>
                <w:sz w:val="21"/>
                <w:szCs w:val="21"/>
                <w:lang w:val="zh-TW" w:eastAsia="zh-TW" w:bidi="zh-TW"/>
              </w:rPr>
            </w:pPr>
            <w:r>
              <w:rPr>
                <w:rFonts w:ascii="Times New Roman" w:hAnsi="Times New Roman" w:eastAsia="仿宋" w:cs="Times New Roman"/>
                <w:color w:val="231F20"/>
                <w:sz w:val="21"/>
                <w:szCs w:val="21"/>
              </w:rPr>
              <w:t>与省级局任务统筹协调</w:t>
            </w:r>
            <w:r>
              <w:rPr>
                <w:rFonts w:ascii="Times New Roman" w:hAnsi="Times New Roman" w:eastAsia="仿宋" w:cs="Times New Roman"/>
                <w:color w:val="231F20"/>
                <w:sz w:val="21"/>
                <w:szCs w:val="21"/>
                <w:lang w:eastAsia="zh-CN"/>
              </w:rPr>
              <w:t>、</w:t>
            </w:r>
            <w:r>
              <w:rPr>
                <w:rFonts w:ascii="Times New Roman" w:hAnsi="Times New Roman" w:eastAsia="仿宋" w:cs="Times New Roman"/>
                <w:color w:val="231F20"/>
                <w:sz w:val="21"/>
                <w:szCs w:val="21"/>
              </w:rPr>
              <w:t>合理划</w:t>
            </w:r>
            <w:r>
              <w:rPr>
                <w:rFonts w:ascii="Times New Roman" w:hAnsi="Times New Roman" w:eastAsia="仿宋" w:cs="Times New Roman"/>
                <w:sz w:val="21"/>
                <w:szCs w:val="21"/>
              </w:rPr>
              <w:t>分。抽样主要</w:t>
            </w:r>
            <w:r>
              <w:rPr>
                <w:rFonts w:ascii="Times New Roman" w:hAnsi="Times New Roman" w:eastAsia="仿宋" w:cs="Times New Roman"/>
                <w:color w:val="231F20"/>
                <w:sz w:val="21"/>
                <w:szCs w:val="21"/>
              </w:rPr>
              <w:t>在大中型批发市场、农贸市场、商场超市、学校及周边。餐饮</w:t>
            </w:r>
            <w:r>
              <w:rPr>
                <w:rFonts w:ascii="Times New Roman" w:hAnsi="Times New Roman" w:eastAsia="仿宋" w:cs="Times New Roman"/>
                <w:sz w:val="21"/>
                <w:szCs w:val="21"/>
              </w:rPr>
              <w:t>环节重点抽检学校、</w:t>
            </w:r>
            <w:r>
              <w:rPr>
                <w:rFonts w:ascii="Times New Roman" w:hAnsi="Times New Roman" w:eastAsia="仿宋" w:cs="Times New Roman"/>
                <w:color w:val="231F20"/>
                <w:sz w:val="21"/>
                <w:szCs w:val="21"/>
              </w:rPr>
              <w:t>幼儿园（含托</w:t>
            </w:r>
            <w:r>
              <w:rPr>
                <w:rFonts w:ascii="Times New Roman" w:hAnsi="Times New Roman" w:eastAsia="仿宋" w:cs="Times New Roman"/>
                <w:sz w:val="21"/>
                <w:szCs w:val="21"/>
              </w:rPr>
              <w:t>管托教机构）</w:t>
            </w:r>
            <w:r>
              <w:rPr>
                <w:rFonts w:ascii="Times New Roman" w:hAnsi="Times New Roman" w:eastAsia="仿宋" w:cs="Times New Roman"/>
                <w:color w:val="231F20"/>
                <w:sz w:val="21"/>
                <w:szCs w:val="21"/>
              </w:rPr>
              <w:t>食堂，以及中央厨房、集体用</w:t>
            </w:r>
            <w:r>
              <w:rPr>
                <w:rFonts w:ascii="Times New Roman" w:hAnsi="Times New Roman" w:eastAsia="仿宋" w:cs="Times New Roman"/>
                <w:sz w:val="21"/>
                <w:szCs w:val="21"/>
              </w:rPr>
              <w:t>餐配送</w:t>
            </w:r>
            <w:r>
              <w:rPr>
                <w:rFonts w:ascii="Times New Roman" w:hAnsi="Times New Roman" w:eastAsia="仿宋" w:cs="Times New Roman"/>
                <w:color w:val="231F20"/>
                <w:sz w:val="21"/>
                <w:szCs w:val="21"/>
              </w:rPr>
              <w:t>单位、旅游景区等大型餐饮服务单位等。</w:t>
            </w: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tabs>
                <w:tab w:val="left" w:pos="278"/>
              </w:tabs>
              <w:kinsoku/>
              <w:wordWrap/>
              <w:overflowPunct/>
              <w:topLinePunct w:val="0"/>
              <w:autoSpaceDE/>
              <w:autoSpaceDN/>
              <w:bidi w:val="0"/>
              <w:adjustRightInd/>
              <w:snapToGrid/>
              <w:spacing w:line="240" w:lineRule="exact"/>
              <w:ind w:left="42" w:leftChars="20" w:right="42" w:rightChars="20"/>
              <w:jc w:val="both"/>
              <w:textAlignment w:val="auto"/>
              <w:rPr>
                <w:rFonts w:ascii="Times New Roman" w:hAnsi="Times New Roman" w:eastAsia="仿宋" w:cs="Times New Roman"/>
                <w:color w:val="231F20"/>
                <w:sz w:val="21"/>
                <w:szCs w:val="21"/>
              </w:rPr>
            </w:pPr>
            <w:r>
              <w:rPr>
                <w:rFonts w:ascii="Times New Roman" w:hAnsi="Times New Roman" w:eastAsia="仿宋" w:cs="Times New Roman"/>
                <w:sz w:val="21"/>
                <w:szCs w:val="21"/>
                <w:lang w:eastAsia="zh-CN"/>
              </w:rPr>
              <w:t>1</w:t>
            </w:r>
            <w:r>
              <w:rPr>
                <w:rFonts w:ascii="Times New Roman" w:hAnsi="Times New Roman" w:eastAsia="仿宋" w:cs="Times New Roman"/>
                <w:sz w:val="21"/>
                <w:szCs w:val="21"/>
              </w:rPr>
              <w:t>.应覆盖</w:t>
            </w:r>
            <w:r>
              <w:rPr>
                <w:rFonts w:ascii="Times New Roman" w:hAnsi="Times New Roman" w:eastAsia="仿宋" w:cs="Times New Roman"/>
                <w:color w:val="231F20"/>
                <w:sz w:val="21"/>
                <w:szCs w:val="21"/>
              </w:rPr>
              <w:t>本行政区域内所有获得生产许可证的在产食品生产企业生产的食品。</w:t>
            </w:r>
          </w:p>
          <w:p>
            <w:pPr>
              <w:pStyle w:val="8"/>
              <w:keepNext w:val="0"/>
              <w:keepLines w:val="0"/>
              <w:pageBreakBefore w:val="0"/>
              <w:widowControl w:val="0"/>
              <w:tabs>
                <w:tab w:val="left" w:pos="278"/>
              </w:tabs>
              <w:kinsoku/>
              <w:wordWrap/>
              <w:overflowPunct/>
              <w:topLinePunct w:val="0"/>
              <w:autoSpaceDE/>
              <w:autoSpaceDN/>
              <w:bidi w:val="0"/>
              <w:adjustRightInd/>
              <w:snapToGrid/>
              <w:spacing w:line="240" w:lineRule="exact"/>
              <w:ind w:left="42" w:leftChars="20" w:right="42" w:rightChars="20"/>
              <w:jc w:val="both"/>
              <w:textAlignment w:val="auto"/>
              <w:rPr>
                <w:rFonts w:hint="eastAsia" w:ascii="Times New Roman" w:hAnsi="Times New Roman" w:eastAsia="仿宋" w:cs="Times New Roman"/>
                <w:kern w:val="2"/>
                <w:sz w:val="21"/>
                <w:szCs w:val="21"/>
                <w:lang w:val="en-US" w:eastAsia="zh-CN" w:bidi="zh-TW"/>
              </w:rPr>
            </w:pPr>
            <w:r>
              <w:rPr>
                <w:rFonts w:ascii="Times New Roman" w:hAnsi="Times New Roman" w:eastAsia="仿宋" w:cs="Times New Roman"/>
                <w:color w:val="231F20"/>
                <w:sz w:val="21"/>
                <w:szCs w:val="21"/>
                <w:lang w:eastAsia="zh-CN"/>
              </w:rPr>
              <w:t>2</w:t>
            </w:r>
            <w:r>
              <w:rPr>
                <w:rFonts w:ascii="Times New Roman" w:hAnsi="Times New Roman" w:eastAsia="仿宋" w:cs="Times New Roman"/>
                <w:color w:val="231F20"/>
                <w:sz w:val="21"/>
                <w:szCs w:val="21"/>
              </w:rPr>
              <w:t>.</w:t>
            </w:r>
            <w:r>
              <w:rPr>
                <w:rFonts w:ascii="Times New Roman" w:hAnsi="Times New Roman" w:eastAsia="仿宋" w:cs="Times New Roman"/>
                <w:sz w:val="21"/>
                <w:szCs w:val="21"/>
              </w:rPr>
              <w:t>按照总</w:t>
            </w:r>
            <w:r>
              <w:rPr>
                <w:rFonts w:ascii="Times New Roman" w:hAnsi="Times New Roman" w:eastAsia="仿宋" w:cs="Times New Roman"/>
                <w:color w:val="231F20"/>
                <w:sz w:val="21"/>
                <w:szCs w:val="21"/>
              </w:rPr>
              <w:t>局要求开展全国性专</w:t>
            </w:r>
            <w:r>
              <w:rPr>
                <w:rFonts w:ascii="Times New Roman" w:hAnsi="Times New Roman" w:eastAsia="仿宋" w:cs="Times New Roman"/>
                <w:sz w:val="21"/>
                <w:szCs w:val="21"/>
              </w:rPr>
              <w:t>项抽检。</w:t>
            </w:r>
          </w:p>
        </w:tc>
      </w:tr>
      <w:tr>
        <w:tblPrEx>
          <w:tblLayout w:type="fixed"/>
          <w:tblCellMar>
            <w:top w:w="0" w:type="dxa"/>
            <w:left w:w="10" w:type="dxa"/>
            <w:bottom w:w="0" w:type="dxa"/>
            <w:right w:w="10" w:type="dxa"/>
          </w:tblCellMar>
        </w:tblPrEx>
        <w:trPr>
          <w:trHeight w:val="2406" w:hRule="exact"/>
          <w:jc w:val="center"/>
        </w:trPr>
        <w:tc>
          <w:tcPr>
            <w:tcW w:w="544"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24"/>
                <w:szCs w:val="24"/>
              </w:rPr>
              <w:t>省级</w:t>
            </w:r>
          </w:p>
        </w:tc>
        <w:tc>
          <w:tcPr>
            <w:tcW w:w="2443"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ascii="仿宋" w:hAnsi="仿宋" w:eastAsia="仿宋" w:cs="仿宋"/>
                <w:sz w:val="21"/>
                <w:szCs w:val="21"/>
              </w:rPr>
            </w:pPr>
            <w:r>
              <w:rPr>
                <w:rFonts w:hint="eastAsia" w:ascii="仿宋" w:hAnsi="仿宋" w:eastAsia="仿宋" w:cs="仿宋"/>
                <w:color w:val="231F20"/>
                <w:sz w:val="21"/>
                <w:szCs w:val="21"/>
              </w:rPr>
              <w:t>结合实</w:t>
            </w:r>
            <w:r>
              <w:rPr>
                <w:rFonts w:hint="eastAsia" w:ascii="仿宋" w:hAnsi="仿宋" w:eastAsia="仿宋" w:cs="仿宋"/>
                <w:sz w:val="21"/>
                <w:szCs w:val="21"/>
              </w:rPr>
              <w:t>际确定抽检品</w:t>
            </w:r>
            <w:r>
              <w:rPr>
                <w:rFonts w:hint="eastAsia" w:ascii="仿宋" w:hAnsi="仿宋" w:eastAsia="仿宋" w:cs="仿宋"/>
                <w:color w:val="231F20"/>
                <w:sz w:val="21"/>
                <w:szCs w:val="21"/>
              </w:rPr>
              <w:t>种及项</w:t>
            </w:r>
            <w:r>
              <w:rPr>
                <w:rFonts w:hint="eastAsia" w:ascii="仿宋" w:hAnsi="仿宋" w:eastAsia="仿宋" w:cs="仿宋"/>
                <w:sz w:val="21"/>
                <w:szCs w:val="21"/>
              </w:rPr>
              <w:t>目，对风险较高</w:t>
            </w:r>
            <w:r>
              <w:rPr>
                <w:rFonts w:hint="eastAsia" w:ascii="仿宋" w:hAnsi="仿宋" w:eastAsia="仿宋" w:cs="仿宋"/>
                <w:color w:val="231F20"/>
                <w:sz w:val="21"/>
                <w:szCs w:val="21"/>
              </w:rPr>
              <w:t>食品、项目等</w:t>
            </w:r>
            <w:r>
              <w:rPr>
                <w:rFonts w:hint="eastAsia" w:ascii="仿宋" w:hAnsi="仿宋" w:eastAsia="仿宋" w:cs="仿宋"/>
                <w:sz w:val="21"/>
                <w:szCs w:val="21"/>
              </w:rPr>
              <w:t>进行抽检。</w:t>
            </w:r>
          </w:p>
          <w:p>
            <w:pPr>
              <w:pStyle w:val="8"/>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hint="eastAsia" w:ascii="仿宋" w:hAnsi="仿宋" w:eastAsia="仿宋" w:cs="仿宋"/>
                <w:kern w:val="2"/>
                <w:sz w:val="21"/>
                <w:szCs w:val="21"/>
                <w:lang w:val="zh-TW" w:eastAsia="zh-TW" w:bidi="zh-TW"/>
              </w:rPr>
            </w:pPr>
            <w:r>
              <w:rPr>
                <w:rFonts w:hint="eastAsia" w:ascii="仿宋" w:hAnsi="仿宋" w:eastAsia="仿宋" w:cs="仿宋"/>
                <w:sz w:val="21"/>
                <w:szCs w:val="21"/>
              </w:rPr>
              <w:t>系统梳理辖区内区域性品种、</w:t>
            </w:r>
            <w:r>
              <w:rPr>
                <w:rFonts w:hint="eastAsia" w:ascii="仿宋" w:hAnsi="仿宋" w:eastAsia="仿宋" w:cs="仿宋"/>
                <w:color w:val="231F20"/>
                <w:sz w:val="21"/>
                <w:szCs w:val="21"/>
              </w:rPr>
              <w:t>项目风险隐患，按时间、区域、产业科学确定抽检品种及检</w:t>
            </w:r>
            <w:r>
              <w:rPr>
                <w:rFonts w:hint="eastAsia" w:ascii="仿宋" w:hAnsi="仿宋" w:eastAsia="仿宋" w:cs="仿宋"/>
                <w:sz w:val="21"/>
                <w:szCs w:val="21"/>
              </w:rPr>
              <w:t>验项目。</w:t>
            </w:r>
          </w:p>
        </w:tc>
        <w:tc>
          <w:tcPr>
            <w:tcW w:w="2977"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 w:hAnsi="仿宋" w:eastAsia="仿宋" w:cs="仿宋"/>
                <w:kern w:val="2"/>
                <w:sz w:val="21"/>
                <w:szCs w:val="21"/>
                <w:lang w:val="en-US" w:eastAsia="zh-CN" w:bidi="zh-TW"/>
              </w:rPr>
            </w:pPr>
            <w:r>
              <w:rPr>
                <w:rFonts w:hint="eastAsia" w:ascii="仿宋" w:hAnsi="仿宋" w:eastAsia="仿宋" w:cs="仿宋"/>
                <w:color w:val="231F20"/>
                <w:sz w:val="21"/>
                <w:szCs w:val="21"/>
              </w:rPr>
              <w:t>抽检以本省企业生产的，且在本地销售的食品为主，同时可适当抽取部分外省企业生产的食品和通过网络平台销售的食品。</w:t>
            </w:r>
          </w:p>
        </w:tc>
        <w:tc>
          <w:tcPr>
            <w:tcW w:w="1995"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both"/>
              <w:textAlignment w:val="auto"/>
              <w:rPr>
                <w:rFonts w:ascii="仿宋" w:hAnsi="仿宋" w:eastAsia="仿宋" w:cs="仿宋"/>
                <w:kern w:val="2"/>
                <w:sz w:val="21"/>
                <w:szCs w:val="21"/>
                <w:lang w:val="zh-TW" w:eastAsia="zh-TW" w:bidi="zh-TW"/>
              </w:rPr>
            </w:pPr>
            <w:r>
              <w:rPr>
                <w:rFonts w:hint="eastAsia" w:ascii="仿宋" w:hAnsi="仿宋" w:eastAsia="仿宋" w:cs="仿宋"/>
                <w:sz w:val="21"/>
                <w:szCs w:val="21"/>
              </w:rPr>
              <w:t>全年均衡开展。可参照总局本级和中央转移支付地方任务有关要求开展。</w:t>
            </w:r>
          </w:p>
        </w:tc>
        <w:tc>
          <w:tcPr>
            <w:tcW w:w="3450"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44"/>
              </w:tabs>
              <w:kinsoku/>
              <w:wordWrap/>
              <w:overflowPunct/>
              <w:topLinePunct w:val="0"/>
              <w:autoSpaceDE/>
              <w:autoSpaceDN/>
              <w:bidi w:val="0"/>
              <w:adjustRightInd/>
              <w:snapToGrid/>
              <w:spacing w:line="240" w:lineRule="exact"/>
              <w:ind w:left="105" w:leftChars="50" w:right="105" w:rightChars="50"/>
              <w:jc w:val="both"/>
              <w:textAlignment w:val="auto"/>
              <w:rPr>
                <w:rFonts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抽样场所、</w:t>
            </w:r>
            <w:r>
              <w:rPr>
                <w:rFonts w:hint="eastAsia" w:ascii="仿宋" w:hAnsi="仿宋" w:eastAsia="仿宋" w:cs="仿宋"/>
                <w:color w:val="231F20"/>
                <w:sz w:val="21"/>
                <w:szCs w:val="21"/>
              </w:rPr>
              <w:t>区域应结合中央转移支付任务确定的</w:t>
            </w:r>
            <w:r>
              <w:rPr>
                <w:rFonts w:hint="eastAsia" w:ascii="仿宋" w:hAnsi="仿宋" w:eastAsia="仿宋" w:cs="仿宋"/>
                <w:sz w:val="21"/>
                <w:szCs w:val="21"/>
              </w:rPr>
              <w:t>抽检范围合理划分，</w:t>
            </w:r>
            <w:r>
              <w:rPr>
                <w:rFonts w:hint="eastAsia" w:ascii="仿宋" w:hAnsi="仿宋" w:eastAsia="仿宋" w:cs="仿宋"/>
                <w:color w:val="231F20"/>
                <w:sz w:val="21"/>
                <w:szCs w:val="21"/>
              </w:rPr>
              <w:t>覆盖本省</w:t>
            </w:r>
            <w:r>
              <w:rPr>
                <w:rFonts w:hint="eastAsia" w:ascii="仿宋" w:hAnsi="仿宋" w:eastAsia="仿宋" w:cs="仿宋"/>
                <w:sz w:val="21"/>
                <w:szCs w:val="21"/>
              </w:rPr>
              <w:t>（区、</w:t>
            </w:r>
            <w:r>
              <w:rPr>
                <w:rFonts w:hint="eastAsia" w:ascii="仿宋" w:hAnsi="仿宋" w:eastAsia="仿宋" w:cs="仿宋"/>
                <w:color w:val="231F20"/>
                <w:sz w:val="21"/>
                <w:szCs w:val="21"/>
              </w:rPr>
              <w:t>市）</w:t>
            </w:r>
            <w:r>
              <w:rPr>
                <w:rFonts w:hint="eastAsia" w:ascii="仿宋" w:hAnsi="仿宋" w:eastAsia="仿宋" w:cs="仿宋"/>
                <w:sz w:val="21"/>
                <w:szCs w:val="21"/>
              </w:rPr>
              <w:t>行政区域内</w:t>
            </w:r>
            <w:r>
              <w:rPr>
                <w:rFonts w:hint="eastAsia" w:ascii="仿宋" w:hAnsi="仿宋" w:eastAsia="仿宋" w:cs="仿宋"/>
                <w:color w:val="231F20"/>
                <w:sz w:val="21"/>
                <w:szCs w:val="21"/>
              </w:rPr>
              <w:t>所有在产获证食品生产企业。</w:t>
            </w:r>
          </w:p>
          <w:p>
            <w:pPr>
              <w:pStyle w:val="8"/>
              <w:keepNext w:val="0"/>
              <w:keepLines w:val="0"/>
              <w:pageBreakBefore w:val="0"/>
              <w:widowControl w:val="0"/>
              <w:tabs>
                <w:tab w:val="left" w:pos="157"/>
              </w:tabs>
              <w:kinsoku/>
              <w:wordWrap/>
              <w:overflowPunct/>
              <w:topLinePunct w:val="0"/>
              <w:autoSpaceDE/>
              <w:autoSpaceDN/>
              <w:bidi w:val="0"/>
              <w:adjustRightInd/>
              <w:snapToGrid/>
              <w:spacing w:line="240" w:lineRule="exact"/>
              <w:ind w:left="105" w:leftChars="50" w:right="105" w:rightChars="50"/>
              <w:jc w:val="both"/>
              <w:textAlignment w:val="auto"/>
              <w:rPr>
                <w:rFonts w:ascii="仿宋" w:hAnsi="仿宋" w:eastAsia="仿宋" w:cs="仿宋"/>
                <w:kern w:val="2"/>
                <w:sz w:val="21"/>
                <w:szCs w:val="21"/>
                <w:lang w:val="zh-TW" w:eastAsia="zh-TW" w:bidi="zh-TW"/>
              </w:rPr>
            </w:pPr>
            <w:r>
              <w:rPr>
                <w:rFonts w:hint="eastAsia" w:ascii="仿宋" w:hAnsi="仿宋" w:eastAsia="仿宋" w:cs="仿宋"/>
                <w:color w:val="231F20"/>
                <w:sz w:val="21"/>
                <w:szCs w:val="21"/>
                <w:lang w:val="en-US" w:eastAsia="zh-CN"/>
              </w:rPr>
              <w:t>2.</w:t>
            </w:r>
            <w:r>
              <w:rPr>
                <w:rFonts w:hint="eastAsia" w:ascii="仿宋" w:hAnsi="仿宋" w:eastAsia="仿宋" w:cs="仿宋"/>
                <w:color w:val="231F20"/>
                <w:sz w:val="21"/>
                <w:szCs w:val="21"/>
              </w:rPr>
              <w:t>牵头组织全省校园和重大活动保障等</w:t>
            </w:r>
            <w:r>
              <w:rPr>
                <w:rFonts w:hint="eastAsia" w:ascii="仿宋" w:hAnsi="仿宋" w:eastAsia="仿宋" w:cs="仿宋"/>
                <w:sz w:val="21"/>
                <w:szCs w:val="21"/>
              </w:rPr>
              <w:t>专项抽检</w:t>
            </w:r>
            <w:r>
              <w:rPr>
                <w:rFonts w:hint="eastAsia" w:ascii="仿宋" w:hAnsi="仿宋" w:eastAsia="仿宋" w:cs="仿宋"/>
                <w:sz w:val="21"/>
                <w:szCs w:val="21"/>
                <w:lang w:eastAsia="zh-CN"/>
              </w:rPr>
              <w:t>，</w:t>
            </w:r>
            <w:r>
              <w:rPr>
                <w:rFonts w:hint="eastAsia" w:ascii="仿宋" w:hAnsi="仿宋" w:eastAsia="仿宋" w:cs="仿宋"/>
                <w:sz w:val="21"/>
                <w:szCs w:val="21"/>
              </w:rPr>
              <w:t>对省内重点餐饮单位、</w:t>
            </w:r>
            <w:r>
              <w:rPr>
                <w:rFonts w:hint="eastAsia" w:ascii="仿宋" w:hAnsi="仿宋" w:eastAsia="仿宋" w:cs="仿宋"/>
                <w:color w:val="231F20"/>
                <w:sz w:val="21"/>
                <w:szCs w:val="21"/>
              </w:rPr>
              <w:t>食品经营场所和</w:t>
            </w:r>
            <w:r>
              <w:rPr>
                <w:rFonts w:hint="eastAsia" w:ascii="仿宋" w:hAnsi="仿宋" w:eastAsia="仿宋" w:cs="仿宋"/>
                <w:sz w:val="21"/>
                <w:szCs w:val="21"/>
              </w:rPr>
              <w:t>食用农</w:t>
            </w:r>
            <w:r>
              <w:rPr>
                <w:rFonts w:hint="eastAsia" w:ascii="仿宋" w:hAnsi="仿宋" w:eastAsia="仿宋" w:cs="仿宋"/>
                <w:color w:val="231F20"/>
                <w:sz w:val="21"/>
                <w:szCs w:val="21"/>
              </w:rPr>
              <w:t>产品批发市场开展抽检，同时开展网销食品抽检。</w:t>
            </w: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tabs>
                <w:tab w:val="left" w:pos="153"/>
              </w:tabs>
              <w:kinsoku/>
              <w:wordWrap/>
              <w:overflowPunct/>
              <w:topLinePunct w:val="0"/>
              <w:autoSpaceDE/>
              <w:autoSpaceDN/>
              <w:bidi w:val="0"/>
              <w:adjustRightInd/>
              <w:snapToGrid/>
              <w:spacing w:line="240" w:lineRule="exact"/>
              <w:ind w:left="105" w:leftChars="50" w:right="105" w:rightChars="50"/>
              <w:jc w:val="both"/>
              <w:textAlignment w:val="auto"/>
              <w:rPr>
                <w:rFonts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统筹谋划本省抽检计</w:t>
            </w:r>
            <w:r>
              <w:rPr>
                <w:rFonts w:hint="eastAsia" w:ascii="仿宋" w:hAnsi="仿宋" w:eastAsia="仿宋" w:cs="仿宋"/>
                <w:color w:val="231F20"/>
                <w:sz w:val="21"/>
                <w:szCs w:val="21"/>
              </w:rPr>
              <w:t>划任务，</w:t>
            </w:r>
            <w:r>
              <w:rPr>
                <w:rFonts w:hint="eastAsia" w:ascii="仿宋" w:hAnsi="仿宋" w:eastAsia="仿宋" w:cs="仿宋"/>
                <w:sz w:val="21"/>
                <w:szCs w:val="21"/>
              </w:rPr>
              <w:t>对食品风险等级进行划分，</w:t>
            </w:r>
            <w:r>
              <w:rPr>
                <w:rFonts w:hint="eastAsia" w:ascii="仿宋" w:hAnsi="仿宋" w:eastAsia="仿宋" w:cs="仿宋"/>
                <w:color w:val="231F20"/>
                <w:sz w:val="21"/>
                <w:szCs w:val="21"/>
              </w:rPr>
              <w:t>细化省、市、县三级分工，减少</w:t>
            </w:r>
            <w:r>
              <w:rPr>
                <w:rFonts w:hint="eastAsia" w:ascii="仿宋" w:hAnsi="仿宋" w:eastAsia="仿宋" w:cs="仿宋"/>
                <w:sz w:val="21"/>
                <w:szCs w:val="21"/>
              </w:rPr>
              <w:t>风险低的食品的抽检频次，避免重复抽检。</w:t>
            </w:r>
          </w:p>
          <w:p>
            <w:pPr>
              <w:pStyle w:val="8"/>
              <w:keepNext w:val="0"/>
              <w:keepLines w:val="0"/>
              <w:pageBreakBefore w:val="0"/>
              <w:widowControl w:val="0"/>
              <w:tabs>
                <w:tab w:val="left" w:pos="149"/>
              </w:tabs>
              <w:kinsoku/>
              <w:wordWrap/>
              <w:overflowPunct/>
              <w:topLinePunct w:val="0"/>
              <w:autoSpaceDE/>
              <w:autoSpaceDN/>
              <w:bidi w:val="0"/>
              <w:adjustRightInd/>
              <w:snapToGrid/>
              <w:spacing w:line="240" w:lineRule="exact"/>
              <w:ind w:left="105" w:leftChars="50" w:right="105" w:rightChars="50"/>
              <w:jc w:val="both"/>
              <w:textAlignment w:val="auto"/>
              <w:rPr>
                <w:rFonts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加强本省抽检</w:t>
            </w:r>
            <w:r>
              <w:rPr>
                <w:rFonts w:hint="eastAsia" w:ascii="仿宋" w:hAnsi="仿宋" w:eastAsia="仿宋" w:cs="仿宋"/>
                <w:color w:val="231F20"/>
                <w:sz w:val="21"/>
                <w:szCs w:val="21"/>
              </w:rPr>
              <w:t>工作的</w:t>
            </w:r>
            <w:r>
              <w:rPr>
                <w:rFonts w:hint="eastAsia" w:ascii="仿宋" w:hAnsi="仿宋" w:eastAsia="仿宋" w:cs="仿宋"/>
                <w:sz w:val="21"/>
                <w:szCs w:val="21"/>
              </w:rPr>
              <w:t>考核</w:t>
            </w:r>
            <w:r>
              <w:rPr>
                <w:rFonts w:hint="eastAsia" w:ascii="仿宋" w:hAnsi="仿宋" w:eastAsia="仿宋" w:cs="仿宋"/>
                <w:color w:val="231F20"/>
                <w:sz w:val="21"/>
                <w:szCs w:val="21"/>
              </w:rPr>
              <w:t>指导，对市县市场监管部门</w:t>
            </w:r>
            <w:r>
              <w:rPr>
                <w:rFonts w:hint="eastAsia" w:ascii="仿宋" w:hAnsi="仿宋" w:eastAsia="仿宋" w:cs="仿宋"/>
                <w:sz w:val="21"/>
                <w:szCs w:val="21"/>
              </w:rPr>
              <w:t>陪同抽样等提出要求，确保抽检样品</w:t>
            </w:r>
            <w:r>
              <w:rPr>
                <w:rFonts w:hint="eastAsia" w:ascii="仿宋" w:hAnsi="仿宋" w:eastAsia="仿宋" w:cs="仿宋"/>
                <w:color w:val="231F20"/>
                <w:sz w:val="21"/>
                <w:szCs w:val="21"/>
              </w:rPr>
              <w:t>可溯源。</w:t>
            </w:r>
          </w:p>
          <w:p>
            <w:pPr>
              <w:pStyle w:val="8"/>
              <w:keepNext w:val="0"/>
              <w:keepLines w:val="0"/>
              <w:pageBreakBefore w:val="0"/>
              <w:widowControl w:val="0"/>
              <w:tabs>
                <w:tab w:val="left" w:pos="140"/>
              </w:tabs>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 w:hAnsi="仿宋" w:eastAsia="仿宋" w:cs="仿宋"/>
                <w:kern w:val="2"/>
                <w:sz w:val="21"/>
                <w:szCs w:val="21"/>
                <w:lang w:val="en-US" w:eastAsia="zh-CN" w:bidi="zh-TW"/>
              </w:rPr>
            </w:pPr>
            <w:r>
              <w:rPr>
                <w:rFonts w:hint="eastAsia" w:ascii="仿宋" w:hAnsi="仿宋" w:eastAsia="仿宋" w:cs="仿宋"/>
                <w:color w:val="231F20"/>
                <w:sz w:val="21"/>
                <w:szCs w:val="21"/>
                <w:lang w:val="en-US" w:eastAsia="zh-CN"/>
              </w:rPr>
              <w:t>3.</w:t>
            </w:r>
            <w:r>
              <w:rPr>
                <w:rFonts w:hint="eastAsia" w:ascii="仿宋" w:hAnsi="仿宋" w:eastAsia="仿宋" w:cs="仿宋"/>
                <w:color w:val="231F20"/>
                <w:sz w:val="21"/>
                <w:szCs w:val="21"/>
              </w:rPr>
              <w:t>组织开</w:t>
            </w:r>
            <w:r>
              <w:rPr>
                <w:rFonts w:hint="eastAsia" w:ascii="仿宋" w:hAnsi="仿宋" w:eastAsia="仿宋" w:cs="仿宋"/>
                <w:sz w:val="21"/>
                <w:szCs w:val="21"/>
              </w:rPr>
              <w:t>展专项抽检。</w:t>
            </w:r>
          </w:p>
        </w:tc>
      </w:tr>
      <w:tr>
        <w:tblPrEx>
          <w:tblLayout w:type="fixed"/>
          <w:tblCellMar>
            <w:top w:w="0" w:type="dxa"/>
            <w:left w:w="10" w:type="dxa"/>
            <w:bottom w:w="0" w:type="dxa"/>
            <w:right w:w="10" w:type="dxa"/>
          </w:tblCellMar>
        </w:tblPrEx>
        <w:trPr>
          <w:trHeight w:val="2871" w:hRule="exact"/>
          <w:jc w:val="center"/>
        </w:trPr>
        <w:tc>
          <w:tcPr>
            <w:tcW w:w="544"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24"/>
                <w:szCs w:val="24"/>
                <w:lang w:eastAsia="zh-CN"/>
              </w:rPr>
              <w:t>市级</w:t>
            </w:r>
          </w:p>
        </w:tc>
        <w:tc>
          <w:tcPr>
            <w:tcW w:w="2443"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05" w:leftChars="50" w:right="105" w:rightChars="50"/>
              <w:jc w:val="both"/>
              <w:textAlignment w:val="auto"/>
              <w:rPr>
                <w:rFonts w:ascii="仿宋_GB2312" w:eastAsia="仿宋_GB2312" w:hAnsiTheme="minorEastAsia"/>
                <w:sz w:val="22"/>
                <w:szCs w:val="22"/>
                <w:lang w:eastAsia="zh-CN"/>
              </w:rPr>
            </w:pPr>
            <w:r>
              <w:rPr>
                <w:rFonts w:hint="eastAsia" w:ascii="仿宋_GB2312" w:eastAsia="仿宋_GB2312" w:hAnsiTheme="minorEastAsia"/>
                <w:color w:val="231F20"/>
                <w:sz w:val="22"/>
                <w:szCs w:val="22"/>
                <w:lang w:eastAsia="zh-CN"/>
              </w:rPr>
              <w:t>1.</w:t>
            </w:r>
            <w:r>
              <w:rPr>
                <w:rFonts w:hint="eastAsia" w:ascii="仿宋_GB2312" w:eastAsia="仿宋_GB2312" w:hAnsiTheme="minorEastAsia"/>
                <w:color w:val="231F20"/>
                <w:sz w:val="22"/>
                <w:szCs w:val="22"/>
              </w:rPr>
              <w:t>抽检品种：辖区内中型餐饮单位餐饮食品、地方特色食品、市售食用</w:t>
            </w:r>
            <w:r>
              <w:rPr>
                <w:rFonts w:hint="eastAsia" w:ascii="仿宋_GB2312" w:eastAsia="仿宋_GB2312" w:hAnsiTheme="minorEastAsia"/>
                <w:sz w:val="22"/>
                <w:szCs w:val="22"/>
              </w:rPr>
              <w:t>农产品抽检。</w:t>
            </w:r>
          </w:p>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05" w:leftChars="50" w:right="105" w:rightChars="50"/>
              <w:jc w:val="both"/>
              <w:textAlignment w:val="auto"/>
              <w:rPr>
                <w:rFonts w:ascii="仿宋_GB2312" w:eastAsia="仿宋_GB2312" w:hAnsiTheme="minorEastAsia"/>
                <w:sz w:val="22"/>
                <w:szCs w:val="22"/>
              </w:rPr>
            </w:pPr>
            <w:r>
              <w:rPr>
                <w:rFonts w:hint="eastAsia" w:ascii="仿宋_GB2312" w:eastAsia="仿宋_GB2312" w:hAnsiTheme="minorEastAsia"/>
                <w:color w:val="231F20"/>
                <w:sz w:val="22"/>
                <w:szCs w:val="22"/>
                <w:lang w:eastAsia="zh-CN"/>
              </w:rPr>
              <w:t>2.</w:t>
            </w:r>
            <w:r>
              <w:rPr>
                <w:rFonts w:hint="eastAsia" w:ascii="仿宋_GB2312" w:eastAsia="仿宋_GB2312" w:hAnsiTheme="minorEastAsia"/>
                <w:color w:val="231F20"/>
                <w:sz w:val="22"/>
                <w:szCs w:val="22"/>
              </w:rPr>
              <w:t>自选品种和项目：应结合当地实际并以问题为导向，经省级局予以确定或确认后实施。</w:t>
            </w:r>
          </w:p>
          <w:p>
            <w:pPr>
              <w:pStyle w:val="8"/>
              <w:keepNext w:val="0"/>
              <w:keepLines w:val="0"/>
              <w:pageBreakBefore w:val="0"/>
              <w:widowControl w:val="0"/>
              <w:tabs>
                <w:tab w:val="left" w:pos="149"/>
              </w:tabs>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_GB2312" w:eastAsia="仿宋_GB2312" w:cs="宋体" w:hAnsiTheme="minorEastAsia"/>
                <w:kern w:val="2"/>
                <w:sz w:val="22"/>
                <w:szCs w:val="22"/>
                <w:lang w:val="zh-TW" w:eastAsia="zh-CN" w:bidi="zh-TW"/>
              </w:rPr>
            </w:pPr>
            <w:r>
              <w:rPr>
                <w:rFonts w:hint="eastAsia" w:ascii="仿宋_GB2312" w:eastAsia="仿宋_GB2312" w:hAnsiTheme="minorEastAsia"/>
                <w:color w:val="231F20"/>
                <w:sz w:val="22"/>
                <w:szCs w:val="22"/>
                <w:lang w:eastAsia="zh-CN"/>
              </w:rPr>
              <w:t>3.</w:t>
            </w:r>
            <w:r>
              <w:rPr>
                <w:rFonts w:hint="eastAsia" w:ascii="仿宋_GB2312" w:eastAsia="仿宋_GB2312" w:hAnsiTheme="minorEastAsia"/>
                <w:color w:val="231F20"/>
                <w:sz w:val="22"/>
                <w:szCs w:val="22"/>
              </w:rPr>
              <w:t>食用农产品抽检应完成指定的必</w:t>
            </w:r>
            <w:r>
              <w:rPr>
                <w:rFonts w:hint="eastAsia" w:ascii="仿宋_GB2312" w:eastAsia="仿宋_GB2312" w:hAnsiTheme="minorEastAsia"/>
                <w:sz w:val="22"/>
                <w:szCs w:val="22"/>
              </w:rPr>
              <w:t>检品种和必检</w:t>
            </w:r>
            <w:r>
              <w:rPr>
                <w:rFonts w:hint="eastAsia" w:ascii="仿宋_GB2312" w:eastAsia="仿宋_GB2312" w:hAnsiTheme="minorEastAsia"/>
                <w:color w:val="231F20"/>
                <w:sz w:val="22"/>
                <w:szCs w:val="22"/>
              </w:rPr>
              <w:t>项目，可选项目不应少于</w:t>
            </w:r>
            <w:r>
              <w:rPr>
                <w:rFonts w:hint="eastAsia" w:ascii="仿宋_GB2312" w:eastAsia="仿宋_GB2312" w:cs="Times New Roman" w:hAnsiTheme="minorEastAsia"/>
                <w:sz w:val="22"/>
                <w:szCs w:val="22"/>
              </w:rPr>
              <w:t>2</w:t>
            </w:r>
            <w:r>
              <w:rPr>
                <w:rFonts w:hint="eastAsia" w:ascii="仿宋_GB2312" w:eastAsia="仿宋_GB2312" w:hAnsiTheme="minorEastAsia"/>
                <w:color w:val="231F20"/>
                <w:sz w:val="22"/>
                <w:szCs w:val="22"/>
              </w:rPr>
              <w:t>个</w:t>
            </w:r>
            <w:r>
              <w:rPr>
                <w:rFonts w:hint="eastAsia" w:ascii="仿宋_GB2312" w:eastAsia="仿宋_GB2312" w:hAnsiTheme="minorEastAsia"/>
                <w:color w:val="231F20"/>
                <w:sz w:val="22"/>
                <w:szCs w:val="22"/>
                <w:lang w:eastAsia="zh-CN"/>
              </w:rPr>
              <w:t>。</w:t>
            </w:r>
          </w:p>
        </w:tc>
        <w:tc>
          <w:tcPr>
            <w:tcW w:w="2977"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61"/>
              </w:tabs>
              <w:kinsoku/>
              <w:wordWrap/>
              <w:overflowPunct/>
              <w:topLinePunct w:val="0"/>
              <w:autoSpaceDE/>
              <w:autoSpaceDN/>
              <w:bidi w:val="0"/>
              <w:adjustRightInd/>
              <w:snapToGrid/>
              <w:spacing w:line="240" w:lineRule="exact"/>
              <w:ind w:left="105" w:leftChars="50" w:right="105" w:rightChars="50"/>
              <w:jc w:val="both"/>
              <w:textAlignment w:val="auto"/>
              <w:rPr>
                <w:rFonts w:ascii="仿宋_GB2312" w:eastAsia="仿宋_GB2312" w:hAnsiTheme="minorEastAsia"/>
                <w:sz w:val="22"/>
                <w:szCs w:val="22"/>
              </w:rPr>
            </w:pPr>
            <w:r>
              <w:rPr>
                <w:rFonts w:hint="eastAsia" w:ascii="仿宋_GB2312" w:eastAsia="仿宋_GB2312" w:hAnsiTheme="minorEastAsia"/>
                <w:color w:val="231F20"/>
                <w:sz w:val="22"/>
                <w:szCs w:val="22"/>
                <w:lang w:eastAsia="zh-CN"/>
              </w:rPr>
              <w:t>1.</w:t>
            </w:r>
            <w:r>
              <w:rPr>
                <w:rFonts w:hint="eastAsia" w:ascii="仿宋_GB2312" w:eastAsia="仿宋_GB2312" w:hAnsiTheme="minorEastAsia"/>
                <w:color w:val="231F20"/>
                <w:sz w:val="22"/>
                <w:szCs w:val="22"/>
              </w:rPr>
              <w:t>负责辖区内中型餐饮单位餐饮食品、地方特色食品、市售食用农产品抽检，重点对当地中小型食品经营环节和中小型农产 品批发市场开展抽 检。</w:t>
            </w:r>
          </w:p>
          <w:p>
            <w:pPr>
              <w:pStyle w:val="8"/>
              <w:keepNext w:val="0"/>
              <w:keepLines w:val="0"/>
              <w:pageBreakBefore w:val="0"/>
              <w:widowControl w:val="0"/>
              <w:tabs>
                <w:tab w:val="left" w:pos="140"/>
              </w:tabs>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_GB2312" w:eastAsia="仿宋_GB2312" w:cs="宋体" w:hAnsiTheme="minorEastAsia"/>
                <w:kern w:val="2"/>
                <w:sz w:val="22"/>
                <w:szCs w:val="22"/>
                <w:lang w:val="en-US" w:eastAsia="zh-CN" w:bidi="zh-TW"/>
              </w:rPr>
            </w:pPr>
            <w:r>
              <w:rPr>
                <w:rFonts w:hint="eastAsia" w:ascii="仿宋_GB2312" w:eastAsia="仿宋_GB2312" w:hAnsiTheme="minorEastAsia"/>
                <w:sz w:val="22"/>
                <w:szCs w:val="22"/>
                <w:lang w:eastAsia="zh-CN"/>
              </w:rPr>
              <w:t>2.</w:t>
            </w:r>
            <w:r>
              <w:rPr>
                <w:rFonts w:hint="eastAsia" w:ascii="仿宋_GB2312" w:eastAsia="仿宋_GB2312" w:hAnsiTheme="minorEastAsia"/>
                <w:sz w:val="22"/>
                <w:szCs w:val="22"/>
              </w:rPr>
              <w:t>按省级</w:t>
            </w:r>
            <w:r>
              <w:rPr>
                <w:rFonts w:hint="eastAsia" w:ascii="仿宋_GB2312" w:eastAsia="仿宋_GB2312" w:hAnsiTheme="minorEastAsia"/>
                <w:color w:val="231F20"/>
                <w:sz w:val="22"/>
                <w:szCs w:val="22"/>
              </w:rPr>
              <w:t>局统一安排，可对辖区内在产获证</w:t>
            </w:r>
            <w:r>
              <w:rPr>
                <w:rFonts w:hint="eastAsia" w:ascii="仿宋_GB2312" w:eastAsia="仿宋_GB2312" w:hAnsiTheme="minorEastAsia"/>
                <w:sz w:val="22"/>
                <w:szCs w:val="22"/>
              </w:rPr>
              <w:t>企</w:t>
            </w:r>
            <w:r>
              <w:rPr>
                <w:rFonts w:hint="eastAsia" w:ascii="仿宋_GB2312" w:eastAsia="仿宋_GB2312" w:hAnsiTheme="minorEastAsia"/>
                <w:color w:val="231F20"/>
                <w:sz w:val="22"/>
                <w:szCs w:val="22"/>
              </w:rPr>
              <w:t>业开展抽检。</w:t>
            </w:r>
          </w:p>
        </w:tc>
        <w:tc>
          <w:tcPr>
            <w:tcW w:w="1995"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both"/>
              <w:textAlignment w:val="auto"/>
              <w:rPr>
                <w:rFonts w:ascii="仿宋_GB2312" w:eastAsia="仿宋_GB2312" w:cs="宋体" w:hAnsiTheme="minorEastAsia"/>
                <w:kern w:val="2"/>
                <w:sz w:val="22"/>
                <w:szCs w:val="22"/>
                <w:lang w:val="zh-TW" w:eastAsia="zh-TW" w:bidi="zh-TW"/>
              </w:rPr>
            </w:pPr>
            <w:r>
              <w:rPr>
                <w:rFonts w:hint="eastAsia" w:ascii="仿宋_GB2312" w:eastAsia="仿宋_GB2312" w:hAnsiTheme="minorEastAsia"/>
                <w:color w:val="231F20"/>
                <w:sz w:val="22"/>
                <w:szCs w:val="22"/>
              </w:rPr>
              <w:t>全年均衡开展任务。食用农产品抽检根据当地农产品交易场所数</w:t>
            </w:r>
            <w:r>
              <w:rPr>
                <w:rFonts w:hint="eastAsia" w:ascii="仿宋_GB2312" w:eastAsia="仿宋_GB2312" w:hAnsiTheme="minorEastAsia"/>
                <w:sz w:val="22"/>
                <w:szCs w:val="22"/>
              </w:rPr>
              <w:t>量、消费</w:t>
            </w:r>
            <w:r>
              <w:rPr>
                <w:rFonts w:hint="eastAsia" w:ascii="仿宋_GB2312" w:eastAsia="仿宋_GB2312" w:hAnsiTheme="minorEastAsia"/>
                <w:color w:val="231F20"/>
                <w:sz w:val="22"/>
                <w:szCs w:val="22"/>
              </w:rPr>
              <w:t>量和农产品产销季节特点等确定</w:t>
            </w:r>
            <w:r>
              <w:rPr>
                <w:rFonts w:hint="eastAsia" w:ascii="仿宋_GB2312" w:eastAsia="仿宋_GB2312" w:hAnsiTheme="minorEastAsia"/>
                <w:color w:val="231F20"/>
                <w:sz w:val="22"/>
                <w:szCs w:val="22"/>
                <w:lang w:eastAsia="zh-CN"/>
              </w:rPr>
              <w:t>。</w:t>
            </w:r>
          </w:p>
        </w:tc>
        <w:tc>
          <w:tcPr>
            <w:tcW w:w="3450"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both"/>
              <w:textAlignment w:val="auto"/>
              <w:rPr>
                <w:rFonts w:ascii="仿宋_GB2312" w:eastAsia="仿宋_GB2312" w:cs="宋体" w:hAnsiTheme="minorEastAsia"/>
                <w:kern w:val="2"/>
                <w:sz w:val="22"/>
                <w:szCs w:val="22"/>
                <w:lang w:val="zh-TW" w:eastAsia="zh-TW" w:bidi="zh-TW"/>
              </w:rPr>
            </w:pPr>
            <w:r>
              <w:rPr>
                <w:rFonts w:hint="eastAsia" w:ascii="仿宋_GB2312" w:eastAsia="仿宋_GB2312" w:hAnsiTheme="minorEastAsia"/>
                <w:color w:val="231F20"/>
                <w:sz w:val="22"/>
                <w:szCs w:val="22"/>
              </w:rPr>
              <w:t>重点对当地批发市场销售的食用农产品，当地学校、幼儿园食堂</w:t>
            </w:r>
            <w:r>
              <w:rPr>
                <w:rFonts w:hint="eastAsia" w:ascii="仿宋_GB2312" w:eastAsia="仿宋_GB2312" w:hAnsiTheme="minorEastAsia"/>
                <w:sz w:val="22"/>
                <w:szCs w:val="22"/>
              </w:rPr>
              <w:t>及配餐</w:t>
            </w:r>
            <w:r>
              <w:rPr>
                <w:rFonts w:hint="eastAsia" w:ascii="仿宋_GB2312" w:eastAsia="仿宋_GB2312" w:hAnsiTheme="minorEastAsia"/>
                <w:color w:val="231F20"/>
                <w:sz w:val="22"/>
                <w:szCs w:val="22"/>
              </w:rPr>
              <w:t>公司的餐饮食品等进行抽检。</w:t>
            </w: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tabs>
                <w:tab w:val="left" w:pos="128"/>
              </w:tabs>
              <w:kinsoku/>
              <w:wordWrap/>
              <w:overflowPunct/>
              <w:topLinePunct w:val="0"/>
              <w:autoSpaceDE/>
              <w:autoSpaceDN/>
              <w:bidi w:val="0"/>
              <w:adjustRightInd/>
              <w:snapToGrid/>
              <w:spacing w:line="240" w:lineRule="exact"/>
              <w:ind w:left="105" w:leftChars="50" w:right="105" w:rightChars="50"/>
              <w:jc w:val="both"/>
              <w:textAlignment w:val="auto"/>
              <w:rPr>
                <w:rFonts w:ascii="仿宋_GB2312" w:eastAsia="仿宋_GB2312" w:hAnsiTheme="minorEastAsia"/>
                <w:sz w:val="22"/>
                <w:szCs w:val="22"/>
              </w:rPr>
            </w:pPr>
            <w:r>
              <w:rPr>
                <w:rFonts w:hint="eastAsia" w:ascii="仿宋_GB2312" w:eastAsia="仿宋_GB2312" w:hAnsiTheme="minorEastAsia"/>
                <w:color w:val="231F20"/>
                <w:sz w:val="22"/>
                <w:szCs w:val="22"/>
                <w:lang w:eastAsia="zh-CN"/>
              </w:rPr>
              <w:t>1.</w:t>
            </w:r>
            <w:r>
              <w:rPr>
                <w:rFonts w:hint="eastAsia" w:ascii="仿宋_GB2312" w:eastAsia="仿宋_GB2312" w:hAnsiTheme="minorEastAsia"/>
                <w:color w:val="231F20"/>
                <w:sz w:val="22"/>
                <w:szCs w:val="22"/>
              </w:rPr>
              <w:t>避免对中央转移支付和省</w:t>
            </w:r>
            <w:r>
              <w:rPr>
                <w:rFonts w:hint="eastAsia" w:ascii="仿宋_GB2312" w:eastAsia="仿宋_GB2312" w:hAnsiTheme="minorEastAsia"/>
                <w:sz w:val="22"/>
                <w:szCs w:val="22"/>
              </w:rPr>
              <w:t>级局</w:t>
            </w:r>
            <w:r>
              <w:rPr>
                <w:rFonts w:hint="eastAsia" w:ascii="仿宋_GB2312" w:eastAsia="仿宋_GB2312" w:hAnsiTheme="minorEastAsia"/>
                <w:color w:val="231F20"/>
                <w:sz w:val="22"/>
                <w:szCs w:val="22"/>
              </w:rPr>
              <w:t>任务已覆盖的</w:t>
            </w:r>
            <w:r>
              <w:rPr>
                <w:rFonts w:hint="eastAsia" w:ascii="仿宋_GB2312" w:eastAsia="仿宋_GB2312" w:hAnsiTheme="minorEastAsia"/>
                <w:sz w:val="22"/>
                <w:szCs w:val="22"/>
              </w:rPr>
              <w:t>当地获</w:t>
            </w:r>
            <w:r>
              <w:rPr>
                <w:rFonts w:hint="eastAsia" w:ascii="仿宋_GB2312" w:eastAsia="仿宋_GB2312" w:hAnsiTheme="minorEastAsia"/>
                <w:color w:val="231F20"/>
                <w:sz w:val="22"/>
                <w:szCs w:val="22"/>
              </w:rPr>
              <w:t>证食品生产企业生产的食品进行重复抽检；</w:t>
            </w:r>
          </w:p>
          <w:p>
            <w:pPr>
              <w:pStyle w:val="8"/>
              <w:keepNext w:val="0"/>
              <w:keepLines w:val="0"/>
              <w:pageBreakBefore w:val="0"/>
              <w:widowControl w:val="0"/>
              <w:tabs>
                <w:tab w:val="left" w:pos="149"/>
              </w:tabs>
              <w:kinsoku/>
              <w:wordWrap/>
              <w:overflowPunct/>
              <w:topLinePunct w:val="0"/>
              <w:autoSpaceDE/>
              <w:autoSpaceDN/>
              <w:bidi w:val="0"/>
              <w:adjustRightInd/>
              <w:snapToGrid/>
              <w:spacing w:line="240" w:lineRule="exact"/>
              <w:ind w:left="105" w:leftChars="50" w:right="105" w:rightChars="50"/>
              <w:jc w:val="both"/>
              <w:textAlignment w:val="auto"/>
              <w:rPr>
                <w:rFonts w:ascii="仿宋_GB2312" w:eastAsia="仿宋_GB2312" w:hAnsiTheme="minorEastAsia"/>
                <w:sz w:val="22"/>
                <w:szCs w:val="22"/>
              </w:rPr>
            </w:pPr>
            <w:r>
              <w:rPr>
                <w:rFonts w:hint="eastAsia" w:ascii="仿宋_GB2312" w:eastAsia="仿宋_GB2312" w:hAnsiTheme="minorEastAsia"/>
                <w:sz w:val="22"/>
                <w:szCs w:val="22"/>
                <w:lang w:eastAsia="zh-CN"/>
              </w:rPr>
              <w:t>2.</w:t>
            </w:r>
            <w:r>
              <w:rPr>
                <w:rFonts w:hint="eastAsia" w:ascii="仿宋_GB2312" w:eastAsia="仿宋_GB2312" w:hAnsiTheme="minorEastAsia"/>
                <w:sz w:val="22"/>
                <w:szCs w:val="22"/>
              </w:rPr>
              <w:t>配合</w:t>
            </w:r>
            <w:r>
              <w:rPr>
                <w:rFonts w:hint="eastAsia" w:ascii="仿宋_GB2312" w:eastAsia="仿宋_GB2312" w:hAnsiTheme="minorEastAsia"/>
                <w:color w:val="231F20"/>
                <w:sz w:val="22"/>
                <w:szCs w:val="22"/>
              </w:rPr>
              <w:t>上级市场监管部门组织实施的食品安全抽样检验工作。</w:t>
            </w:r>
          </w:p>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_GB2312" w:eastAsia="仿宋_GB2312" w:cs="宋体" w:hAnsiTheme="minorEastAsia"/>
                <w:kern w:val="2"/>
                <w:sz w:val="22"/>
                <w:szCs w:val="22"/>
                <w:lang w:val="en-US" w:eastAsia="zh-CN" w:bidi="zh-TW"/>
              </w:rPr>
            </w:pPr>
            <w:r>
              <w:rPr>
                <w:rFonts w:hint="eastAsia" w:ascii="仿宋_GB2312" w:eastAsia="仿宋_GB2312" w:hAnsiTheme="minorEastAsia"/>
                <w:color w:val="231F20"/>
                <w:sz w:val="22"/>
                <w:szCs w:val="22"/>
                <w:lang w:eastAsia="zh-CN"/>
              </w:rPr>
              <w:t>3.</w:t>
            </w:r>
            <w:r>
              <w:rPr>
                <w:rFonts w:hint="eastAsia" w:ascii="仿宋_GB2312" w:eastAsia="仿宋_GB2312" w:hAnsiTheme="minorEastAsia"/>
                <w:color w:val="231F20"/>
                <w:sz w:val="22"/>
                <w:szCs w:val="22"/>
              </w:rPr>
              <w:t>按规</w:t>
            </w:r>
            <w:r>
              <w:rPr>
                <w:rFonts w:hint="eastAsia" w:ascii="仿宋_GB2312" w:eastAsia="仿宋_GB2312" w:hAnsiTheme="minorEastAsia"/>
                <w:sz w:val="22"/>
                <w:szCs w:val="22"/>
              </w:rPr>
              <w:t>定做好陪同抽</w:t>
            </w:r>
            <w:r>
              <w:rPr>
                <w:rFonts w:hint="eastAsia" w:ascii="仿宋_GB2312" w:eastAsia="仿宋_GB2312" w:hAnsiTheme="minorEastAsia"/>
                <w:color w:val="231F20"/>
                <w:sz w:val="22"/>
                <w:szCs w:val="22"/>
              </w:rPr>
              <w:t>样和监督检查工作。</w:t>
            </w:r>
          </w:p>
        </w:tc>
      </w:tr>
      <w:tr>
        <w:tblPrEx>
          <w:tblLayout w:type="fixed"/>
          <w:tblCellMar>
            <w:top w:w="0" w:type="dxa"/>
            <w:left w:w="10" w:type="dxa"/>
            <w:bottom w:w="0" w:type="dxa"/>
            <w:right w:w="10" w:type="dxa"/>
          </w:tblCellMar>
        </w:tblPrEx>
        <w:trPr>
          <w:trHeight w:val="3936" w:hRule="exact"/>
          <w:jc w:val="center"/>
        </w:trPr>
        <w:tc>
          <w:tcPr>
            <w:tcW w:w="544" w:type="dxa"/>
            <w:tcBorders>
              <w:top w:val="single" w:color="auto" w:sz="4" w:space="0"/>
              <w:left w:val="single" w:color="auto" w:sz="4" w:space="0"/>
              <w:bottom w:val="single" w:color="auto" w:sz="4" w:space="0"/>
            </w:tcBorders>
            <w:shd w:val="clear" w:color="auto" w:fill="FFFFFF"/>
            <w:vAlign w:val="center"/>
          </w:tcPr>
          <w:p>
            <w:pPr>
              <w:pStyle w:val="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24"/>
                <w:szCs w:val="24"/>
                <w:lang w:eastAsia="zh-CN"/>
              </w:rPr>
              <w:t>区县（开发区）级</w:t>
            </w:r>
          </w:p>
        </w:tc>
        <w:tc>
          <w:tcPr>
            <w:tcW w:w="2443"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20" w:right="105" w:rightChars="50"/>
              <w:jc w:val="both"/>
              <w:textAlignment w:val="auto"/>
              <w:rPr>
                <w:rFonts w:ascii="仿宋_GB2312" w:eastAsia="仿宋_GB2312" w:hAnsiTheme="minorEastAsia"/>
                <w:color w:val="231F20"/>
                <w:sz w:val="22"/>
                <w:szCs w:val="22"/>
                <w:lang w:eastAsia="zh-CN"/>
              </w:rPr>
            </w:pPr>
            <w:r>
              <w:rPr>
                <w:rFonts w:hint="eastAsia" w:ascii="仿宋_GB2312" w:eastAsia="仿宋_GB2312" w:hAnsiTheme="minorEastAsia"/>
                <w:color w:val="231F20"/>
                <w:sz w:val="22"/>
                <w:szCs w:val="22"/>
                <w:lang w:eastAsia="zh-CN"/>
              </w:rPr>
              <w:t>1.抽检品种：按照上级市场监管部门要求，结合本地实际，做好本辖区食品抽检。重点对当地销售的食用农产品（除批发市场外），餐饮食品（除学校、幼儿园食堂及集体用餐配送单位外），以及当地“三小”（小作坊、小摊贩、小餐饮）食品。</w:t>
            </w:r>
          </w:p>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20" w:leftChars="0" w:right="105" w:rightChars="50"/>
              <w:jc w:val="both"/>
              <w:textAlignment w:val="auto"/>
              <w:rPr>
                <w:rFonts w:hint="eastAsia" w:ascii="仿宋_GB2312" w:eastAsia="仿宋_GB2312" w:cs="宋体" w:hAnsiTheme="minorEastAsia"/>
                <w:color w:val="231F20"/>
                <w:kern w:val="2"/>
                <w:sz w:val="22"/>
                <w:szCs w:val="22"/>
                <w:lang w:val="zh-TW" w:eastAsia="zh-CN" w:bidi="zh-TW"/>
              </w:rPr>
            </w:pPr>
            <w:r>
              <w:rPr>
                <w:rFonts w:hint="eastAsia" w:ascii="仿宋_GB2312" w:eastAsia="仿宋_GB2312" w:hAnsiTheme="minorEastAsia"/>
                <w:color w:val="231F20"/>
                <w:sz w:val="22"/>
                <w:szCs w:val="22"/>
                <w:lang w:eastAsia="zh-CN"/>
              </w:rPr>
              <w:t>2.检验项目：食用农产品抽检应完成指定的必检品种和必检项目，可选项目不应少于2个。</w:t>
            </w:r>
          </w:p>
        </w:tc>
        <w:tc>
          <w:tcPr>
            <w:tcW w:w="2977"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_GB2312" w:eastAsia="仿宋_GB2312" w:cs="宋体" w:hAnsiTheme="minorEastAsia"/>
                <w:color w:val="231F20"/>
                <w:kern w:val="2"/>
                <w:sz w:val="22"/>
                <w:szCs w:val="22"/>
                <w:lang w:val="zh-TW" w:eastAsia="zh-CN" w:bidi="zh-TW"/>
              </w:rPr>
            </w:pPr>
            <w:r>
              <w:rPr>
                <w:rFonts w:hint="eastAsia" w:ascii="仿宋_GB2312" w:eastAsia="仿宋_GB2312" w:hAnsiTheme="minorEastAsia"/>
                <w:color w:val="231F20"/>
                <w:sz w:val="22"/>
                <w:szCs w:val="22"/>
                <w:lang w:eastAsia="zh-CN"/>
              </w:rPr>
              <w:t>负责辖区市售食用农产品和“三小”食品抽检，重点对当地小作 坊、小型餐饮单位和小型农贸市场等开展抽检。</w:t>
            </w:r>
          </w:p>
        </w:tc>
        <w:tc>
          <w:tcPr>
            <w:tcW w:w="1995"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_GB2312" w:eastAsia="仿宋_GB2312" w:cs="宋体" w:hAnsiTheme="minorEastAsia"/>
                <w:color w:val="231F20"/>
                <w:kern w:val="2"/>
                <w:sz w:val="22"/>
                <w:szCs w:val="22"/>
                <w:lang w:val="zh-TW" w:eastAsia="zh-CN" w:bidi="zh-TW"/>
              </w:rPr>
            </w:pPr>
            <w:r>
              <w:rPr>
                <w:rFonts w:hint="eastAsia" w:ascii="仿宋_GB2312" w:eastAsia="仿宋_GB2312" w:hAnsiTheme="minorEastAsia"/>
                <w:color w:val="231F20"/>
                <w:sz w:val="22"/>
                <w:szCs w:val="22"/>
                <w:lang w:eastAsia="zh-CN"/>
              </w:rPr>
              <w:t>全年均衡开展任务。根据当地“三小”和餐饮单位数量、消费 量和季节特点等因素确定抽样频次和批次开展抽检；对食 用农产品每月抽检。</w:t>
            </w:r>
          </w:p>
        </w:tc>
        <w:tc>
          <w:tcPr>
            <w:tcW w:w="3450"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05" w:leftChars="50" w:right="105" w:rightChars="50"/>
              <w:jc w:val="both"/>
              <w:textAlignment w:val="auto"/>
              <w:rPr>
                <w:rFonts w:hint="eastAsia" w:ascii="仿宋_GB2312" w:eastAsia="仿宋_GB2312" w:cs="宋体" w:hAnsiTheme="minorEastAsia"/>
                <w:color w:val="231F20"/>
                <w:kern w:val="2"/>
                <w:sz w:val="22"/>
                <w:szCs w:val="22"/>
                <w:lang w:val="zh-TW" w:eastAsia="zh-CN" w:bidi="zh-TW"/>
              </w:rPr>
            </w:pPr>
            <w:r>
              <w:rPr>
                <w:rFonts w:hint="eastAsia" w:ascii="仿宋_GB2312" w:eastAsia="仿宋_GB2312" w:hAnsiTheme="minorEastAsia"/>
                <w:color w:val="231F20"/>
                <w:sz w:val="22"/>
                <w:szCs w:val="22"/>
                <w:lang w:eastAsia="zh-CN"/>
              </w:rPr>
              <w:t>抽检场所、区域为当地城乡结合部、农村地区的农贸市场、商场、超市、便利店、小食杂店等。</w:t>
            </w: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20" w:right="105" w:rightChars="50"/>
              <w:jc w:val="both"/>
              <w:textAlignment w:val="auto"/>
              <w:rPr>
                <w:rFonts w:ascii="仿宋_GB2312" w:eastAsia="仿宋_GB2312" w:hAnsiTheme="minorEastAsia"/>
                <w:color w:val="231F20"/>
                <w:sz w:val="22"/>
                <w:szCs w:val="22"/>
                <w:lang w:eastAsia="zh-CN"/>
              </w:rPr>
            </w:pPr>
            <w:r>
              <w:rPr>
                <w:rFonts w:hint="eastAsia" w:ascii="仿宋_GB2312" w:eastAsia="仿宋_GB2312" w:hAnsiTheme="minorEastAsia"/>
                <w:color w:val="231F20"/>
                <w:sz w:val="22"/>
                <w:szCs w:val="22"/>
                <w:lang w:eastAsia="zh-CN"/>
              </w:rPr>
              <w:t>1.避免对中央转移支付、省级局和市级局任务已覆盖的当地获证食品生 产企业生产的食品进行重复抽检。</w:t>
            </w:r>
          </w:p>
          <w:p>
            <w:pPr>
              <w:pStyle w:val="8"/>
              <w:keepNext w:val="0"/>
              <w:keepLines w:val="0"/>
              <w:pageBreakBefore w:val="0"/>
              <w:widowControl w:val="0"/>
              <w:tabs>
                <w:tab w:val="left" w:pos="136"/>
                <w:tab w:val="left" w:pos="165"/>
              </w:tabs>
              <w:kinsoku/>
              <w:wordWrap/>
              <w:overflowPunct/>
              <w:topLinePunct w:val="0"/>
              <w:autoSpaceDE/>
              <w:autoSpaceDN/>
              <w:bidi w:val="0"/>
              <w:adjustRightInd/>
              <w:snapToGrid/>
              <w:spacing w:line="240" w:lineRule="exact"/>
              <w:ind w:left="120" w:right="105" w:rightChars="50"/>
              <w:jc w:val="both"/>
              <w:textAlignment w:val="auto"/>
              <w:rPr>
                <w:rFonts w:ascii="仿宋_GB2312" w:eastAsia="仿宋_GB2312" w:hAnsiTheme="minorEastAsia"/>
                <w:color w:val="231F20"/>
                <w:sz w:val="22"/>
                <w:szCs w:val="22"/>
                <w:lang w:eastAsia="zh-CN"/>
              </w:rPr>
            </w:pPr>
            <w:r>
              <w:rPr>
                <w:rFonts w:hint="eastAsia" w:ascii="仿宋_GB2312" w:eastAsia="仿宋_GB2312" w:hAnsiTheme="minorEastAsia"/>
                <w:color w:val="231F20"/>
                <w:sz w:val="22"/>
                <w:szCs w:val="22"/>
                <w:lang w:eastAsia="zh-CN"/>
              </w:rPr>
              <w:t>2.配合上级市场监管部门组织实施的食品安全抽样检验工作。</w:t>
            </w:r>
          </w:p>
          <w:p>
            <w:pPr>
              <w:pStyle w:val="8"/>
              <w:keepNext w:val="0"/>
              <w:keepLines w:val="0"/>
              <w:pageBreakBefore w:val="0"/>
              <w:widowControl w:val="0"/>
              <w:tabs>
                <w:tab w:val="left" w:pos="136"/>
              </w:tabs>
              <w:kinsoku/>
              <w:wordWrap/>
              <w:overflowPunct/>
              <w:topLinePunct w:val="0"/>
              <w:autoSpaceDE/>
              <w:autoSpaceDN/>
              <w:bidi w:val="0"/>
              <w:adjustRightInd/>
              <w:snapToGrid/>
              <w:spacing w:line="240" w:lineRule="exact"/>
              <w:ind w:left="120" w:leftChars="0" w:right="105" w:rightChars="50"/>
              <w:jc w:val="both"/>
              <w:textAlignment w:val="auto"/>
              <w:rPr>
                <w:rFonts w:hint="eastAsia" w:ascii="仿宋_GB2312" w:eastAsia="仿宋_GB2312" w:cs="宋体" w:hAnsiTheme="minorEastAsia"/>
                <w:color w:val="231F20"/>
                <w:kern w:val="2"/>
                <w:sz w:val="22"/>
                <w:szCs w:val="22"/>
                <w:lang w:val="zh-TW" w:eastAsia="zh-CN" w:bidi="zh-TW"/>
              </w:rPr>
            </w:pPr>
            <w:r>
              <w:rPr>
                <w:rFonts w:hint="eastAsia" w:ascii="仿宋_GB2312" w:eastAsia="仿宋_GB2312" w:hAnsiTheme="minorEastAsia"/>
                <w:color w:val="231F20"/>
                <w:sz w:val="22"/>
                <w:szCs w:val="22"/>
                <w:lang w:eastAsia="zh-CN"/>
              </w:rPr>
              <w:t>3.按规定做好陪同抽样和监督检查工作。</w:t>
            </w:r>
          </w:p>
        </w:tc>
      </w:tr>
    </w:tbl>
    <w:p>
      <w:pPr>
        <w:rPr>
          <w:rFonts w:hint="eastAsia" w:ascii="仿宋_GB2312" w:hAnsi="仿宋_GB2312" w:eastAsia="仿宋_GB2312" w:cs="仿宋_GB2312"/>
          <w:color w:val="000000" w:themeColor="text1"/>
          <w:sz w:val="32"/>
          <w:szCs w:val="32"/>
          <w:lang w:eastAsia="zh-CN"/>
          <w14:textFill>
            <w14:solidFill>
              <w14:schemeClr w14:val="tx1"/>
            </w14:solidFill>
          </w14:textFill>
        </w:rPr>
      </w:pPr>
    </w:p>
    <w:p>
      <w:bookmarkStart w:id="3" w:name="_GoBack"/>
      <w:bookmarkEnd w:id="3"/>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B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00" w:firstLineChars="200"/>
    </w:pPr>
    <w:rPr>
      <w:rFonts w:ascii="Calibri" w:hAnsi="Calibri" w:eastAsia="仿宋_GB2312"/>
      <w:sz w:val="30"/>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First Indent 2"/>
    <w:basedOn w:val="2"/>
    <w:uiPriority w:val="0"/>
    <w:pPr>
      <w:ind w:firstLine="420"/>
    </w:pPr>
  </w:style>
  <w:style w:type="paragraph" w:customStyle="1" w:styleId="7">
    <w:name w:val="Other|2"/>
    <w:basedOn w:val="1"/>
    <w:qFormat/>
    <w:uiPriority w:val="0"/>
    <w:rPr>
      <w:rFonts w:ascii="宋体" w:hAnsi="宋体" w:eastAsia="宋体" w:cs="宋体"/>
      <w:sz w:val="52"/>
      <w:szCs w:val="52"/>
      <w:lang w:val="zh-TW" w:eastAsia="zh-TW" w:bidi="zh-TW"/>
    </w:rPr>
  </w:style>
  <w:style w:type="paragraph" w:customStyle="1" w:styleId="8">
    <w:name w:val="Other|1"/>
    <w:basedOn w:val="1"/>
    <w:qFormat/>
    <w:uiPriority w:val="0"/>
    <w:rPr>
      <w:rFonts w:ascii="宋体" w:hAnsi="宋体" w:eastAsia="宋体" w:cs="宋体"/>
      <w:sz w:val="16"/>
      <w:szCs w:val="1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2023-05-31T08:38:09Z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