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ind w:firstLine="2209" w:firstLineChars="500"/>
        <w:jc w:val="both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周至县尚村镇人民政府</w:t>
      </w:r>
    </w:p>
    <w:p>
      <w:pPr>
        <w:jc w:val="center"/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b/>
          <w:sz w:val="44"/>
          <w:szCs w:val="44"/>
        </w:rPr>
        <w:t>2019 年度 “三公”经费支出情况说明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2019年度“三公”经费财政拨款支出决算中，因公出国（境）费支出决算0万元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；公务用车购置费支出0万元；公务用车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运行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维护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费支出决算3万元，占“三公”经费92.59%；公务接待费支出决算0.24万元，占“三公”经费7.41%。具体情况如下：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1.因公出国（境）支出情况说明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</w:rPr>
        <w:t>无因公出国此项业务,支出为0，与上年一致，与年初预算一致。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2.公务用车购置费用支出情况说明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</w:rPr>
        <w:t>公务用车购置支出为0，与上年一致，与年初预算数一致。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3.公务用车运行维护费用支出情况说明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2019年度公务用车运行维护费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预算为3万元，支出决算为3万元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完成预算的100%，决算数与预算数持平。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4.公务接待费支出情况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2019年度公务接待10批次，60人次，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主要包括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eastAsia="zh-CN"/>
        </w:rPr>
        <w:t>机关灶接待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预算为0.24万元，支出决算为0.24万元，完成预算的100%，决算数与预算数持平。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附件：一般公共预算“三公”经费支出情况表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4304" w:firstLineChars="1345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周至县尚村镇人民政府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30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                    2020 年1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</w:rPr>
        <w:t>月21日</w:t>
      </w:r>
    </w:p>
    <w:p>
      <w:pPr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" w:hAnsi="仿宋" w:eastAsia="仿宋"/>
          <w:sz w:val="32"/>
          <w:szCs w:val="32"/>
        </w:rPr>
        <w:br w:type="page"/>
      </w:r>
    </w:p>
    <w:tbl>
      <w:tblPr>
        <w:tblStyle w:val="4"/>
        <w:tblpPr w:leftFromText="180" w:rightFromText="180" w:vertAnchor="page" w:horzAnchor="margin" w:tblpXSpec="center" w:tblpY="3346"/>
        <w:tblW w:w="162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167"/>
        <w:gridCol w:w="1800"/>
        <w:gridCol w:w="1800"/>
        <w:gridCol w:w="1800"/>
        <w:gridCol w:w="1800"/>
        <w:gridCol w:w="1800"/>
        <w:gridCol w:w="1800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编制部门：西安市周至县尚村镇人民政府（汇总）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2019年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金额单位：万元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116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一般公共预算财政拨款安排的“三公”经费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会议费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培训费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因公出国（境）费用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公务用车购置及运行维护费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公务用车运行维护费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3.24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0.24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3.00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3.00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1.50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33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决算数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3.24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0.24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3.00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3.00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1.50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注：本表反映部门本年度一般公共预算财政拨款“三公”经费、会议费、培训费的预算数和实际支出。预算数为调整预算数。本表金额转换为万元时，因四舍五入可能存在尾差。</w:t>
            </w:r>
          </w:p>
        </w:tc>
      </w:tr>
    </w:tbl>
    <w:p>
      <w:pPr>
        <w:rPr>
          <w:rFonts w:hint="eastAsia"/>
          <w:b/>
        </w:rPr>
      </w:pPr>
    </w:p>
    <w:p>
      <w:pPr>
        <w:rPr>
          <w:rFonts w:hint="eastAsia"/>
          <w:b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2019年一般公共预算“三公”经费支出情况表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10C4"/>
    <w:rsid w:val="001410C4"/>
    <w:rsid w:val="0015450A"/>
    <w:rsid w:val="00256929"/>
    <w:rsid w:val="003A5E73"/>
    <w:rsid w:val="00464A64"/>
    <w:rsid w:val="005943AA"/>
    <w:rsid w:val="00634934"/>
    <w:rsid w:val="006B1BC5"/>
    <w:rsid w:val="0098443B"/>
    <w:rsid w:val="00991AE0"/>
    <w:rsid w:val="00A560B3"/>
    <w:rsid w:val="00AE3170"/>
    <w:rsid w:val="00F16FEC"/>
    <w:rsid w:val="00FE7A51"/>
    <w:rsid w:val="207D5BBE"/>
    <w:rsid w:val="237F71E5"/>
    <w:rsid w:val="6140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124</Words>
  <Characters>711</Characters>
  <Lines>5</Lines>
  <Paragraphs>1</Paragraphs>
  <TotalTime>23</TotalTime>
  <ScaleCrop>false</ScaleCrop>
  <LinksUpToDate>false</LinksUpToDate>
  <CharactersWithSpaces>834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2020-10-20T08:38:00Z</dcterms:created>
  <dc:creator>Windows User</dc:creator>
  <cp:lastModifiedBy>Administrator</cp:lastModifiedBy>
  <dcterms:modified xsi:type="dcterms:W3CDTF">2020-10-28T06:47:06Z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