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A246C">
      <w:pPr>
        <w:spacing w:after="0" w:line="680" w:lineRule="exact"/>
        <w:jc w:val="center"/>
        <w:rPr>
          <w:rFonts w:hint="eastAsia" w:ascii="方正小标宋简体" w:hAnsi="仿宋" w:eastAsia="方正小标宋简体"/>
          <w:color w:val="000000"/>
          <w:spacing w:val="60"/>
          <w:sz w:val="44"/>
          <w:szCs w:val="44"/>
        </w:rPr>
      </w:pPr>
      <w:bookmarkStart w:id="0" w:name="_Hlk34214031"/>
      <w:r>
        <w:rPr>
          <w:rFonts w:hint="eastAsia" w:ascii="方正小标宋简体" w:hAnsi="仿宋" w:eastAsia="方正小标宋简体"/>
          <w:color w:val="000000"/>
          <w:spacing w:val="60"/>
          <w:sz w:val="44"/>
          <w:szCs w:val="44"/>
        </w:rPr>
        <w:t>周至县人民政府</w:t>
      </w:r>
    </w:p>
    <w:p w14:paraId="21041E80">
      <w:pPr>
        <w:widowControl w:val="0"/>
        <w:adjustRightInd/>
        <w:snapToGrid/>
        <w:spacing w:after="0" w:line="680" w:lineRule="exact"/>
        <w:jc w:val="center"/>
        <w:rPr>
          <w:rFonts w:hint="eastAsia" w:ascii="方正小标宋简体" w:hAnsi="仿宋" w:eastAsia="方正小标宋简体" w:cs="Times New Roman"/>
          <w:color w:val="000000"/>
          <w:spacing w:val="60"/>
          <w:kern w:val="2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pacing w:val="60"/>
          <w:sz w:val="44"/>
          <w:szCs w:val="44"/>
        </w:rPr>
        <w:t>征地补偿安置公告</w:t>
      </w:r>
      <w:bookmarkEnd w:id="0"/>
    </w:p>
    <w:p w14:paraId="3612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center"/>
        <w:textAlignment w:val="auto"/>
        <w:rPr>
          <w:rFonts w:hint="eastAsia" w:ascii="方正小标宋简体" w:hAnsi="仿宋" w:eastAsia="方正小标宋简体" w:cs="Times New Roman"/>
          <w:color w:val="000000"/>
          <w:spacing w:val="60"/>
          <w:kern w:val="2"/>
          <w:sz w:val="44"/>
          <w:szCs w:val="44"/>
        </w:rPr>
      </w:pPr>
    </w:p>
    <w:p w14:paraId="0AED43B8">
      <w:pPr>
        <w:widowControl w:val="0"/>
        <w:adjustRightInd/>
        <w:snapToGrid/>
        <w:spacing w:after="0" w:line="560" w:lineRule="exact"/>
        <w:jc w:val="center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</w:rPr>
      </w:pPr>
      <w:bookmarkStart w:id="1" w:name="_Hlk33122243"/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</w:rPr>
        <w:t>周征补告字〔2025〕</w:t>
      </w:r>
      <w:bookmarkEnd w:id="1"/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</w:rPr>
        <w:t>第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/>
        </w:rPr>
        <w:t>15-2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</w:rPr>
        <w:t>号</w:t>
      </w:r>
    </w:p>
    <w:p w14:paraId="4B4B9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center"/>
        <w:textAlignment w:val="auto"/>
        <w:rPr>
          <w:rFonts w:hint="eastAsia" w:ascii="方正小标宋简体" w:hAnsi="仿宋" w:eastAsia="方正小标宋简体" w:cs="Times New Roman"/>
          <w:color w:val="000000"/>
          <w:spacing w:val="60"/>
          <w:kern w:val="2"/>
          <w:sz w:val="44"/>
          <w:szCs w:val="44"/>
        </w:rPr>
      </w:pPr>
    </w:p>
    <w:p w14:paraId="2E32AC39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根据《中华人民共和国土地管理法》相关规定，结合本次被征收土地的现状调查以及社会稳定风险评估结果，现将征地补偿安置有关事宜公告如下：</w:t>
      </w:r>
    </w:p>
    <w:p w14:paraId="6905CAD1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一、征收土地范围及现状</w:t>
      </w:r>
    </w:p>
    <w:p w14:paraId="1E42920A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（一）拟征收土地范围</w:t>
      </w:r>
    </w:p>
    <w:p w14:paraId="7AE94280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本次拟征收土地位于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周至县九峰镇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何家寨村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1.1431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公顷。</w:t>
      </w:r>
    </w:p>
    <w:p w14:paraId="61A92388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（二）拟征收土地现状</w:t>
      </w:r>
    </w:p>
    <w:p w14:paraId="30C4FC23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本次拟征收土地的权属、地类、面积如下：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3039"/>
        <w:gridCol w:w="2849"/>
      </w:tblGrid>
      <w:tr w14:paraId="2022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1" w:type="pct"/>
            <w:vMerge w:val="restart"/>
            <w:vAlign w:val="center"/>
          </w:tcPr>
          <w:p w14:paraId="10099B7E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权属</w:t>
            </w:r>
          </w:p>
          <w:p w14:paraId="5B9EDCE8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（以勘界为准）</w:t>
            </w:r>
          </w:p>
        </w:tc>
        <w:tc>
          <w:tcPr>
            <w:tcW w:w="1727" w:type="pct"/>
            <w:vMerge w:val="restart"/>
            <w:vAlign w:val="center"/>
          </w:tcPr>
          <w:p w14:paraId="788D8998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地类名称</w:t>
            </w:r>
          </w:p>
        </w:tc>
        <w:tc>
          <w:tcPr>
            <w:tcW w:w="1620" w:type="pct"/>
            <w:vMerge w:val="restart"/>
            <w:vAlign w:val="center"/>
          </w:tcPr>
          <w:p w14:paraId="68E479D6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面积（公顷）</w:t>
            </w:r>
          </w:p>
        </w:tc>
      </w:tr>
      <w:tr w14:paraId="110C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51" w:type="pct"/>
            <w:vMerge w:val="continue"/>
            <w:vAlign w:val="center"/>
          </w:tcPr>
          <w:p w14:paraId="7952D4A7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pct"/>
            <w:vMerge w:val="continue"/>
            <w:vAlign w:val="center"/>
          </w:tcPr>
          <w:p w14:paraId="79B51150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pct"/>
            <w:vMerge w:val="continue"/>
            <w:vAlign w:val="center"/>
          </w:tcPr>
          <w:p w14:paraId="326613A3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30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1" w:type="pct"/>
            <w:vMerge w:val="restart"/>
            <w:vAlign w:val="center"/>
          </w:tcPr>
          <w:p w14:paraId="1AEDE528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九峰镇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何家寨村</w:t>
            </w:r>
          </w:p>
        </w:tc>
        <w:tc>
          <w:tcPr>
            <w:tcW w:w="1727" w:type="pct"/>
            <w:vAlign w:val="center"/>
          </w:tcPr>
          <w:p w14:paraId="337CFB96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耕  地</w:t>
            </w:r>
          </w:p>
        </w:tc>
        <w:tc>
          <w:tcPr>
            <w:tcW w:w="1620" w:type="pct"/>
            <w:vAlign w:val="center"/>
          </w:tcPr>
          <w:p w14:paraId="5CCC6AFA">
            <w:pPr>
              <w:tabs>
                <w:tab w:val="left" w:pos="465"/>
              </w:tabs>
              <w:spacing w:after="0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0.1209</w:t>
            </w:r>
          </w:p>
        </w:tc>
      </w:tr>
      <w:tr w14:paraId="6617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1" w:type="pct"/>
            <w:vMerge w:val="continue"/>
            <w:vAlign w:val="center"/>
          </w:tcPr>
          <w:p w14:paraId="5563FD25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pct"/>
            <w:vAlign w:val="center"/>
          </w:tcPr>
          <w:p w14:paraId="77F3625C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  地</w:t>
            </w:r>
          </w:p>
        </w:tc>
        <w:tc>
          <w:tcPr>
            <w:tcW w:w="1620" w:type="pct"/>
            <w:vAlign w:val="center"/>
          </w:tcPr>
          <w:p w14:paraId="4F114F2B">
            <w:pPr>
              <w:tabs>
                <w:tab w:val="left" w:pos="465"/>
              </w:tabs>
              <w:spacing w:after="0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0.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7226</w:t>
            </w:r>
          </w:p>
        </w:tc>
      </w:tr>
      <w:tr w14:paraId="049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1" w:type="pct"/>
            <w:vMerge w:val="continue"/>
            <w:vAlign w:val="center"/>
          </w:tcPr>
          <w:p w14:paraId="1C57B917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pct"/>
            <w:vAlign w:val="center"/>
          </w:tcPr>
          <w:p w14:paraId="6C647A26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林  地</w:t>
            </w:r>
          </w:p>
        </w:tc>
        <w:tc>
          <w:tcPr>
            <w:tcW w:w="1620" w:type="pct"/>
            <w:vAlign w:val="center"/>
          </w:tcPr>
          <w:p w14:paraId="65AEF8FE">
            <w:pPr>
              <w:tabs>
                <w:tab w:val="left" w:pos="465"/>
              </w:tabs>
              <w:spacing w:after="0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0.2551</w:t>
            </w:r>
          </w:p>
        </w:tc>
      </w:tr>
      <w:tr w14:paraId="2FF7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1" w:type="pct"/>
            <w:vMerge w:val="continue"/>
            <w:vAlign w:val="center"/>
          </w:tcPr>
          <w:p w14:paraId="17435E85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pct"/>
            <w:vAlign w:val="center"/>
          </w:tcPr>
          <w:p w14:paraId="0E8DD1D6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草  地</w:t>
            </w:r>
          </w:p>
        </w:tc>
        <w:tc>
          <w:tcPr>
            <w:tcW w:w="1620" w:type="pct"/>
            <w:vAlign w:val="center"/>
          </w:tcPr>
          <w:p w14:paraId="71B7B716">
            <w:pPr>
              <w:tabs>
                <w:tab w:val="left" w:pos="465"/>
              </w:tabs>
              <w:spacing w:after="0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0.0290</w:t>
            </w:r>
          </w:p>
        </w:tc>
      </w:tr>
      <w:tr w14:paraId="4AA0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1" w:type="pct"/>
            <w:vMerge w:val="continue"/>
            <w:vAlign w:val="center"/>
          </w:tcPr>
          <w:p w14:paraId="4D4BB5CF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pct"/>
            <w:vAlign w:val="center"/>
          </w:tcPr>
          <w:p w14:paraId="6C8AB3BE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其他农用地</w:t>
            </w:r>
          </w:p>
        </w:tc>
        <w:tc>
          <w:tcPr>
            <w:tcW w:w="1620" w:type="pct"/>
            <w:vAlign w:val="center"/>
          </w:tcPr>
          <w:p w14:paraId="201E6F4B">
            <w:pPr>
              <w:tabs>
                <w:tab w:val="left" w:pos="465"/>
              </w:tabs>
              <w:spacing w:after="0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0.0155</w:t>
            </w:r>
          </w:p>
        </w:tc>
      </w:tr>
      <w:tr w14:paraId="7D89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1" w:type="pct"/>
            <w:vMerge w:val="continue"/>
            <w:vAlign w:val="center"/>
          </w:tcPr>
          <w:p w14:paraId="059170FF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pct"/>
            <w:vAlign w:val="center"/>
          </w:tcPr>
          <w:p w14:paraId="37A8A8CD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</w:t>
            </w:r>
            <w:r>
              <w:rPr>
                <w:rFonts w:ascii="仿宋_GB2312" w:eastAsia="仿宋_GB2312"/>
                <w:sz w:val="24"/>
              </w:rPr>
              <w:t>用地</w:t>
            </w:r>
          </w:p>
        </w:tc>
        <w:tc>
          <w:tcPr>
            <w:tcW w:w="1620" w:type="pct"/>
            <w:vAlign w:val="center"/>
          </w:tcPr>
          <w:p w14:paraId="5C6082DC">
            <w:pPr>
              <w:tabs>
                <w:tab w:val="left" w:pos="465"/>
              </w:tabs>
              <w:spacing w:after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0</w:t>
            </w:r>
          </w:p>
        </w:tc>
      </w:tr>
      <w:tr w14:paraId="0175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51" w:type="pct"/>
            <w:vMerge w:val="continue"/>
            <w:vAlign w:val="center"/>
          </w:tcPr>
          <w:p w14:paraId="0D334DEA">
            <w:pPr>
              <w:tabs>
                <w:tab w:val="left" w:pos="465"/>
              </w:tabs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pct"/>
            <w:vAlign w:val="center"/>
          </w:tcPr>
          <w:p w14:paraId="0440AFB3">
            <w:pPr>
              <w:tabs>
                <w:tab w:val="left" w:pos="465"/>
              </w:tabs>
              <w:spacing w:after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未利用地</w:t>
            </w:r>
          </w:p>
        </w:tc>
        <w:tc>
          <w:tcPr>
            <w:tcW w:w="1620" w:type="pct"/>
            <w:vAlign w:val="center"/>
          </w:tcPr>
          <w:p w14:paraId="40A12784">
            <w:pPr>
              <w:tabs>
                <w:tab w:val="left" w:pos="465"/>
              </w:tabs>
              <w:spacing w:after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0</w:t>
            </w:r>
          </w:p>
        </w:tc>
      </w:tr>
      <w:tr w14:paraId="153A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79" w:type="pct"/>
            <w:gridSpan w:val="2"/>
            <w:vAlign w:val="center"/>
          </w:tcPr>
          <w:p w14:paraId="1DD429B7">
            <w:pPr>
              <w:spacing w:after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1620" w:type="pct"/>
            <w:vAlign w:val="center"/>
          </w:tcPr>
          <w:p w14:paraId="6F511909"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1.1431</w:t>
            </w:r>
          </w:p>
        </w:tc>
      </w:tr>
    </w:tbl>
    <w:p w14:paraId="7C55691E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涉及的农村村民住宅、其他地上附着物和青苗等的权属、种类、数量等信息以现状调查表为准。</w:t>
      </w:r>
    </w:p>
    <w:p w14:paraId="73AEA0E0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二、征收目的</w:t>
      </w:r>
    </w:p>
    <w:p w14:paraId="0D5EB0AE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本次拟征收土地用途为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交通运输用地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和公共管理与公共服务用地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，该用地符合《中华人民共和国土地管理法》第四十五条第（三）项规定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，确需征收农民集体所有土地。</w:t>
      </w:r>
    </w:p>
    <w:p w14:paraId="04ACCE11">
      <w:pPr>
        <w:spacing w:after="0"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补偿标准</w:t>
      </w:r>
      <w:r>
        <w:rPr>
          <w:rFonts w:ascii="黑体" w:hAnsi="黑体" w:eastAsia="黑体"/>
          <w:sz w:val="32"/>
          <w:szCs w:val="32"/>
        </w:rPr>
        <w:t>及安置</w:t>
      </w:r>
      <w:r>
        <w:rPr>
          <w:rFonts w:hint="eastAsia" w:ascii="黑体" w:hAnsi="黑体" w:eastAsia="黑体"/>
          <w:sz w:val="32"/>
          <w:szCs w:val="32"/>
        </w:rPr>
        <w:t>方式</w:t>
      </w:r>
    </w:p>
    <w:p w14:paraId="746A2742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ascii="仿宋_GB2312" w:hAnsi="仿宋" w:eastAsia="仿宋_GB2312" w:cs="Times New Roman"/>
          <w:kern w:val="2"/>
          <w:sz w:val="32"/>
          <w:szCs w:val="32"/>
        </w:rPr>
        <w:t>1.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根据陕西省人民政府《关于重新公布全省征收农用地区片综合地价的通知》（陕政发〔2024〕4号）和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周至县人民政府《关于重新公布全县征收农用地区片综合地价的通告》（周政告字〔2024〕4号）文件规定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该项目拟征收集体土地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1.1431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公顷，共涉及1个征地区片综合地价片区，标准为每亩5.0200万元。</w:t>
      </w:r>
    </w:p>
    <w:p w14:paraId="2770FAF3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ascii="仿宋_GB2312" w:hAnsi="仿宋" w:eastAsia="仿宋_GB2312" w:cs="Times New Roman"/>
          <w:kern w:val="2"/>
          <w:sz w:val="32"/>
          <w:szCs w:val="32"/>
        </w:rPr>
        <w:t>2.本次拟征收土地范围内的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农村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村民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住宅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及其他建筑物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据实补偿。</w:t>
      </w:r>
    </w:p>
    <w:p w14:paraId="34580C60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ascii="仿宋_GB2312" w:hAnsi="仿宋" w:eastAsia="仿宋_GB2312" w:cs="Times New Roman"/>
          <w:kern w:val="2"/>
          <w:sz w:val="32"/>
          <w:szCs w:val="32"/>
        </w:rPr>
        <w:t>3.本次拟征收土地范围内的青苗和地上附着物等补偿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标准按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照《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西安高新区管委会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关于印发&lt;高新区集贤镇、九峰镇涉及集贤园规划区域内</w:t>
      </w:r>
      <w:bookmarkStart w:id="2" w:name="_GoBack"/>
      <w:bookmarkEnd w:id="2"/>
      <w:r>
        <w:rPr>
          <w:rFonts w:ascii="仿宋_GB2312" w:hAnsi="仿宋" w:eastAsia="仿宋_GB2312" w:cs="Times New Roman"/>
          <w:kern w:val="2"/>
          <w:sz w:val="32"/>
          <w:szCs w:val="32"/>
        </w:rPr>
        <w:t>集体土地征收及棚户区改造补偿安置实施方案&gt;的通知》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（西高新发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〔2019〕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247号）执行。</w:t>
      </w:r>
    </w:p>
    <w:p w14:paraId="30DF9F62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4.被征地农民采取货币安置、社会保险安置的形式予以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保障。</w:t>
      </w:r>
    </w:p>
    <w:p w14:paraId="0DF24AA5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四、补偿登记办理时间及地点</w:t>
      </w:r>
    </w:p>
    <w:p w14:paraId="2326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本次拟征收土地的所有权人、使用权人应当于2025年7月9日至2025年8月8日持不动产权属证明及相关材料，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到九峰镇人民政府办理补偿登记。在规定期限内不办理土地补偿登记的，将以土地现状调查结果为准。</w:t>
      </w:r>
    </w:p>
    <w:p w14:paraId="12371139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五、其他事项</w:t>
      </w:r>
    </w:p>
    <w:p w14:paraId="659C7CF0"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自本公告发布之日起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内，多数被征地的农村集体经济组织成员认为《征地补偿安置公告》不符合法律、法规规定或有不同意见的，应当在本公告期内向周至县自然资源和规划局提出具体意见；要求听证的应书面提出申请，逾期未提出具体意见或听证申请的，视为放弃权利。对土地征收补偿安置公告无异议的，应提供《征地补偿安置公告无需听证回执书》。</w:t>
      </w:r>
    </w:p>
    <w:p w14:paraId="3F71FD19"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告期满后将按照补偿登记结果与拟征收土地所有权人、使用权人签订《征地补偿安置协议》，周至县自然资源和规划局将依据本公告及签订的《征地补偿安置协议》拟定用地报批征收土地方案，征地补偿安置内容以省政府批复为准。</w:t>
      </w:r>
    </w:p>
    <w:p w14:paraId="13076FDE">
      <w:pPr>
        <w:widowControl w:val="0"/>
        <w:adjustRightInd/>
        <w:snapToGrid/>
        <w:spacing w:after="0" w:line="600" w:lineRule="exact"/>
        <w:ind w:left="3885" w:leftChars="1766" w:firstLine="419" w:firstLineChars="131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1F5B4B93">
      <w:pPr>
        <w:widowControl w:val="0"/>
        <w:adjustRightInd/>
        <w:snapToGrid/>
        <w:spacing w:after="0" w:line="600" w:lineRule="exact"/>
        <w:ind w:left="3885" w:leftChars="1766" w:firstLine="419" w:firstLineChars="131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087E145B">
      <w:pPr>
        <w:widowControl w:val="0"/>
        <w:adjustRightInd/>
        <w:snapToGrid/>
        <w:spacing w:after="0" w:line="600" w:lineRule="exact"/>
        <w:ind w:left="3885" w:leftChars="1766" w:firstLine="419" w:firstLineChars="131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0C6F1B86">
      <w:pPr>
        <w:spacing w:after="0" w:line="600" w:lineRule="exact"/>
        <w:ind w:firstLine="796" w:firstLineChars="24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周至县人民政府</w:t>
      </w:r>
    </w:p>
    <w:p w14:paraId="1D7FA458">
      <w:pPr>
        <w:widowControl w:val="0"/>
        <w:adjustRightInd/>
        <w:snapToGrid/>
        <w:spacing w:after="0" w:line="600" w:lineRule="exact"/>
        <w:ind w:firstLine="5120" w:firstLineChars="16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440" w:right="15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WMxZTdhNWJlODU2ODZhOTJlNGYxMDNjMjE2ZTYifQ=="/>
  </w:docVars>
  <w:rsids>
    <w:rsidRoot w:val="4BA7332C"/>
    <w:rsid w:val="00797F46"/>
    <w:rsid w:val="008046C5"/>
    <w:rsid w:val="008B7BB2"/>
    <w:rsid w:val="00FE2DC9"/>
    <w:rsid w:val="05076969"/>
    <w:rsid w:val="051473A8"/>
    <w:rsid w:val="07B70A9C"/>
    <w:rsid w:val="08171804"/>
    <w:rsid w:val="0FFB3177"/>
    <w:rsid w:val="1043262A"/>
    <w:rsid w:val="18D46F83"/>
    <w:rsid w:val="18D51C91"/>
    <w:rsid w:val="1A7A0A6C"/>
    <w:rsid w:val="1D54668F"/>
    <w:rsid w:val="251A0287"/>
    <w:rsid w:val="28055067"/>
    <w:rsid w:val="29BD36D2"/>
    <w:rsid w:val="2DE31109"/>
    <w:rsid w:val="2F675649"/>
    <w:rsid w:val="2FDC3FC3"/>
    <w:rsid w:val="32AF3C0C"/>
    <w:rsid w:val="32EF7D87"/>
    <w:rsid w:val="32F551B5"/>
    <w:rsid w:val="38864C2A"/>
    <w:rsid w:val="3968117A"/>
    <w:rsid w:val="3F3B3785"/>
    <w:rsid w:val="401B18B5"/>
    <w:rsid w:val="43D163A4"/>
    <w:rsid w:val="4BA7332C"/>
    <w:rsid w:val="4BD90BA3"/>
    <w:rsid w:val="4D877020"/>
    <w:rsid w:val="5511371F"/>
    <w:rsid w:val="55FA39FC"/>
    <w:rsid w:val="564E6341"/>
    <w:rsid w:val="564F7942"/>
    <w:rsid w:val="5EA90415"/>
    <w:rsid w:val="5EFAC5EC"/>
    <w:rsid w:val="5F1167D9"/>
    <w:rsid w:val="62D44EB8"/>
    <w:rsid w:val="672E259E"/>
    <w:rsid w:val="67675913"/>
    <w:rsid w:val="68664B20"/>
    <w:rsid w:val="6FFB72D2"/>
    <w:rsid w:val="70681991"/>
    <w:rsid w:val="72FFE72D"/>
    <w:rsid w:val="75F573FC"/>
    <w:rsid w:val="784B74D2"/>
    <w:rsid w:val="7B55773A"/>
    <w:rsid w:val="7BF6836A"/>
    <w:rsid w:val="7C4C5E4D"/>
    <w:rsid w:val="7CAF4697"/>
    <w:rsid w:val="7DB06383"/>
    <w:rsid w:val="7F6B330F"/>
    <w:rsid w:val="DD674148"/>
    <w:rsid w:val="EFDFB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1032</Words>
  <Characters>1099</Characters>
  <Lines>8</Lines>
  <Paragraphs>2</Paragraphs>
  <TotalTime>13</TotalTime>
  <ScaleCrop>false</ScaleCrop>
  <LinksUpToDate>false</LinksUpToDate>
  <CharactersWithSpaces>1154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2023-03-08T15:17:00Z</dcterms:created>
  <dc:creator>uos</dc:creator>
  <cp:lastModifiedBy>照照</cp:lastModifiedBy>
  <cp:lastPrinted>2025-07-10T03:52:49Z</cp:lastPrinted>
  <dcterms:modified xsi:type="dcterms:W3CDTF">2025-07-10T03:59:37Z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6A51423A3348AF6C0B22CA6408A20560</vt:lpwstr>
  </property>
  <property fmtid="{D5CDD505-2E9C-101B-9397-08002B2CF9AE}" pid="4" name="KSOTemplateDocerSaveRecord">
    <vt:lpwstr>eyJoZGlkIjoiNzgyYjg3MDVmMWUyYzIwZmE5OTIwOTdlYWRhNDk4MDAiLCJ1c2VySWQiOiIyNTk4MzQ4OTUifQ==</vt:lpwstr>
  </property>
</Properties>
</file>