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94DDA">
      <w:pPr>
        <w:spacing w:after="0" w:line="680" w:lineRule="exact"/>
        <w:jc w:val="center"/>
        <w:rPr>
          <w:rFonts w:hint="eastAsia" w:ascii="方正小标宋简体" w:hAnsi="仿宋" w:eastAsia="方正小标宋简体"/>
          <w:color w:val="000000"/>
          <w:spacing w:val="60"/>
          <w:sz w:val="44"/>
          <w:szCs w:val="44"/>
        </w:rPr>
      </w:pPr>
      <w:r>
        <w:rPr>
          <w:rFonts w:hint="eastAsia" w:ascii="方正小标宋简体" w:hAnsi="仿宋" w:eastAsia="方正小标宋简体"/>
          <w:color w:val="000000"/>
          <w:spacing w:val="60"/>
          <w:sz w:val="44"/>
          <w:szCs w:val="44"/>
        </w:rPr>
        <w:t>周至县人民政府</w:t>
      </w:r>
    </w:p>
    <w:p w14:paraId="051C5162">
      <w:pPr>
        <w:spacing w:after="0" w:line="680" w:lineRule="exact"/>
        <w:jc w:val="center"/>
        <w:rPr>
          <w:rFonts w:hint="eastAsia" w:ascii="方正小标宋简体" w:hAnsi="仿宋" w:eastAsia="方正小标宋简体" w:cs="Times New Roman"/>
          <w:color w:val="000000"/>
          <w:spacing w:val="60"/>
          <w:kern w:val="2"/>
          <w:sz w:val="44"/>
          <w:szCs w:val="44"/>
        </w:rPr>
      </w:pPr>
      <w:r>
        <w:rPr>
          <w:rFonts w:hint="eastAsia" w:ascii="方正小标宋简体" w:hAnsi="仿宋" w:eastAsia="方正小标宋简体"/>
          <w:color w:val="000000"/>
          <w:spacing w:val="60"/>
          <w:sz w:val="44"/>
          <w:szCs w:val="44"/>
        </w:rPr>
        <w:t>征地补偿安置公告</w:t>
      </w:r>
    </w:p>
    <w:p w14:paraId="2A6ABE05">
      <w:pPr>
        <w:widowControl w:val="0"/>
        <w:adjustRightInd/>
        <w:snapToGrid/>
        <w:spacing w:after="0" w:line="600" w:lineRule="exact"/>
        <w:jc w:val="center"/>
        <w:rPr>
          <w:rFonts w:hint="eastAsia" w:ascii="方正小标宋简体" w:hAnsi="仿宋" w:eastAsia="方正小标宋简体" w:cs="Times New Roman"/>
          <w:color w:val="000000"/>
          <w:spacing w:val="60"/>
          <w:kern w:val="2"/>
          <w:sz w:val="44"/>
          <w:szCs w:val="44"/>
        </w:rPr>
      </w:pPr>
    </w:p>
    <w:p w14:paraId="5C08A01B">
      <w:pPr>
        <w:widowControl w:val="0"/>
        <w:adjustRightInd/>
        <w:snapToGrid/>
        <w:spacing w:after="0" w:line="560" w:lineRule="exact"/>
        <w:jc w:val="center"/>
        <w:rPr>
          <w:rFonts w:hint="eastAsia" w:ascii="仿宋" w:hAnsi="仿宋" w:eastAsia="仿宋" w:cs="Times New Roman"/>
          <w:kern w:val="2"/>
          <w:sz w:val="32"/>
          <w:szCs w:val="32"/>
        </w:rPr>
      </w:pPr>
      <w:bookmarkStart w:id="0" w:name="_Hlk33122243"/>
      <w:r>
        <w:rPr>
          <w:rFonts w:hint="eastAsia" w:ascii="仿宋_GB2312" w:hAnsi="仿宋" w:eastAsia="仿宋_GB2312" w:cs="Times New Roman"/>
          <w:color w:val="000000"/>
          <w:kern w:val="2"/>
          <w:sz w:val="32"/>
          <w:szCs w:val="32"/>
        </w:rPr>
        <w:t>周征补告字〔2025〕</w:t>
      </w:r>
      <w:bookmarkEnd w:id="0"/>
      <w:r>
        <w:rPr>
          <w:rFonts w:hint="eastAsia" w:ascii="仿宋_GB2312" w:hAnsi="仿宋" w:eastAsia="仿宋_GB2312" w:cs="Times New Roman"/>
          <w:color w:val="000000"/>
          <w:kern w:val="2"/>
          <w:sz w:val="32"/>
          <w:szCs w:val="32"/>
        </w:rPr>
        <w:t>第13-2号</w:t>
      </w:r>
    </w:p>
    <w:p w14:paraId="51F300ED">
      <w:pPr>
        <w:widowControl w:val="0"/>
        <w:adjustRightInd/>
        <w:snapToGrid/>
        <w:spacing w:after="0" w:line="480" w:lineRule="exact"/>
        <w:jc w:val="center"/>
        <w:rPr>
          <w:rFonts w:hint="eastAsia" w:ascii="仿宋" w:hAnsi="仿宋" w:eastAsia="仿宋" w:cs="Times New Roman"/>
          <w:kern w:val="2"/>
          <w:sz w:val="32"/>
          <w:szCs w:val="32"/>
        </w:rPr>
      </w:pPr>
    </w:p>
    <w:p w14:paraId="72776B1F">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根据《中华人民共和国土地管理法》相关规定，结合本次被征收土地的现状调查以及社会稳定风险评估结果，现将征地补偿安置有关事宜公告如下：</w:t>
      </w:r>
    </w:p>
    <w:p w14:paraId="6A557B19">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一、征收土地范围及现状</w:t>
      </w:r>
    </w:p>
    <w:p w14:paraId="6C604B37">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（一）拟征收土地范围</w:t>
      </w:r>
    </w:p>
    <w:p w14:paraId="453274B7">
      <w:pPr>
        <w:widowControl w:val="0"/>
        <w:adjustRightInd/>
        <w:snapToGrid/>
        <w:spacing w:after="0" w:line="600" w:lineRule="exact"/>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sz w:val="32"/>
          <w:szCs w:val="32"/>
        </w:rPr>
        <w:t>本次拟征收土地位于</w:t>
      </w:r>
      <w:r>
        <w:rPr>
          <w:rFonts w:hint="eastAsia" w:ascii="仿宋_GB2312" w:hAnsi="仿宋_GB2312" w:eastAsia="仿宋_GB2312" w:cs="仿宋_GB2312"/>
          <w:bCs/>
          <w:kern w:val="2"/>
          <w:sz w:val="32"/>
          <w:szCs w:val="32"/>
        </w:rPr>
        <w:t>周至县集贤镇西村范围内。拟征收土地面积1.7839公顷。</w:t>
      </w:r>
    </w:p>
    <w:p w14:paraId="3BB47483">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（二）拟征收土地现状</w:t>
      </w:r>
    </w:p>
    <w:p w14:paraId="14E68BE0">
      <w:pPr>
        <w:spacing w:after="0" w:line="600" w:lineRule="exact"/>
        <w:ind w:firstLine="640" w:firstLineChars="200"/>
        <w:rPr>
          <w:rFonts w:hint="eastAsia" w:ascii="仿宋_GB2312" w:hAnsi="仿宋" w:eastAsia="仿宋_GB2312"/>
          <w:sz w:val="32"/>
          <w:szCs w:val="32"/>
        </w:rPr>
      </w:pPr>
      <w:r>
        <w:rPr>
          <w:rFonts w:hint="eastAsia" w:ascii="仿宋_GB2312" w:hAnsi="仿宋" w:eastAsia="仿宋_GB2312" w:cs="Times New Roman"/>
          <w:kern w:val="2"/>
          <w:sz w:val="32"/>
          <w:szCs w:val="32"/>
        </w:rPr>
        <w:t>本次拟征收土地的权属、地类、面积如下</w:t>
      </w:r>
      <w:r>
        <w:rPr>
          <w:rFonts w:ascii="仿宋_GB2312" w:hAnsi="仿宋" w:eastAsia="仿宋_GB2312"/>
          <w:sz w:val="32"/>
          <w:szCs w:val="32"/>
        </w:rPr>
        <w:t>：</w:t>
      </w:r>
    </w:p>
    <w:tbl>
      <w:tblPr>
        <w:tblStyle w:val="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3039"/>
        <w:gridCol w:w="2849"/>
      </w:tblGrid>
      <w:tr w14:paraId="0E74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restart"/>
            <w:vAlign w:val="center"/>
          </w:tcPr>
          <w:p w14:paraId="6B90D262">
            <w:pPr>
              <w:tabs>
                <w:tab w:val="left" w:pos="465"/>
              </w:tabs>
              <w:spacing w:after="0"/>
              <w:jc w:val="center"/>
              <w:rPr>
                <w:rFonts w:ascii="仿宋_GB2312" w:eastAsia="仿宋_GB2312"/>
                <w:sz w:val="24"/>
              </w:rPr>
            </w:pPr>
            <w:r>
              <w:rPr>
                <w:rFonts w:hint="eastAsia" w:ascii="仿宋_GB2312" w:eastAsia="仿宋_GB2312"/>
                <w:sz w:val="24"/>
              </w:rPr>
              <w:t>权属</w:t>
            </w:r>
          </w:p>
          <w:p w14:paraId="2DE3FAC8">
            <w:pPr>
              <w:tabs>
                <w:tab w:val="left" w:pos="465"/>
              </w:tabs>
              <w:spacing w:after="0"/>
              <w:jc w:val="center"/>
              <w:rPr>
                <w:rFonts w:ascii="仿宋_GB2312" w:eastAsia="仿宋_GB2312"/>
                <w:sz w:val="24"/>
              </w:rPr>
            </w:pPr>
            <w:r>
              <w:rPr>
                <w:rFonts w:hint="eastAsia" w:ascii="仿宋_GB2312" w:eastAsia="仿宋_GB2312"/>
                <w:sz w:val="24"/>
              </w:rPr>
              <w:t>（以勘界为准）</w:t>
            </w:r>
          </w:p>
        </w:tc>
        <w:tc>
          <w:tcPr>
            <w:tcW w:w="1727" w:type="pct"/>
            <w:vMerge w:val="restart"/>
            <w:vAlign w:val="center"/>
          </w:tcPr>
          <w:p w14:paraId="1E1883D4">
            <w:pPr>
              <w:tabs>
                <w:tab w:val="left" w:pos="465"/>
              </w:tabs>
              <w:spacing w:after="0"/>
              <w:jc w:val="center"/>
              <w:rPr>
                <w:rFonts w:ascii="仿宋_GB2312" w:eastAsia="仿宋_GB2312"/>
                <w:sz w:val="24"/>
              </w:rPr>
            </w:pPr>
            <w:r>
              <w:rPr>
                <w:rFonts w:hint="eastAsia" w:ascii="仿宋_GB2312" w:eastAsia="仿宋_GB2312"/>
                <w:sz w:val="24"/>
              </w:rPr>
              <w:t>地类名称</w:t>
            </w:r>
          </w:p>
        </w:tc>
        <w:tc>
          <w:tcPr>
            <w:tcW w:w="1620" w:type="pct"/>
            <w:vMerge w:val="restart"/>
            <w:vAlign w:val="center"/>
          </w:tcPr>
          <w:p w14:paraId="2D862632">
            <w:pPr>
              <w:tabs>
                <w:tab w:val="left" w:pos="465"/>
              </w:tabs>
              <w:spacing w:after="0"/>
              <w:jc w:val="center"/>
              <w:rPr>
                <w:rFonts w:ascii="仿宋_GB2312" w:eastAsia="仿宋_GB2312"/>
                <w:sz w:val="24"/>
              </w:rPr>
            </w:pPr>
            <w:r>
              <w:rPr>
                <w:rFonts w:hint="eastAsia" w:ascii="仿宋_GB2312" w:eastAsia="仿宋_GB2312"/>
                <w:sz w:val="24"/>
              </w:rPr>
              <w:t>面积（公顷）</w:t>
            </w:r>
          </w:p>
        </w:tc>
      </w:tr>
      <w:tr w14:paraId="2C86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17E011AD">
            <w:pPr>
              <w:tabs>
                <w:tab w:val="left" w:pos="465"/>
              </w:tabs>
              <w:spacing w:after="0"/>
              <w:jc w:val="center"/>
              <w:rPr>
                <w:rFonts w:ascii="仿宋_GB2312" w:eastAsia="仿宋_GB2312"/>
                <w:sz w:val="24"/>
              </w:rPr>
            </w:pPr>
          </w:p>
        </w:tc>
        <w:tc>
          <w:tcPr>
            <w:tcW w:w="1727" w:type="pct"/>
            <w:vMerge w:val="continue"/>
            <w:vAlign w:val="center"/>
          </w:tcPr>
          <w:p w14:paraId="0A12E681">
            <w:pPr>
              <w:tabs>
                <w:tab w:val="left" w:pos="465"/>
              </w:tabs>
              <w:spacing w:after="0"/>
              <w:jc w:val="center"/>
              <w:rPr>
                <w:rFonts w:ascii="仿宋_GB2312" w:eastAsia="仿宋_GB2312"/>
                <w:sz w:val="24"/>
              </w:rPr>
            </w:pPr>
          </w:p>
        </w:tc>
        <w:tc>
          <w:tcPr>
            <w:tcW w:w="1620" w:type="pct"/>
            <w:vMerge w:val="continue"/>
            <w:vAlign w:val="center"/>
          </w:tcPr>
          <w:p w14:paraId="12218F60">
            <w:pPr>
              <w:tabs>
                <w:tab w:val="left" w:pos="465"/>
              </w:tabs>
              <w:spacing w:after="0"/>
              <w:jc w:val="center"/>
              <w:rPr>
                <w:rFonts w:ascii="仿宋_GB2312" w:eastAsia="仿宋_GB2312"/>
                <w:sz w:val="24"/>
              </w:rPr>
            </w:pPr>
          </w:p>
        </w:tc>
      </w:tr>
      <w:tr w14:paraId="49D7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restart"/>
            <w:vAlign w:val="center"/>
          </w:tcPr>
          <w:p w14:paraId="2C865A5A">
            <w:pPr>
              <w:tabs>
                <w:tab w:val="left" w:pos="465"/>
              </w:tabs>
              <w:spacing w:after="0"/>
              <w:jc w:val="center"/>
              <w:rPr>
                <w:rFonts w:ascii="仿宋_GB2312" w:eastAsia="仿宋_GB2312"/>
                <w:sz w:val="24"/>
              </w:rPr>
            </w:pPr>
            <w:r>
              <w:rPr>
                <w:rFonts w:hint="eastAsia" w:ascii="仿宋_GB2312" w:eastAsia="仿宋_GB2312"/>
                <w:sz w:val="24"/>
              </w:rPr>
              <w:t>集贤镇西村</w:t>
            </w:r>
          </w:p>
        </w:tc>
        <w:tc>
          <w:tcPr>
            <w:tcW w:w="1727" w:type="pct"/>
            <w:vAlign w:val="center"/>
          </w:tcPr>
          <w:p w14:paraId="39450071">
            <w:pPr>
              <w:tabs>
                <w:tab w:val="left" w:pos="465"/>
              </w:tabs>
              <w:spacing w:after="0"/>
              <w:jc w:val="center"/>
              <w:rPr>
                <w:rFonts w:ascii="仿宋_GB2312" w:eastAsia="仿宋_GB2312"/>
                <w:sz w:val="24"/>
              </w:rPr>
            </w:pPr>
            <w:r>
              <w:rPr>
                <w:rFonts w:hint="eastAsia" w:ascii="仿宋_GB2312" w:eastAsia="仿宋_GB2312"/>
                <w:sz w:val="24"/>
              </w:rPr>
              <w:t>耕  地</w:t>
            </w:r>
          </w:p>
        </w:tc>
        <w:tc>
          <w:tcPr>
            <w:tcW w:w="1620" w:type="pct"/>
            <w:vAlign w:val="center"/>
          </w:tcPr>
          <w:p w14:paraId="272ECF69">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0.6822</w:t>
            </w:r>
          </w:p>
        </w:tc>
      </w:tr>
      <w:tr w14:paraId="08EE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73EA9860">
            <w:pPr>
              <w:tabs>
                <w:tab w:val="left" w:pos="465"/>
              </w:tabs>
              <w:spacing w:after="0"/>
              <w:jc w:val="center"/>
              <w:rPr>
                <w:rFonts w:ascii="仿宋_GB2312" w:eastAsia="仿宋_GB2312"/>
                <w:sz w:val="24"/>
              </w:rPr>
            </w:pPr>
          </w:p>
        </w:tc>
        <w:tc>
          <w:tcPr>
            <w:tcW w:w="1727" w:type="pct"/>
            <w:vAlign w:val="center"/>
          </w:tcPr>
          <w:p w14:paraId="09E489B3">
            <w:pPr>
              <w:tabs>
                <w:tab w:val="left" w:pos="465"/>
              </w:tabs>
              <w:spacing w:after="0"/>
              <w:jc w:val="center"/>
              <w:rPr>
                <w:rFonts w:ascii="仿宋_GB2312" w:eastAsia="仿宋_GB2312"/>
                <w:sz w:val="24"/>
              </w:rPr>
            </w:pPr>
            <w:r>
              <w:rPr>
                <w:rFonts w:hint="eastAsia" w:ascii="仿宋_GB2312" w:eastAsia="仿宋_GB2312"/>
                <w:sz w:val="24"/>
              </w:rPr>
              <w:t>园  地</w:t>
            </w:r>
          </w:p>
        </w:tc>
        <w:tc>
          <w:tcPr>
            <w:tcW w:w="1620" w:type="pct"/>
            <w:vAlign w:val="center"/>
          </w:tcPr>
          <w:p w14:paraId="1F833E05">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0.5460</w:t>
            </w:r>
          </w:p>
        </w:tc>
      </w:tr>
      <w:tr w14:paraId="2022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53659DD7">
            <w:pPr>
              <w:tabs>
                <w:tab w:val="left" w:pos="465"/>
              </w:tabs>
              <w:spacing w:after="0"/>
              <w:jc w:val="center"/>
              <w:rPr>
                <w:rFonts w:ascii="仿宋_GB2312" w:eastAsia="仿宋_GB2312"/>
                <w:sz w:val="24"/>
              </w:rPr>
            </w:pPr>
          </w:p>
        </w:tc>
        <w:tc>
          <w:tcPr>
            <w:tcW w:w="1727" w:type="pct"/>
            <w:vAlign w:val="center"/>
          </w:tcPr>
          <w:p w14:paraId="7C65189E">
            <w:pPr>
              <w:tabs>
                <w:tab w:val="left" w:pos="465"/>
              </w:tabs>
              <w:spacing w:after="0"/>
              <w:jc w:val="center"/>
              <w:rPr>
                <w:rFonts w:ascii="仿宋_GB2312" w:eastAsia="仿宋_GB2312"/>
                <w:sz w:val="24"/>
              </w:rPr>
            </w:pPr>
            <w:r>
              <w:rPr>
                <w:rFonts w:hint="eastAsia" w:ascii="仿宋_GB2312" w:eastAsia="仿宋_GB2312"/>
                <w:sz w:val="24"/>
              </w:rPr>
              <w:t>林  地</w:t>
            </w:r>
          </w:p>
        </w:tc>
        <w:tc>
          <w:tcPr>
            <w:tcW w:w="1620" w:type="pct"/>
            <w:vAlign w:val="center"/>
          </w:tcPr>
          <w:p w14:paraId="4D6E6B98">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0.1430</w:t>
            </w:r>
          </w:p>
        </w:tc>
      </w:tr>
      <w:tr w14:paraId="6E6E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686EFBE9">
            <w:pPr>
              <w:tabs>
                <w:tab w:val="left" w:pos="465"/>
              </w:tabs>
              <w:spacing w:after="0"/>
              <w:jc w:val="center"/>
              <w:rPr>
                <w:rFonts w:ascii="仿宋_GB2312" w:eastAsia="仿宋_GB2312"/>
                <w:sz w:val="24"/>
              </w:rPr>
            </w:pPr>
          </w:p>
        </w:tc>
        <w:tc>
          <w:tcPr>
            <w:tcW w:w="1727" w:type="pct"/>
            <w:vAlign w:val="center"/>
          </w:tcPr>
          <w:p w14:paraId="04C301B9">
            <w:pPr>
              <w:tabs>
                <w:tab w:val="left" w:pos="465"/>
              </w:tabs>
              <w:spacing w:after="0"/>
              <w:jc w:val="center"/>
              <w:rPr>
                <w:rFonts w:ascii="仿宋_GB2312" w:eastAsia="仿宋_GB2312"/>
                <w:sz w:val="24"/>
              </w:rPr>
            </w:pPr>
            <w:r>
              <w:rPr>
                <w:rFonts w:hint="eastAsia" w:ascii="仿宋_GB2312" w:eastAsia="仿宋_GB2312"/>
                <w:sz w:val="24"/>
              </w:rPr>
              <w:t>草  地</w:t>
            </w:r>
          </w:p>
        </w:tc>
        <w:tc>
          <w:tcPr>
            <w:tcW w:w="1620" w:type="pct"/>
            <w:vAlign w:val="center"/>
          </w:tcPr>
          <w:p w14:paraId="4825D526">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0.3766</w:t>
            </w:r>
          </w:p>
        </w:tc>
      </w:tr>
      <w:tr w14:paraId="0E11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2E0C638D">
            <w:pPr>
              <w:tabs>
                <w:tab w:val="left" w:pos="465"/>
              </w:tabs>
              <w:spacing w:after="0"/>
              <w:jc w:val="center"/>
              <w:rPr>
                <w:rFonts w:ascii="仿宋_GB2312" w:eastAsia="仿宋_GB2312"/>
                <w:sz w:val="24"/>
              </w:rPr>
            </w:pPr>
          </w:p>
        </w:tc>
        <w:tc>
          <w:tcPr>
            <w:tcW w:w="1727" w:type="pct"/>
            <w:vAlign w:val="center"/>
          </w:tcPr>
          <w:p w14:paraId="2C53D331">
            <w:pPr>
              <w:tabs>
                <w:tab w:val="left" w:pos="465"/>
              </w:tabs>
              <w:spacing w:after="0"/>
              <w:jc w:val="center"/>
              <w:rPr>
                <w:rFonts w:ascii="仿宋_GB2312" w:eastAsia="仿宋_GB2312"/>
                <w:sz w:val="24"/>
              </w:rPr>
            </w:pPr>
            <w:r>
              <w:rPr>
                <w:rFonts w:hint="eastAsia" w:ascii="仿宋_GB2312" w:eastAsia="仿宋_GB2312"/>
                <w:sz w:val="24"/>
              </w:rPr>
              <w:t>其他农用地</w:t>
            </w:r>
          </w:p>
        </w:tc>
        <w:tc>
          <w:tcPr>
            <w:tcW w:w="1620" w:type="pct"/>
            <w:vAlign w:val="center"/>
          </w:tcPr>
          <w:p w14:paraId="26D9D6C5">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0.0361</w:t>
            </w:r>
          </w:p>
        </w:tc>
      </w:tr>
      <w:tr w14:paraId="219D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3D4C6260">
            <w:pPr>
              <w:tabs>
                <w:tab w:val="left" w:pos="465"/>
              </w:tabs>
              <w:spacing w:after="0"/>
              <w:jc w:val="center"/>
              <w:rPr>
                <w:rFonts w:ascii="仿宋_GB2312" w:eastAsia="仿宋_GB2312"/>
                <w:sz w:val="24"/>
              </w:rPr>
            </w:pPr>
          </w:p>
        </w:tc>
        <w:tc>
          <w:tcPr>
            <w:tcW w:w="1727" w:type="pct"/>
            <w:vAlign w:val="center"/>
          </w:tcPr>
          <w:p w14:paraId="3666C1BC">
            <w:pPr>
              <w:tabs>
                <w:tab w:val="left" w:pos="465"/>
              </w:tabs>
              <w:spacing w:after="0"/>
              <w:jc w:val="center"/>
              <w:rPr>
                <w:rFonts w:ascii="仿宋_GB2312" w:eastAsia="仿宋_GB2312"/>
                <w:sz w:val="24"/>
              </w:rPr>
            </w:pPr>
            <w:r>
              <w:rPr>
                <w:rFonts w:hint="eastAsia" w:ascii="仿宋_GB2312" w:eastAsia="仿宋_GB2312"/>
                <w:sz w:val="24"/>
              </w:rPr>
              <w:t>建设</w:t>
            </w:r>
            <w:r>
              <w:rPr>
                <w:rFonts w:ascii="仿宋_GB2312" w:eastAsia="仿宋_GB2312"/>
                <w:sz w:val="24"/>
              </w:rPr>
              <w:t>用地</w:t>
            </w:r>
          </w:p>
        </w:tc>
        <w:tc>
          <w:tcPr>
            <w:tcW w:w="1620" w:type="pct"/>
            <w:vAlign w:val="center"/>
          </w:tcPr>
          <w:p w14:paraId="1F23205E">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4CB3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2F4BAC67">
            <w:pPr>
              <w:tabs>
                <w:tab w:val="left" w:pos="465"/>
              </w:tabs>
              <w:spacing w:after="0"/>
              <w:jc w:val="center"/>
              <w:rPr>
                <w:rFonts w:ascii="仿宋_GB2312" w:eastAsia="仿宋_GB2312"/>
                <w:sz w:val="24"/>
              </w:rPr>
            </w:pPr>
          </w:p>
        </w:tc>
        <w:tc>
          <w:tcPr>
            <w:tcW w:w="1727" w:type="pct"/>
            <w:vAlign w:val="center"/>
          </w:tcPr>
          <w:p w14:paraId="0521ABC9">
            <w:pPr>
              <w:tabs>
                <w:tab w:val="left" w:pos="465"/>
              </w:tabs>
              <w:spacing w:after="0"/>
              <w:jc w:val="center"/>
              <w:rPr>
                <w:rFonts w:eastAsia="仿宋_GB2312"/>
                <w:sz w:val="24"/>
              </w:rPr>
            </w:pPr>
            <w:r>
              <w:rPr>
                <w:rFonts w:hint="eastAsia" w:eastAsia="仿宋_GB2312"/>
                <w:sz w:val="24"/>
              </w:rPr>
              <w:t>未利用地</w:t>
            </w:r>
          </w:p>
        </w:tc>
        <w:tc>
          <w:tcPr>
            <w:tcW w:w="1620" w:type="pct"/>
            <w:vAlign w:val="center"/>
          </w:tcPr>
          <w:p w14:paraId="77C7F29E">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05CD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379" w:type="pct"/>
            <w:gridSpan w:val="2"/>
            <w:vAlign w:val="center"/>
          </w:tcPr>
          <w:p w14:paraId="1DFD2107">
            <w:pPr>
              <w:spacing w:after="0"/>
              <w:jc w:val="center"/>
              <w:rPr>
                <w:rFonts w:ascii="仿宋_GB2312" w:eastAsia="仿宋_GB2312"/>
                <w:b/>
                <w:sz w:val="24"/>
              </w:rPr>
            </w:pPr>
            <w:r>
              <w:rPr>
                <w:rFonts w:hint="eastAsia" w:ascii="仿宋_GB2312" w:eastAsia="仿宋_GB2312"/>
                <w:b/>
                <w:sz w:val="24"/>
              </w:rPr>
              <w:t>合计</w:t>
            </w:r>
          </w:p>
        </w:tc>
        <w:tc>
          <w:tcPr>
            <w:tcW w:w="1620" w:type="pct"/>
            <w:vAlign w:val="center"/>
          </w:tcPr>
          <w:p w14:paraId="12E8BDFF">
            <w:pPr>
              <w:spacing w:after="0"/>
              <w:jc w:val="center"/>
              <w:textAlignment w:val="center"/>
              <w:rPr>
                <w:rFonts w:hint="eastAsia" w:ascii="宋体" w:hAnsi="宋体" w:eastAsia="宋体" w:cs="宋体"/>
                <w:color w:val="000000"/>
              </w:rPr>
            </w:pPr>
            <w:r>
              <w:rPr>
                <w:rFonts w:hint="eastAsia" w:ascii="仿宋_GB2312" w:eastAsia="仿宋_GB2312"/>
                <w:b/>
                <w:sz w:val="24"/>
              </w:rPr>
              <w:t>1.7839</w:t>
            </w:r>
          </w:p>
        </w:tc>
      </w:tr>
    </w:tbl>
    <w:p w14:paraId="3B6C0761">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涉及的农村村民住宅、其他地上附着物和青苗等的权属、种类、数量等信息以拟征收土地利用现状调查确认表为准。</w:t>
      </w:r>
    </w:p>
    <w:p w14:paraId="3A63E756">
      <w:pPr>
        <w:spacing w:after="0" w:line="600" w:lineRule="exact"/>
        <w:ind w:firstLine="640" w:firstLineChars="200"/>
        <w:rPr>
          <w:rFonts w:hint="eastAsia" w:ascii="黑体" w:hAnsi="黑体" w:eastAsia="黑体"/>
          <w:sz w:val="32"/>
          <w:szCs w:val="32"/>
        </w:rPr>
      </w:pPr>
      <w:r>
        <w:rPr>
          <w:rFonts w:hint="eastAsia" w:ascii="黑体" w:hAnsi="黑体" w:eastAsia="黑体"/>
          <w:sz w:val="32"/>
          <w:szCs w:val="32"/>
        </w:rPr>
        <w:t>二、征收目的</w:t>
      </w:r>
    </w:p>
    <w:p w14:paraId="25AE9294">
      <w:pPr>
        <w:widowControl w:val="0"/>
        <w:adjustRightInd/>
        <w:snapToGrid/>
        <w:spacing w:after="0" w:line="600" w:lineRule="exact"/>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本次拟征收土地用途为交通运输用地、公共管理与公共服务用地和工业仓储用地，该用地符合《中华人民共和国土地管理法》第四十五条第三款和第五款规定</w:t>
      </w:r>
      <w:r>
        <w:rPr>
          <w:rFonts w:hint="eastAsia" w:ascii="仿宋_GB2312" w:hAnsi="仿宋_GB2312" w:eastAsia="仿宋_GB2312" w:cs="仿宋_GB2312"/>
          <w:color w:val="000000"/>
          <w:sz w:val="32"/>
          <w:szCs w:val="32"/>
        </w:rPr>
        <w:t>，确需征收农民集体所有土地。</w:t>
      </w:r>
    </w:p>
    <w:p w14:paraId="353A046B">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14:paraId="0DC84FBF">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1.</w:t>
      </w:r>
      <w:r>
        <w:rPr>
          <w:rFonts w:hint="eastAsia" w:ascii="仿宋_GB2312" w:hAnsi="仿宋" w:eastAsia="仿宋_GB2312" w:cs="Times New Roman"/>
          <w:kern w:val="2"/>
          <w:sz w:val="32"/>
          <w:szCs w:val="32"/>
        </w:rPr>
        <w:t>根据陕西省人民政府《关于重新公布全省征收农用地区片综合地价的通知》（陕政发〔2024〕4号）和</w:t>
      </w:r>
      <w:r>
        <w:rPr>
          <w:rFonts w:hint="eastAsia" w:ascii="仿宋_GB2312" w:hAnsi="仿宋_GB2312" w:eastAsia="仿宋_GB2312" w:cs="仿宋_GB2312"/>
          <w:color w:val="000000"/>
          <w:sz w:val="32"/>
          <w:szCs w:val="32"/>
        </w:rPr>
        <w:t>周至县人民政府《关于重新公布全县征收农用地区片综合地价的通告》（周政告字〔2024〕4号）文件规定</w:t>
      </w:r>
      <w:r>
        <w:rPr>
          <w:rFonts w:hint="eastAsia" w:ascii="仿宋_GB2312" w:hAnsi="仿宋" w:eastAsia="仿宋_GB2312" w:cs="Times New Roman"/>
          <w:kern w:val="2"/>
          <w:sz w:val="32"/>
          <w:szCs w:val="32"/>
        </w:rPr>
        <w:t>，</w:t>
      </w:r>
      <w:r>
        <w:rPr>
          <w:rFonts w:hint="eastAsia" w:ascii="仿宋_GB2312" w:hAnsi="仿宋_GB2312" w:eastAsia="仿宋_GB2312" w:cs="仿宋_GB2312"/>
          <w:color w:val="000000"/>
          <w:sz w:val="32"/>
          <w:szCs w:val="32"/>
        </w:rPr>
        <w:t>该项目拟征收集体土地</w:t>
      </w:r>
      <w:r>
        <w:rPr>
          <w:rFonts w:hint="eastAsia" w:ascii="仿宋_GB2312" w:hAnsi="仿宋_GB2312" w:eastAsia="仿宋_GB2312" w:cs="仿宋_GB2312"/>
          <w:bCs/>
          <w:kern w:val="2"/>
          <w:sz w:val="32"/>
          <w:szCs w:val="32"/>
        </w:rPr>
        <w:t>1.7839</w:t>
      </w:r>
      <w:r>
        <w:rPr>
          <w:rFonts w:hint="eastAsia" w:ascii="仿宋_GB2312" w:hAnsi="仿宋_GB2312" w:eastAsia="仿宋_GB2312" w:cs="仿宋_GB2312"/>
          <w:color w:val="000000"/>
          <w:sz w:val="32"/>
          <w:szCs w:val="32"/>
        </w:rPr>
        <w:t>公顷，共涉及1个征地区片综合地价片区，标准为每亩5.0200万元。</w:t>
      </w:r>
    </w:p>
    <w:p w14:paraId="58A801D1">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2.本次拟征收土地范围内的</w:t>
      </w:r>
      <w:r>
        <w:rPr>
          <w:rFonts w:hint="eastAsia" w:ascii="仿宋_GB2312" w:hAnsi="仿宋" w:eastAsia="仿宋_GB2312" w:cs="Times New Roman"/>
          <w:kern w:val="2"/>
          <w:sz w:val="32"/>
          <w:szCs w:val="32"/>
        </w:rPr>
        <w:t>农村</w:t>
      </w:r>
      <w:r>
        <w:rPr>
          <w:rFonts w:ascii="仿宋_GB2312" w:hAnsi="仿宋" w:eastAsia="仿宋_GB2312" w:cs="Times New Roman"/>
          <w:kern w:val="2"/>
          <w:sz w:val="32"/>
          <w:szCs w:val="32"/>
        </w:rPr>
        <w:t>村民</w:t>
      </w:r>
      <w:r>
        <w:rPr>
          <w:rFonts w:hint="eastAsia" w:ascii="仿宋_GB2312" w:hAnsi="仿宋" w:eastAsia="仿宋_GB2312" w:cs="Times New Roman"/>
          <w:kern w:val="2"/>
          <w:sz w:val="32"/>
          <w:szCs w:val="32"/>
        </w:rPr>
        <w:t>住宅</w:t>
      </w:r>
      <w:r>
        <w:rPr>
          <w:rFonts w:ascii="仿宋_GB2312" w:hAnsi="仿宋" w:eastAsia="仿宋_GB2312" w:cs="Times New Roman"/>
          <w:kern w:val="2"/>
          <w:sz w:val="32"/>
          <w:szCs w:val="32"/>
        </w:rPr>
        <w:t>及其他建筑物</w:t>
      </w:r>
      <w:r>
        <w:rPr>
          <w:rFonts w:hint="eastAsia" w:ascii="仿宋_GB2312" w:hAnsi="仿宋" w:eastAsia="仿宋_GB2312" w:cs="Times New Roman"/>
          <w:kern w:val="2"/>
          <w:sz w:val="32"/>
          <w:szCs w:val="32"/>
        </w:rPr>
        <w:t>据实补偿。</w:t>
      </w:r>
    </w:p>
    <w:p w14:paraId="405A87F1">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3.本次拟征收土地范围内的青苗和地上附着物等补偿</w:t>
      </w:r>
      <w:r>
        <w:rPr>
          <w:rFonts w:hint="eastAsia" w:ascii="仿宋_GB2312" w:hAnsi="仿宋" w:eastAsia="仿宋_GB2312" w:cs="Times New Roman"/>
          <w:kern w:val="2"/>
          <w:sz w:val="32"/>
          <w:szCs w:val="32"/>
        </w:rPr>
        <w:t>标准按</w:t>
      </w:r>
      <w:r>
        <w:rPr>
          <w:rFonts w:ascii="仿宋_GB2312" w:hAnsi="仿宋" w:eastAsia="仿宋_GB2312" w:cs="Times New Roman"/>
          <w:kern w:val="2"/>
          <w:sz w:val="32"/>
          <w:szCs w:val="32"/>
        </w:rPr>
        <w:t>照《</w:t>
      </w:r>
      <w:r>
        <w:rPr>
          <w:rFonts w:hint="eastAsia" w:ascii="仿宋_GB2312" w:hAnsi="仿宋" w:eastAsia="仿宋_GB2312" w:cs="Times New Roman"/>
          <w:kern w:val="2"/>
          <w:sz w:val="32"/>
          <w:szCs w:val="32"/>
        </w:rPr>
        <w:t>西安高新区管委会</w:t>
      </w:r>
      <w:r>
        <w:rPr>
          <w:rFonts w:ascii="仿宋_GB2312" w:hAnsi="仿宋" w:eastAsia="仿宋_GB2312" w:cs="Times New Roman"/>
          <w:kern w:val="2"/>
          <w:sz w:val="32"/>
          <w:szCs w:val="32"/>
        </w:rPr>
        <w:t>关于印发&lt;高新区集贤镇、九峰镇涉及集贤园规划区域内集体土地征收及棚户区改造补偿安置实施方案&gt;的通知》</w:t>
      </w:r>
      <w:r>
        <w:rPr>
          <w:rFonts w:hint="eastAsia" w:ascii="仿宋_GB2312" w:hAnsi="仿宋" w:eastAsia="仿宋_GB2312" w:cs="Times New Roman"/>
          <w:kern w:val="2"/>
          <w:sz w:val="32"/>
          <w:szCs w:val="32"/>
        </w:rPr>
        <w:t>执行（西高新发</w:t>
      </w:r>
      <w:r>
        <w:rPr>
          <w:rFonts w:hint="eastAsia" w:ascii="仿宋_GB2312" w:hAnsi="仿宋_GB2312" w:eastAsia="仿宋_GB2312" w:cs="仿宋_GB2312"/>
          <w:sz w:val="32"/>
          <w:szCs w:val="32"/>
        </w:rPr>
        <w:t>〔2019〕</w:t>
      </w:r>
      <w:r>
        <w:rPr>
          <w:rFonts w:hint="eastAsia" w:ascii="仿宋_GB2312" w:hAnsi="仿宋" w:eastAsia="仿宋_GB2312" w:cs="Times New Roman"/>
          <w:kern w:val="2"/>
          <w:sz w:val="32"/>
          <w:szCs w:val="32"/>
        </w:rPr>
        <w:t>247号）。</w:t>
      </w:r>
    </w:p>
    <w:p w14:paraId="6C1DFA4C">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4.被征地农民采取货币安置、社会保险安置形式予以</w:t>
      </w:r>
      <w:r>
        <w:rPr>
          <w:rFonts w:ascii="仿宋_GB2312" w:hAnsi="仿宋" w:eastAsia="仿宋_GB2312" w:cs="Times New Roman"/>
          <w:kern w:val="2"/>
          <w:sz w:val="32"/>
          <w:szCs w:val="32"/>
        </w:rPr>
        <w:t>保障。</w:t>
      </w:r>
    </w:p>
    <w:p w14:paraId="551815F7">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四、补偿登记办理时间及地点</w:t>
      </w:r>
    </w:p>
    <w:p w14:paraId="180F955A">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本次拟征收土地的所有权人、使用权人应当于2025年4月27日</w:t>
      </w:r>
      <w:r>
        <w:rPr>
          <w:rFonts w:hint="eastAsia" w:ascii="仿宋_GB2312" w:hAnsi="仿宋_GB2312" w:eastAsia="仿宋_GB2312" w:cs="仿宋_GB2312"/>
          <w:color w:val="000000"/>
          <w:sz w:val="32"/>
          <w:szCs w:val="32"/>
        </w:rPr>
        <w:t>至</w:t>
      </w:r>
      <w:r>
        <w:rPr>
          <w:rFonts w:hint="eastAsia" w:ascii="仿宋_GB2312" w:hAnsi="仿宋" w:eastAsia="仿宋_GB2312" w:cs="Times New Roman"/>
          <w:kern w:val="2"/>
          <w:sz w:val="32"/>
          <w:szCs w:val="32"/>
        </w:rPr>
        <w:t>2025年5月26日</w:t>
      </w:r>
      <w:r>
        <w:rPr>
          <w:rFonts w:hint="eastAsia" w:ascii="仿宋_GB2312" w:hAnsi="仿宋_GB2312" w:eastAsia="仿宋_GB2312" w:cs="仿宋_GB2312"/>
          <w:color w:val="000000"/>
          <w:sz w:val="32"/>
          <w:szCs w:val="32"/>
        </w:rPr>
        <w:t>持不动产权属证明及相关材料</w:t>
      </w:r>
      <w:r>
        <w:rPr>
          <w:rFonts w:hint="eastAsia" w:ascii="仿宋_GB2312" w:hAnsi="仿宋" w:eastAsia="仿宋_GB2312" w:cs="Times New Roman"/>
          <w:kern w:val="2"/>
          <w:sz w:val="32"/>
          <w:szCs w:val="32"/>
        </w:rPr>
        <w:t>，到集贤镇人民政府办理补偿登记。在规定期限内不办理土地补偿登记的，将以土地现状调查结果为准。</w:t>
      </w:r>
    </w:p>
    <w:p w14:paraId="28E15166">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五、其他事项</w:t>
      </w:r>
    </w:p>
    <w:p w14:paraId="66FC7644">
      <w:pPr>
        <w:spacing w:after="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自本公告发布之日起</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w:t>
      </w:r>
      <w:bookmarkStart w:id="1" w:name="_GoBack"/>
      <w:bookmarkEnd w:id="1"/>
      <w:r>
        <w:rPr>
          <w:rFonts w:hint="eastAsia" w:ascii="仿宋_GB2312" w:hAnsi="仿宋_GB2312" w:eastAsia="仿宋_GB2312" w:cs="仿宋_GB2312"/>
          <w:color w:val="000000"/>
          <w:sz w:val="32"/>
          <w:szCs w:val="32"/>
        </w:rPr>
        <w:t>。对土地征收补偿安置公告无异议的，应提供《征地补偿安置公告无需听证回执书》。</w:t>
      </w:r>
    </w:p>
    <w:p w14:paraId="7E520217">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r>
        <w:rPr>
          <w:rFonts w:hint="eastAsia" w:ascii="仿宋_GB2312" w:hAnsi="仿宋" w:eastAsia="仿宋_GB2312" w:cs="Times New Roman"/>
          <w:kern w:val="2"/>
          <w:sz w:val="32"/>
          <w:szCs w:val="32"/>
        </w:rPr>
        <w:t>。</w:t>
      </w:r>
    </w:p>
    <w:p w14:paraId="2B272212">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1752CDCE">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5EAE1354">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14CB9CC2">
      <w:pPr>
        <w:spacing w:after="0" w:line="600" w:lineRule="exact"/>
        <w:ind w:firstLine="796" w:firstLineChars="24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 xml:space="preserve">                            </w:t>
      </w:r>
      <w:r>
        <w:rPr>
          <w:rFonts w:hint="eastAsia" w:ascii="仿宋_GB2312" w:hAnsi="仿宋_GB2312" w:eastAsia="仿宋_GB2312" w:cs="仿宋_GB2312"/>
          <w:color w:val="000000"/>
          <w:sz w:val="32"/>
          <w:szCs w:val="32"/>
        </w:rPr>
        <w:t>周至县人民政府</w:t>
      </w:r>
    </w:p>
    <w:p w14:paraId="42F3C0FD">
      <w:pPr>
        <w:spacing w:after="0" w:line="600" w:lineRule="exact"/>
        <w:ind w:firstLine="5116" w:firstLineChars="1599"/>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sz w:val="32"/>
          <w:szCs w:val="32"/>
        </w:rPr>
        <w:t>2025年4月27日</w:t>
      </w:r>
    </w:p>
    <w:sectPr>
      <w:pgSz w:w="11906" w:h="16838"/>
      <w:pgMar w:top="1440" w:right="15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MWMxZTdhNWJlODU2ODZhOTJlNGYxMDNjMjE2ZTYifQ=="/>
  </w:docVars>
  <w:rsids>
    <w:rsidRoot w:val="4BA7332C"/>
    <w:rsid w:val="00240D0F"/>
    <w:rsid w:val="009D0B99"/>
    <w:rsid w:val="00A14DAF"/>
    <w:rsid w:val="00DF4E57"/>
    <w:rsid w:val="05076969"/>
    <w:rsid w:val="05B44422"/>
    <w:rsid w:val="076646E5"/>
    <w:rsid w:val="07B70A9C"/>
    <w:rsid w:val="1AD2771B"/>
    <w:rsid w:val="1F087540"/>
    <w:rsid w:val="1F841068"/>
    <w:rsid w:val="2478501A"/>
    <w:rsid w:val="24F829C8"/>
    <w:rsid w:val="29BD36D2"/>
    <w:rsid w:val="29E057D9"/>
    <w:rsid w:val="303F426D"/>
    <w:rsid w:val="342235BE"/>
    <w:rsid w:val="3968117A"/>
    <w:rsid w:val="426628A3"/>
    <w:rsid w:val="43A00155"/>
    <w:rsid w:val="4B165319"/>
    <w:rsid w:val="4B461AB5"/>
    <w:rsid w:val="4BA7332C"/>
    <w:rsid w:val="4C883183"/>
    <w:rsid w:val="4FB537B0"/>
    <w:rsid w:val="5AF7472A"/>
    <w:rsid w:val="5D9C2EE0"/>
    <w:rsid w:val="5EFAC5EC"/>
    <w:rsid w:val="617A5F38"/>
    <w:rsid w:val="61C6749A"/>
    <w:rsid w:val="672E259E"/>
    <w:rsid w:val="68664B20"/>
    <w:rsid w:val="686B66B8"/>
    <w:rsid w:val="6EDC6528"/>
    <w:rsid w:val="6F8A1A3C"/>
    <w:rsid w:val="6FFB72D2"/>
    <w:rsid w:val="70681991"/>
    <w:rsid w:val="72175998"/>
    <w:rsid w:val="72381750"/>
    <w:rsid w:val="72FFE72D"/>
    <w:rsid w:val="73117323"/>
    <w:rsid w:val="749018A2"/>
    <w:rsid w:val="7BF6836A"/>
    <w:rsid w:val="7F6B330F"/>
    <w:rsid w:val="DD674148"/>
    <w:rsid w:val="EFDFB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pPr>
    <w:rPr>
      <w:sz w:val="18"/>
      <w:szCs w:val="18"/>
    </w:rPr>
  </w:style>
  <w:style w:type="paragraph" w:styleId="3">
    <w:name w:val="header"/>
    <w:basedOn w:val="1"/>
    <w:link w:val="6"/>
    <w:qFormat/>
    <w:uiPriority w:val="0"/>
    <w:pPr>
      <w:tabs>
        <w:tab w:val="center" w:pos="4153"/>
        <w:tab w:val="right" w:pos="8306"/>
      </w:tabs>
      <w:jc w:val="center"/>
    </w:pPr>
    <w:rPr>
      <w:sz w:val="18"/>
      <w:szCs w:val="18"/>
    </w:rPr>
  </w:style>
  <w:style w:type="character" w:customStyle="1" w:styleId="6">
    <w:name w:val="页眉 字符"/>
    <w:basedOn w:val="5"/>
    <w:link w:val="3"/>
    <w:qFormat/>
    <w:uiPriority w:val="0"/>
    <w:rPr>
      <w:rFonts w:ascii="Tahoma" w:hAnsi="Tahoma" w:eastAsia="微软雅黑" w:cstheme="minorBidi"/>
      <w:sz w:val="18"/>
      <w:szCs w:val="18"/>
    </w:rPr>
  </w:style>
  <w:style w:type="character" w:customStyle="1" w:styleId="7">
    <w:name w:val="页脚 字符"/>
    <w:basedOn w:val="5"/>
    <w:link w:val="2"/>
    <w:qFormat/>
    <w:uiPriority w:val="0"/>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1052</Words>
  <Characters>1131</Characters>
  <Lines>8</Lines>
  <Paragraphs>2</Paragraphs>
  <TotalTime>1</TotalTime>
  <ScaleCrop>false</ScaleCrop>
  <LinksUpToDate>false</LinksUpToDate>
  <CharactersWithSpaces>1167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2023-03-08T15:17:00Z</dcterms:created>
  <dc:creator>uos</dc:creator>
  <cp:lastModifiedBy>WPS_1704720690</cp:lastModifiedBy>
  <cp:lastPrinted>2025-04-16T01:43:00Z</cp:lastPrinted>
  <dcterms:modified xsi:type="dcterms:W3CDTF">2025-04-28T01:38:42Z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63431BD8BBDC4A15A47C0D131993E5AB_13</vt:lpwstr>
  </property>
  <property fmtid="{D5CDD505-2E9C-101B-9397-08002B2CF9AE}" pid="4" name="KSOTemplateDocerSaveRecord">
    <vt:lpwstr>eyJoZGlkIjoiNjk5MWMxZTdhNWJlODU2ODZhOTJlNGYxMDNjMjE2ZTYiLCJ1c2VySWQiOiIyNTk4MzQ4OTUifQ==</vt:lpwstr>
  </property>
</Properties>
</file>