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3333" w:rsidRDefault="003D7F88">
      <w:pPr>
        <w:spacing w:line="680" w:lineRule="exact"/>
        <w:jc w:val="center"/>
        <w:rPr>
          <w:rFonts w:ascii="方正小标宋简体" w:eastAsia="方正小标宋简体" w:hAnsi="仿宋"/>
          <w:color w:val="000000"/>
          <w:spacing w:val="60"/>
          <w:sz w:val="44"/>
          <w:szCs w:val="44"/>
        </w:rPr>
      </w:pPr>
      <w:bookmarkStart w:id="0" w:name="_Hlk34214031"/>
      <w:r>
        <w:rPr>
          <w:rFonts w:ascii="方正小标宋简体" w:eastAsia="方正小标宋简体" w:hAnsi="仿宋" w:hint="eastAsia"/>
          <w:color w:val="000000"/>
          <w:spacing w:val="60"/>
          <w:sz w:val="44"/>
          <w:szCs w:val="44"/>
        </w:rPr>
        <w:t>周至县人民政府</w:t>
      </w:r>
    </w:p>
    <w:p w:rsidR="00223333" w:rsidRDefault="003D7F88">
      <w:pPr>
        <w:spacing w:line="600" w:lineRule="exact"/>
        <w:jc w:val="center"/>
        <w:outlineLvl w:val="0"/>
        <w:rPr>
          <w:rFonts w:ascii="方正小标宋简体" w:eastAsia="方正小标宋简体" w:hAnsi="仿宋"/>
          <w:color w:val="000000"/>
          <w:spacing w:val="60"/>
          <w:sz w:val="44"/>
          <w:szCs w:val="44"/>
        </w:rPr>
      </w:pPr>
      <w:r>
        <w:rPr>
          <w:rFonts w:ascii="方正小标宋简体" w:eastAsia="方正小标宋简体" w:hAnsi="仿宋" w:hint="eastAsia"/>
          <w:color w:val="000000"/>
          <w:spacing w:val="60"/>
          <w:sz w:val="44"/>
          <w:szCs w:val="44"/>
        </w:rPr>
        <w:t>征地补偿安置公告</w:t>
      </w:r>
      <w:bookmarkEnd w:id="0"/>
    </w:p>
    <w:p w:rsidR="00223333" w:rsidRDefault="00223333">
      <w:pPr>
        <w:spacing w:line="600" w:lineRule="exact"/>
        <w:jc w:val="center"/>
        <w:outlineLvl w:val="0"/>
        <w:rPr>
          <w:rFonts w:ascii="方正小标宋简体" w:eastAsia="方正小标宋简体" w:hAnsi="仿宋"/>
          <w:bCs/>
          <w:sz w:val="44"/>
          <w:szCs w:val="44"/>
        </w:rPr>
      </w:pPr>
    </w:p>
    <w:p w:rsidR="00223333" w:rsidRDefault="003D7F88">
      <w:pPr>
        <w:spacing w:line="560" w:lineRule="exact"/>
        <w:jc w:val="center"/>
        <w:rPr>
          <w:rFonts w:ascii="仿宋" w:eastAsia="仿宋" w:hAnsi="仿宋"/>
          <w:sz w:val="32"/>
          <w:szCs w:val="32"/>
          <w:highlight w:val="yellow"/>
        </w:rPr>
      </w:pPr>
      <w:bookmarkStart w:id="1" w:name="_Hlk33122243"/>
      <w:r>
        <w:rPr>
          <w:rFonts w:ascii="仿宋" w:eastAsia="仿宋" w:hAnsi="仿宋" w:hint="eastAsia"/>
          <w:sz w:val="32"/>
          <w:szCs w:val="32"/>
        </w:rPr>
        <w:t>周征补告字</w:t>
      </w:r>
      <w:r>
        <w:rPr>
          <w:rFonts w:ascii="仿宋_GB2312" w:eastAsia="仿宋_GB2312" w:hAnsi="仿宋_GB2312" w:cs="仿宋_GB2312" w:hint="eastAsia"/>
          <w:bCs/>
          <w:sz w:val="32"/>
          <w:szCs w:val="32"/>
        </w:rPr>
        <w:t>〔</w:t>
      </w:r>
      <w:r>
        <w:rPr>
          <w:rFonts w:ascii="仿宋_GB2312" w:eastAsia="仿宋_GB2312" w:hAnsi="仿宋_GB2312" w:cs="仿宋_GB2312"/>
          <w:bCs/>
          <w:sz w:val="32"/>
          <w:szCs w:val="32"/>
        </w:rPr>
        <w:t>202</w:t>
      </w:r>
      <w:r>
        <w:rPr>
          <w:rFonts w:ascii="仿宋_GB2312" w:eastAsia="仿宋_GB2312" w:hAnsi="仿宋_GB2312" w:cs="仿宋_GB2312" w:hint="eastAsia"/>
          <w:bCs/>
          <w:sz w:val="32"/>
          <w:szCs w:val="32"/>
        </w:rPr>
        <w:t>3</w:t>
      </w:r>
      <w:r>
        <w:rPr>
          <w:rFonts w:ascii="仿宋_GB2312" w:eastAsia="仿宋_GB2312" w:hAnsi="仿宋_GB2312" w:cs="仿宋_GB2312" w:hint="eastAsia"/>
          <w:bCs/>
          <w:sz w:val="32"/>
          <w:szCs w:val="32"/>
        </w:rPr>
        <w:t>〕</w:t>
      </w:r>
      <w:bookmarkEnd w:id="1"/>
      <w:r>
        <w:rPr>
          <w:rFonts w:ascii="仿宋_GB2312" w:eastAsia="仿宋_GB2312" w:hAnsi="仿宋_GB2312" w:cs="仿宋_GB2312" w:hint="eastAsia"/>
          <w:bCs/>
          <w:sz w:val="32"/>
          <w:szCs w:val="32"/>
        </w:rPr>
        <w:t>第</w:t>
      </w:r>
      <w:r>
        <w:rPr>
          <w:rFonts w:ascii="仿宋_GB2312" w:eastAsia="仿宋_GB2312" w:hAnsi="仿宋_GB2312" w:cs="仿宋_GB2312" w:hint="eastAsia"/>
          <w:bCs/>
          <w:sz w:val="32"/>
          <w:szCs w:val="32"/>
        </w:rPr>
        <w:t>33</w:t>
      </w:r>
      <w:r>
        <w:rPr>
          <w:rFonts w:ascii="仿宋" w:eastAsia="仿宋" w:hAnsi="仿宋" w:hint="eastAsia"/>
          <w:sz w:val="32"/>
          <w:szCs w:val="32"/>
        </w:rPr>
        <w:t>号</w:t>
      </w:r>
    </w:p>
    <w:p w:rsidR="00223333" w:rsidRDefault="00223333">
      <w:pPr>
        <w:spacing w:line="600" w:lineRule="exact"/>
        <w:jc w:val="center"/>
        <w:rPr>
          <w:rFonts w:ascii="仿宋_GB2312" w:eastAsia="仿宋_GB2312" w:hAnsi="仿宋"/>
          <w:b/>
          <w:sz w:val="32"/>
          <w:szCs w:val="32"/>
        </w:rPr>
      </w:pPr>
    </w:p>
    <w:p w:rsidR="00223333" w:rsidRDefault="003D7F88">
      <w:pPr>
        <w:spacing w:line="600" w:lineRule="exact"/>
        <w:ind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根据《中华人民共和国土地管理法》相关规定，结合本次被征收土地的现状调查以及社会稳定风险评估结果，现将征地补偿安置有关事宜公告如下：</w:t>
      </w:r>
    </w:p>
    <w:p w:rsidR="00223333" w:rsidRDefault="003D7F88">
      <w:pPr>
        <w:spacing w:line="600" w:lineRule="exact"/>
        <w:ind w:firstLineChars="200" w:firstLine="640"/>
        <w:rPr>
          <w:rFonts w:ascii="黑体" w:eastAsia="黑体" w:hAnsi="楷体_GB2312" w:cs="楷体_GB2312"/>
          <w:b/>
          <w:bCs/>
          <w:sz w:val="32"/>
          <w:szCs w:val="32"/>
        </w:rPr>
      </w:pPr>
      <w:r>
        <w:rPr>
          <w:rFonts w:ascii="黑体" w:eastAsia="黑体" w:hAnsi="黑体" w:hint="eastAsia"/>
          <w:sz w:val="32"/>
          <w:szCs w:val="32"/>
        </w:rPr>
        <w:t>一、征收土地范围及现状</w:t>
      </w:r>
    </w:p>
    <w:p w:rsidR="00223333" w:rsidRDefault="003D7F88">
      <w:pPr>
        <w:spacing w:line="600" w:lineRule="exact"/>
        <w:ind w:firstLineChars="200" w:firstLine="640"/>
        <w:rPr>
          <w:rFonts w:ascii="楷体_GB2312" w:eastAsia="楷体_GB2312" w:hAnsi="楷体"/>
          <w:bCs/>
          <w:sz w:val="32"/>
          <w:szCs w:val="32"/>
        </w:rPr>
      </w:pPr>
      <w:r>
        <w:rPr>
          <w:rFonts w:ascii="楷体_GB2312" w:eastAsia="楷体_GB2312" w:hAnsi="仿宋" w:hint="eastAsia"/>
          <w:bCs/>
          <w:sz w:val="32"/>
          <w:szCs w:val="32"/>
        </w:rPr>
        <w:t>（</w:t>
      </w:r>
      <w:r>
        <w:rPr>
          <w:rFonts w:ascii="楷体_GB2312" w:eastAsia="楷体_GB2312" w:hAnsi="楷体" w:hint="eastAsia"/>
          <w:bCs/>
          <w:sz w:val="32"/>
          <w:szCs w:val="32"/>
        </w:rPr>
        <w:t>一）拟征收土地范围</w:t>
      </w:r>
    </w:p>
    <w:p w:rsidR="00223333" w:rsidRDefault="003D7F88">
      <w:pPr>
        <w:spacing w:line="60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本次拟征收土地位于集贤镇西村</w:t>
      </w:r>
      <w:r>
        <w:rPr>
          <w:rFonts w:ascii="仿宋_GB2312" w:eastAsia="仿宋_GB2312" w:hAnsi="仿宋_GB2312" w:cs="仿宋_GB2312" w:hint="eastAsia"/>
          <w:bCs/>
          <w:sz w:val="32"/>
          <w:szCs w:val="32"/>
        </w:rPr>
        <w:t>三</w:t>
      </w:r>
      <w:r>
        <w:rPr>
          <w:rFonts w:ascii="仿宋_GB2312" w:eastAsia="仿宋_GB2312" w:hAnsi="仿宋_GB2312" w:cs="仿宋_GB2312" w:hint="eastAsia"/>
          <w:bCs/>
          <w:sz w:val="32"/>
          <w:szCs w:val="32"/>
        </w:rPr>
        <w:t>组范围内，拟征收土地面积</w:t>
      </w:r>
      <w:r>
        <w:rPr>
          <w:rFonts w:ascii="仿宋_GB2312" w:eastAsia="仿宋_GB2312" w:hAnsi="仿宋_GB2312" w:cs="仿宋_GB2312" w:hint="eastAsia"/>
          <w:sz w:val="32"/>
        </w:rPr>
        <w:t>2.2722</w:t>
      </w:r>
      <w:r>
        <w:rPr>
          <w:rFonts w:ascii="仿宋_GB2312" w:eastAsia="仿宋_GB2312" w:hAnsi="仿宋_GB2312" w:cs="仿宋_GB2312" w:hint="eastAsia"/>
          <w:bCs/>
          <w:sz w:val="32"/>
          <w:szCs w:val="32"/>
        </w:rPr>
        <w:t>公顷。</w:t>
      </w:r>
    </w:p>
    <w:p w:rsidR="00223333" w:rsidRDefault="003D7F88">
      <w:pPr>
        <w:spacing w:line="600" w:lineRule="exact"/>
        <w:ind w:firstLineChars="200" w:firstLine="640"/>
        <w:rPr>
          <w:rFonts w:ascii="楷体_GB2312" w:eastAsia="楷体_GB2312" w:hAnsi="楷体"/>
          <w:bCs/>
          <w:sz w:val="32"/>
          <w:szCs w:val="32"/>
        </w:rPr>
      </w:pPr>
      <w:r>
        <w:rPr>
          <w:rFonts w:ascii="楷体_GB2312" w:eastAsia="楷体_GB2312" w:hAnsi="仿宋" w:hint="eastAsia"/>
          <w:bCs/>
          <w:sz w:val="32"/>
          <w:szCs w:val="32"/>
        </w:rPr>
        <w:t>（</w:t>
      </w:r>
      <w:r>
        <w:rPr>
          <w:rFonts w:ascii="楷体_GB2312" w:eastAsia="楷体_GB2312" w:hAnsi="楷体" w:hint="eastAsia"/>
          <w:bCs/>
          <w:sz w:val="32"/>
          <w:szCs w:val="32"/>
        </w:rPr>
        <w:t>二）拟征收土地现状</w:t>
      </w:r>
    </w:p>
    <w:p w:rsidR="00223333" w:rsidRDefault="003D7F88">
      <w:pPr>
        <w:spacing w:line="600" w:lineRule="exact"/>
        <w:ind w:firstLineChars="200" w:firstLine="640"/>
        <w:rPr>
          <w:rFonts w:ascii="仿宋_GB2312" w:eastAsia="仿宋_GB2312" w:hAnsi="仿宋"/>
          <w:sz w:val="32"/>
          <w:szCs w:val="32"/>
        </w:rPr>
      </w:pPr>
      <w:r>
        <w:rPr>
          <w:rFonts w:ascii="仿宋_GB2312" w:eastAsia="仿宋_GB2312" w:hAnsi="仿宋" w:hint="eastAsia"/>
          <w:sz w:val="32"/>
          <w:szCs w:val="32"/>
        </w:rPr>
        <w:t>本次拟征收土地的权属、地类、面积如下</w:t>
      </w:r>
      <w:r>
        <w:rPr>
          <w:rFonts w:ascii="仿宋_GB2312" w:eastAsia="仿宋_GB2312" w:hAnsi="仿宋"/>
          <w:sz w:val="32"/>
          <w:szCs w:val="32"/>
        </w:rPr>
        <w:t>:</w:t>
      </w: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35"/>
        <w:gridCol w:w="2551"/>
        <w:gridCol w:w="3827"/>
      </w:tblGrid>
      <w:tr w:rsidR="00223333">
        <w:trPr>
          <w:trHeight w:val="312"/>
        </w:trPr>
        <w:tc>
          <w:tcPr>
            <w:tcW w:w="2235" w:type="dxa"/>
            <w:vMerge w:val="restart"/>
            <w:vAlign w:val="center"/>
          </w:tcPr>
          <w:p w:rsidR="00223333" w:rsidRDefault="003D7F88">
            <w:pPr>
              <w:tabs>
                <w:tab w:val="left" w:pos="465"/>
              </w:tabs>
              <w:jc w:val="center"/>
              <w:rPr>
                <w:rFonts w:ascii="仿宋_GB2312" w:eastAsia="仿宋_GB2312"/>
                <w:sz w:val="24"/>
              </w:rPr>
            </w:pPr>
            <w:r>
              <w:rPr>
                <w:rFonts w:ascii="仿宋_GB2312" w:eastAsia="仿宋_GB2312" w:hint="eastAsia"/>
                <w:sz w:val="24"/>
              </w:rPr>
              <w:t>权属</w:t>
            </w:r>
          </w:p>
          <w:p w:rsidR="00223333" w:rsidRDefault="003D7F88">
            <w:pPr>
              <w:tabs>
                <w:tab w:val="left" w:pos="465"/>
              </w:tabs>
              <w:jc w:val="center"/>
              <w:rPr>
                <w:rFonts w:ascii="仿宋_GB2312" w:eastAsia="仿宋_GB2312"/>
                <w:sz w:val="24"/>
              </w:rPr>
            </w:pPr>
            <w:r>
              <w:rPr>
                <w:rFonts w:ascii="仿宋_GB2312" w:eastAsia="仿宋_GB2312" w:hint="eastAsia"/>
                <w:sz w:val="24"/>
              </w:rPr>
              <w:t>（以勘界为准）</w:t>
            </w:r>
          </w:p>
        </w:tc>
        <w:tc>
          <w:tcPr>
            <w:tcW w:w="2551" w:type="dxa"/>
            <w:vMerge w:val="restart"/>
            <w:vAlign w:val="center"/>
          </w:tcPr>
          <w:p w:rsidR="00223333" w:rsidRDefault="003D7F88">
            <w:pPr>
              <w:tabs>
                <w:tab w:val="left" w:pos="465"/>
              </w:tabs>
              <w:jc w:val="center"/>
              <w:rPr>
                <w:rFonts w:ascii="仿宋_GB2312" w:eastAsia="仿宋_GB2312"/>
                <w:sz w:val="24"/>
              </w:rPr>
            </w:pPr>
            <w:r>
              <w:rPr>
                <w:rFonts w:ascii="仿宋_GB2312" w:eastAsia="仿宋_GB2312" w:hint="eastAsia"/>
                <w:sz w:val="24"/>
              </w:rPr>
              <w:t>地类名称</w:t>
            </w:r>
          </w:p>
        </w:tc>
        <w:tc>
          <w:tcPr>
            <w:tcW w:w="3827" w:type="dxa"/>
            <w:vMerge w:val="restart"/>
            <w:vAlign w:val="center"/>
          </w:tcPr>
          <w:p w:rsidR="00223333" w:rsidRDefault="003D7F88">
            <w:pPr>
              <w:tabs>
                <w:tab w:val="left" w:pos="465"/>
              </w:tabs>
              <w:jc w:val="center"/>
              <w:rPr>
                <w:rFonts w:ascii="仿宋_GB2312" w:eastAsia="仿宋_GB2312"/>
                <w:sz w:val="24"/>
              </w:rPr>
            </w:pPr>
            <w:r>
              <w:rPr>
                <w:rFonts w:ascii="仿宋_GB2312" w:eastAsia="仿宋_GB2312" w:hint="eastAsia"/>
                <w:sz w:val="24"/>
              </w:rPr>
              <w:t>面积（公顷）</w:t>
            </w:r>
          </w:p>
        </w:tc>
      </w:tr>
      <w:tr w:rsidR="00223333">
        <w:trPr>
          <w:trHeight w:val="312"/>
        </w:trPr>
        <w:tc>
          <w:tcPr>
            <w:tcW w:w="2235" w:type="dxa"/>
            <w:vMerge/>
            <w:vAlign w:val="center"/>
          </w:tcPr>
          <w:p w:rsidR="00223333" w:rsidRDefault="00223333">
            <w:pPr>
              <w:tabs>
                <w:tab w:val="left" w:pos="465"/>
              </w:tabs>
              <w:jc w:val="center"/>
              <w:rPr>
                <w:rFonts w:ascii="仿宋_GB2312" w:eastAsia="仿宋_GB2312"/>
                <w:sz w:val="24"/>
              </w:rPr>
            </w:pPr>
          </w:p>
        </w:tc>
        <w:tc>
          <w:tcPr>
            <w:tcW w:w="2551" w:type="dxa"/>
            <w:vMerge/>
            <w:vAlign w:val="center"/>
          </w:tcPr>
          <w:p w:rsidR="00223333" w:rsidRDefault="00223333">
            <w:pPr>
              <w:tabs>
                <w:tab w:val="left" w:pos="465"/>
              </w:tabs>
              <w:jc w:val="center"/>
              <w:rPr>
                <w:rFonts w:ascii="仿宋_GB2312" w:eastAsia="仿宋_GB2312"/>
                <w:sz w:val="24"/>
              </w:rPr>
            </w:pPr>
          </w:p>
        </w:tc>
        <w:tc>
          <w:tcPr>
            <w:tcW w:w="3827" w:type="dxa"/>
            <w:vMerge/>
            <w:vAlign w:val="center"/>
          </w:tcPr>
          <w:p w:rsidR="00223333" w:rsidRDefault="00223333">
            <w:pPr>
              <w:tabs>
                <w:tab w:val="left" w:pos="465"/>
              </w:tabs>
              <w:jc w:val="center"/>
              <w:rPr>
                <w:rFonts w:ascii="仿宋_GB2312" w:eastAsia="仿宋_GB2312"/>
                <w:sz w:val="24"/>
              </w:rPr>
            </w:pPr>
          </w:p>
        </w:tc>
      </w:tr>
      <w:tr w:rsidR="00223333">
        <w:trPr>
          <w:trHeight w:val="465"/>
        </w:trPr>
        <w:tc>
          <w:tcPr>
            <w:tcW w:w="2235" w:type="dxa"/>
            <w:vMerge w:val="restart"/>
            <w:vAlign w:val="center"/>
          </w:tcPr>
          <w:p w:rsidR="00223333" w:rsidRDefault="003D7F88">
            <w:pPr>
              <w:tabs>
                <w:tab w:val="left" w:pos="465"/>
              </w:tabs>
              <w:jc w:val="center"/>
              <w:rPr>
                <w:rFonts w:ascii="仿宋_GB2312" w:eastAsia="仿宋_GB2312"/>
                <w:sz w:val="24"/>
              </w:rPr>
            </w:pPr>
            <w:r>
              <w:rPr>
                <w:rFonts w:ascii="仿宋_GB2312" w:eastAsia="仿宋_GB2312" w:hint="eastAsia"/>
                <w:sz w:val="24"/>
              </w:rPr>
              <w:t>集贤镇西村</w:t>
            </w:r>
          </w:p>
        </w:tc>
        <w:tc>
          <w:tcPr>
            <w:tcW w:w="2551" w:type="dxa"/>
            <w:vAlign w:val="center"/>
          </w:tcPr>
          <w:p w:rsidR="00223333" w:rsidRDefault="003D7F88">
            <w:pPr>
              <w:tabs>
                <w:tab w:val="left" w:pos="465"/>
              </w:tabs>
              <w:jc w:val="center"/>
              <w:rPr>
                <w:rFonts w:ascii="仿宋_GB2312" w:eastAsia="仿宋_GB2312"/>
                <w:sz w:val="24"/>
              </w:rPr>
            </w:pPr>
            <w:r>
              <w:rPr>
                <w:rFonts w:ascii="仿宋_GB2312" w:eastAsia="仿宋_GB2312" w:hint="eastAsia"/>
                <w:sz w:val="24"/>
              </w:rPr>
              <w:t>耕地</w:t>
            </w:r>
          </w:p>
        </w:tc>
        <w:tc>
          <w:tcPr>
            <w:tcW w:w="3827" w:type="dxa"/>
            <w:vAlign w:val="center"/>
          </w:tcPr>
          <w:p w:rsidR="00223333" w:rsidRDefault="003D7F88">
            <w:pPr>
              <w:tabs>
                <w:tab w:val="left" w:pos="465"/>
              </w:tabs>
              <w:jc w:val="center"/>
              <w:rPr>
                <w:rFonts w:ascii="仿宋_GB2312" w:eastAsia="仿宋_GB2312" w:hAnsi="宋体" w:cs="宋体"/>
                <w:kern w:val="0"/>
                <w:sz w:val="24"/>
              </w:rPr>
            </w:pPr>
            <w:r>
              <w:rPr>
                <w:rFonts w:ascii="仿宋_GB2312" w:eastAsia="仿宋_GB2312" w:hAnsi="宋体" w:cs="宋体" w:hint="eastAsia"/>
                <w:kern w:val="0"/>
                <w:sz w:val="24"/>
              </w:rPr>
              <w:t>0.1120</w:t>
            </w:r>
          </w:p>
        </w:tc>
      </w:tr>
      <w:tr w:rsidR="00223333">
        <w:trPr>
          <w:trHeight w:val="465"/>
        </w:trPr>
        <w:tc>
          <w:tcPr>
            <w:tcW w:w="2235" w:type="dxa"/>
            <w:vMerge/>
            <w:vAlign w:val="center"/>
          </w:tcPr>
          <w:p w:rsidR="00223333" w:rsidRDefault="00223333">
            <w:pPr>
              <w:tabs>
                <w:tab w:val="left" w:pos="465"/>
              </w:tabs>
              <w:jc w:val="center"/>
              <w:rPr>
                <w:rFonts w:ascii="仿宋_GB2312" w:eastAsia="仿宋_GB2312"/>
                <w:sz w:val="24"/>
              </w:rPr>
            </w:pPr>
          </w:p>
        </w:tc>
        <w:tc>
          <w:tcPr>
            <w:tcW w:w="2551" w:type="dxa"/>
            <w:vAlign w:val="center"/>
          </w:tcPr>
          <w:p w:rsidR="00223333" w:rsidRDefault="003D7F88">
            <w:pPr>
              <w:tabs>
                <w:tab w:val="left" w:pos="465"/>
              </w:tabs>
              <w:jc w:val="center"/>
              <w:rPr>
                <w:rFonts w:ascii="仿宋_GB2312" w:eastAsia="仿宋_GB2312"/>
                <w:sz w:val="24"/>
              </w:rPr>
            </w:pPr>
            <w:r>
              <w:rPr>
                <w:rFonts w:ascii="仿宋_GB2312" w:eastAsia="仿宋_GB2312" w:hint="eastAsia"/>
                <w:sz w:val="24"/>
              </w:rPr>
              <w:t>园地</w:t>
            </w:r>
          </w:p>
        </w:tc>
        <w:tc>
          <w:tcPr>
            <w:tcW w:w="3827" w:type="dxa"/>
            <w:vAlign w:val="center"/>
          </w:tcPr>
          <w:p w:rsidR="00223333" w:rsidRDefault="003D7F88">
            <w:pPr>
              <w:tabs>
                <w:tab w:val="left" w:pos="465"/>
              </w:tabs>
              <w:jc w:val="center"/>
              <w:rPr>
                <w:rFonts w:ascii="仿宋_GB2312" w:eastAsia="仿宋_GB2312" w:hAnsi="宋体" w:cs="宋体"/>
                <w:kern w:val="0"/>
                <w:sz w:val="24"/>
              </w:rPr>
            </w:pPr>
            <w:r>
              <w:rPr>
                <w:rFonts w:ascii="仿宋_GB2312" w:eastAsia="仿宋_GB2312" w:hAnsi="宋体" w:cs="宋体" w:hint="eastAsia"/>
                <w:kern w:val="0"/>
                <w:sz w:val="24"/>
              </w:rPr>
              <w:t>1.4714</w:t>
            </w:r>
          </w:p>
        </w:tc>
      </w:tr>
      <w:tr w:rsidR="00223333">
        <w:trPr>
          <w:trHeight w:val="418"/>
        </w:trPr>
        <w:tc>
          <w:tcPr>
            <w:tcW w:w="2235" w:type="dxa"/>
            <w:vMerge/>
            <w:vAlign w:val="center"/>
          </w:tcPr>
          <w:p w:rsidR="00223333" w:rsidRDefault="00223333">
            <w:pPr>
              <w:tabs>
                <w:tab w:val="left" w:pos="465"/>
              </w:tabs>
              <w:jc w:val="center"/>
              <w:rPr>
                <w:rFonts w:ascii="仿宋_GB2312" w:eastAsia="仿宋_GB2312"/>
                <w:sz w:val="24"/>
              </w:rPr>
            </w:pPr>
          </w:p>
        </w:tc>
        <w:tc>
          <w:tcPr>
            <w:tcW w:w="2551" w:type="dxa"/>
            <w:vAlign w:val="center"/>
          </w:tcPr>
          <w:p w:rsidR="00223333" w:rsidRDefault="003D7F88">
            <w:pPr>
              <w:tabs>
                <w:tab w:val="left" w:pos="465"/>
              </w:tabs>
              <w:jc w:val="center"/>
              <w:rPr>
                <w:rFonts w:ascii="仿宋_GB2312" w:eastAsia="仿宋_GB2312"/>
                <w:sz w:val="24"/>
              </w:rPr>
            </w:pPr>
            <w:r>
              <w:rPr>
                <w:rFonts w:ascii="仿宋_GB2312" w:eastAsia="仿宋_GB2312" w:hint="eastAsia"/>
                <w:sz w:val="24"/>
              </w:rPr>
              <w:t>林地</w:t>
            </w:r>
          </w:p>
        </w:tc>
        <w:tc>
          <w:tcPr>
            <w:tcW w:w="3827" w:type="dxa"/>
            <w:vAlign w:val="center"/>
          </w:tcPr>
          <w:p w:rsidR="00223333" w:rsidRDefault="003D7F88">
            <w:pPr>
              <w:tabs>
                <w:tab w:val="left" w:pos="465"/>
              </w:tabs>
              <w:jc w:val="center"/>
              <w:rPr>
                <w:rFonts w:ascii="仿宋_GB2312" w:eastAsia="仿宋_GB2312" w:hAnsi="宋体" w:cs="宋体"/>
                <w:kern w:val="0"/>
                <w:sz w:val="24"/>
              </w:rPr>
            </w:pPr>
            <w:r>
              <w:rPr>
                <w:rFonts w:ascii="仿宋_GB2312" w:eastAsia="仿宋_GB2312" w:hAnsi="宋体" w:cs="宋体" w:hint="eastAsia"/>
                <w:kern w:val="0"/>
                <w:sz w:val="24"/>
              </w:rPr>
              <w:t>0.3075</w:t>
            </w:r>
          </w:p>
        </w:tc>
      </w:tr>
      <w:tr w:rsidR="00223333">
        <w:trPr>
          <w:trHeight w:val="465"/>
        </w:trPr>
        <w:tc>
          <w:tcPr>
            <w:tcW w:w="2235" w:type="dxa"/>
            <w:vMerge/>
            <w:vAlign w:val="center"/>
          </w:tcPr>
          <w:p w:rsidR="00223333" w:rsidRDefault="00223333">
            <w:pPr>
              <w:tabs>
                <w:tab w:val="left" w:pos="465"/>
              </w:tabs>
              <w:jc w:val="center"/>
              <w:rPr>
                <w:rFonts w:ascii="仿宋_GB2312" w:eastAsia="仿宋_GB2312"/>
                <w:sz w:val="24"/>
              </w:rPr>
            </w:pPr>
          </w:p>
        </w:tc>
        <w:tc>
          <w:tcPr>
            <w:tcW w:w="2551" w:type="dxa"/>
            <w:vAlign w:val="center"/>
          </w:tcPr>
          <w:p w:rsidR="00223333" w:rsidRDefault="003D7F88">
            <w:pPr>
              <w:tabs>
                <w:tab w:val="left" w:pos="465"/>
              </w:tabs>
              <w:jc w:val="center"/>
              <w:rPr>
                <w:rFonts w:ascii="仿宋_GB2312" w:eastAsia="仿宋_GB2312"/>
                <w:sz w:val="24"/>
              </w:rPr>
            </w:pPr>
            <w:r>
              <w:rPr>
                <w:rFonts w:ascii="仿宋_GB2312" w:eastAsia="仿宋_GB2312" w:hint="eastAsia"/>
                <w:sz w:val="24"/>
              </w:rPr>
              <w:t>其他农用地</w:t>
            </w:r>
          </w:p>
        </w:tc>
        <w:tc>
          <w:tcPr>
            <w:tcW w:w="3827" w:type="dxa"/>
            <w:vAlign w:val="center"/>
          </w:tcPr>
          <w:p w:rsidR="00223333" w:rsidRDefault="003D7F88">
            <w:pPr>
              <w:tabs>
                <w:tab w:val="left" w:pos="465"/>
              </w:tabs>
              <w:jc w:val="center"/>
              <w:rPr>
                <w:rFonts w:ascii="仿宋_GB2312" w:eastAsia="仿宋_GB2312" w:hAnsi="宋体" w:cs="宋体"/>
                <w:kern w:val="0"/>
                <w:sz w:val="24"/>
              </w:rPr>
            </w:pPr>
            <w:r>
              <w:rPr>
                <w:rFonts w:ascii="仿宋_GB2312" w:eastAsia="仿宋_GB2312" w:hAnsi="宋体" w:cs="宋体" w:hint="eastAsia"/>
                <w:kern w:val="0"/>
                <w:sz w:val="24"/>
              </w:rPr>
              <w:t>0</w:t>
            </w:r>
          </w:p>
        </w:tc>
      </w:tr>
      <w:tr w:rsidR="00223333">
        <w:trPr>
          <w:trHeight w:val="465"/>
        </w:trPr>
        <w:tc>
          <w:tcPr>
            <w:tcW w:w="2235" w:type="dxa"/>
            <w:vMerge/>
            <w:vAlign w:val="center"/>
          </w:tcPr>
          <w:p w:rsidR="00223333" w:rsidRDefault="00223333">
            <w:pPr>
              <w:tabs>
                <w:tab w:val="left" w:pos="465"/>
              </w:tabs>
              <w:jc w:val="center"/>
              <w:rPr>
                <w:rFonts w:ascii="仿宋_GB2312" w:eastAsia="仿宋_GB2312"/>
                <w:sz w:val="24"/>
              </w:rPr>
            </w:pPr>
          </w:p>
        </w:tc>
        <w:tc>
          <w:tcPr>
            <w:tcW w:w="2551" w:type="dxa"/>
            <w:vAlign w:val="center"/>
          </w:tcPr>
          <w:p w:rsidR="00223333" w:rsidRDefault="003D7F88">
            <w:pPr>
              <w:tabs>
                <w:tab w:val="left" w:pos="465"/>
              </w:tabs>
              <w:jc w:val="center"/>
              <w:rPr>
                <w:rFonts w:ascii="仿宋_GB2312" w:eastAsia="仿宋_GB2312"/>
                <w:sz w:val="24"/>
              </w:rPr>
            </w:pPr>
            <w:r>
              <w:rPr>
                <w:rFonts w:ascii="仿宋_GB2312" w:eastAsia="仿宋_GB2312" w:hint="eastAsia"/>
                <w:sz w:val="24"/>
              </w:rPr>
              <w:t>建设</w:t>
            </w:r>
            <w:r>
              <w:rPr>
                <w:rFonts w:ascii="仿宋_GB2312" w:eastAsia="仿宋_GB2312" w:hint="eastAsia"/>
                <w:sz w:val="24"/>
              </w:rPr>
              <w:t>用地</w:t>
            </w:r>
          </w:p>
        </w:tc>
        <w:tc>
          <w:tcPr>
            <w:tcW w:w="3827" w:type="dxa"/>
            <w:vAlign w:val="center"/>
          </w:tcPr>
          <w:p w:rsidR="00223333" w:rsidRDefault="003D7F88">
            <w:pPr>
              <w:tabs>
                <w:tab w:val="left" w:pos="465"/>
              </w:tabs>
              <w:jc w:val="center"/>
              <w:rPr>
                <w:rFonts w:ascii="仿宋_GB2312" w:eastAsia="仿宋_GB2312" w:hAnsi="宋体" w:cs="宋体"/>
                <w:kern w:val="0"/>
                <w:sz w:val="24"/>
              </w:rPr>
            </w:pPr>
            <w:r>
              <w:rPr>
                <w:rFonts w:ascii="仿宋_GB2312" w:eastAsia="仿宋_GB2312" w:hAnsi="宋体" w:cs="宋体" w:hint="eastAsia"/>
                <w:kern w:val="0"/>
                <w:sz w:val="24"/>
              </w:rPr>
              <w:t>0.3813</w:t>
            </w:r>
          </w:p>
        </w:tc>
      </w:tr>
      <w:tr w:rsidR="00223333">
        <w:trPr>
          <w:trHeight w:val="465"/>
        </w:trPr>
        <w:tc>
          <w:tcPr>
            <w:tcW w:w="2235" w:type="dxa"/>
            <w:vAlign w:val="center"/>
          </w:tcPr>
          <w:p w:rsidR="00223333" w:rsidRDefault="00223333">
            <w:pPr>
              <w:tabs>
                <w:tab w:val="left" w:pos="465"/>
              </w:tabs>
              <w:jc w:val="center"/>
              <w:rPr>
                <w:rFonts w:ascii="仿宋_GB2312" w:eastAsia="仿宋_GB2312"/>
                <w:sz w:val="24"/>
              </w:rPr>
            </w:pPr>
          </w:p>
        </w:tc>
        <w:tc>
          <w:tcPr>
            <w:tcW w:w="2551" w:type="dxa"/>
            <w:vAlign w:val="center"/>
          </w:tcPr>
          <w:p w:rsidR="00223333" w:rsidRDefault="003D7F88">
            <w:pPr>
              <w:tabs>
                <w:tab w:val="left" w:pos="465"/>
              </w:tabs>
              <w:jc w:val="center"/>
              <w:rPr>
                <w:rFonts w:ascii="仿宋_GB2312" w:eastAsia="仿宋_GB2312"/>
                <w:sz w:val="24"/>
              </w:rPr>
            </w:pPr>
            <w:r>
              <w:rPr>
                <w:rFonts w:ascii="仿宋_GB2312" w:eastAsia="仿宋_GB2312" w:hint="eastAsia"/>
                <w:sz w:val="24"/>
              </w:rPr>
              <w:t>未利用地</w:t>
            </w:r>
          </w:p>
        </w:tc>
        <w:tc>
          <w:tcPr>
            <w:tcW w:w="3827" w:type="dxa"/>
            <w:vAlign w:val="center"/>
          </w:tcPr>
          <w:p w:rsidR="00223333" w:rsidRDefault="003D7F88">
            <w:pPr>
              <w:tabs>
                <w:tab w:val="left" w:pos="465"/>
              </w:tabs>
              <w:jc w:val="center"/>
              <w:rPr>
                <w:rFonts w:ascii="仿宋_GB2312" w:eastAsia="仿宋_GB2312" w:hAnsi="宋体" w:cs="宋体"/>
                <w:kern w:val="0"/>
                <w:sz w:val="24"/>
              </w:rPr>
            </w:pPr>
            <w:r>
              <w:rPr>
                <w:rFonts w:ascii="仿宋_GB2312" w:eastAsia="仿宋_GB2312" w:hAnsi="宋体" w:cs="宋体" w:hint="eastAsia"/>
                <w:kern w:val="0"/>
                <w:sz w:val="24"/>
              </w:rPr>
              <w:t>0</w:t>
            </w:r>
          </w:p>
        </w:tc>
      </w:tr>
      <w:tr w:rsidR="00223333">
        <w:trPr>
          <w:trHeight w:val="465"/>
        </w:trPr>
        <w:tc>
          <w:tcPr>
            <w:tcW w:w="4786" w:type="dxa"/>
            <w:gridSpan w:val="2"/>
            <w:vAlign w:val="center"/>
          </w:tcPr>
          <w:p w:rsidR="00223333" w:rsidRDefault="003D7F88">
            <w:pPr>
              <w:jc w:val="center"/>
              <w:rPr>
                <w:rFonts w:ascii="仿宋_GB2312" w:eastAsia="仿宋_GB2312"/>
                <w:b/>
                <w:sz w:val="24"/>
              </w:rPr>
            </w:pPr>
            <w:r>
              <w:rPr>
                <w:rFonts w:ascii="仿宋_GB2312" w:eastAsia="仿宋_GB2312" w:hint="eastAsia"/>
                <w:b/>
                <w:sz w:val="24"/>
              </w:rPr>
              <w:t>合计</w:t>
            </w:r>
          </w:p>
        </w:tc>
        <w:tc>
          <w:tcPr>
            <w:tcW w:w="3827" w:type="dxa"/>
            <w:vAlign w:val="center"/>
          </w:tcPr>
          <w:p w:rsidR="00223333" w:rsidRDefault="003D7F88">
            <w:pPr>
              <w:jc w:val="center"/>
              <w:rPr>
                <w:rFonts w:ascii="仿宋_GB2312" w:eastAsia="仿宋_GB2312"/>
                <w:b/>
                <w:sz w:val="24"/>
              </w:rPr>
            </w:pPr>
            <w:r>
              <w:rPr>
                <w:rFonts w:ascii="仿宋_GB2312" w:eastAsia="仿宋_GB2312" w:hint="eastAsia"/>
                <w:b/>
                <w:sz w:val="24"/>
              </w:rPr>
              <w:t>2.2722</w:t>
            </w:r>
          </w:p>
        </w:tc>
      </w:tr>
    </w:tbl>
    <w:p w:rsidR="00223333" w:rsidRDefault="003D7F88">
      <w:pPr>
        <w:spacing w:line="600" w:lineRule="exact"/>
        <w:ind w:firstLineChars="200" w:firstLine="640"/>
        <w:rPr>
          <w:rFonts w:ascii="黑体" w:eastAsia="黑体" w:hAnsi="楷体_GB2312" w:cs="楷体_GB2312"/>
          <w:b/>
          <w:bCs/>
          <w:sz w:val="32"/>
          <w:szCs w:val="32"/>
        </w:rPr>
      </w:pPr>
      <w:r>
        <w:rPr>
          <w:rFonts w:ascii="仿宋_GB2312" w:eastAsia="仿宋_GB2312" w:hAnsi="仿宋" w:hint="eastAsia"/>
          <w:sz w:val="32"/>
          <w:szCs w:val="32"/>
        </w:rPr>
        <w:t>涉及的农村村民住宅、其他地上附着物和青苗等的权属、</w:t>
      </w:r>
      <w:r>
        <w:rPr>
          <w:rFonts w:ascii="仿宋_GB2312" w:eastAsia="仿宋_GB2312" w:hAnsi="仿宋" w:hint="eastAsia"/>
          <w:sz w:val="32"/>
          <w:szCs w:val="32"/>
        </w:rPr>
        <w:lastRenderedPageBreak/>
        <w:t>种类、数量等信息以现状调查确认表为准。</w:t>
      </w:r>
    </w:p>
    <w:p w:rsidR="00223333" w:rsidRDefault="003D7F88">
      <w:pPr>
        <w:spacing w:line="600" w:lineRule="exact"/>
        <w:ind w:firstLineChars="200" w:firstLine="640"/>
        <w:rPr>
          <w:rFonts w:ascii="黑体" w:eastAsia="黑体" w:hAnsi="楷体_GB2312" w:cs="楷体_GB2312"/>
          <w:b/>
          <w:bCs/>
          <w:sz w:val="32"/>
          <w:szCs w:val="32"/>
        </w:rPr>
      </w:pPr>
      <w:r>
        <w:rPr>
          <w:rFonts w:ascii="黑体" w:eastAsia="黑体" w:hAnsi="黑体" w:hint="eastAsia"/>
          <w:sz w:val="32"/>
          <w:szCs w:val="32"/>
        </w:rPr>
        <w:t>二、征收目的</w:t>
      </w:r>
    </w:p>
    <w:p w:rsidR="00223333" w:rsidRDefault="003D7F88">
      <w:pPr>
        <w:spacing w:line="600" w:lineRule="exact"/>
        <w:ind w:firstLineChars="200" w:firstLine="640"/>
        <w:rPr>
          <w:rFonts w:ascii="仿宋_GB2312" w:eastAsia="仿宋_GB2312" w:hAnsi="仿宋_GB2312" w:cs="仿宋_GB2312"/>
          <w:bCs/>
          <w:sz w:val="32"/>
          <w:szCs w:val="32"/>
        </w:rPr>
      </w:pPr>
      <w:r>
        <w:rPr>
          <w:rFonts w:ascii="仿宋_GB2312" w:eastAsia="仿宋_GB2312" w:hAnsi="仿宋_GB2312" w:cs="仿宋_GB2312" w:hint="eastAsia"/>
          <w:bCs/>
          <w:sz w:val="32"/>
          <w:szCs w:val="32"/>
        </w:rPr>
        <w:t>本次拟征收土地的用途为</w:t>
      </w:r>
      <w:r>
        <w:rPr>
          <w:rFonts w:ascii="仿宋_GB2312" w:eastAsia="仿宋_GB2312" w:hAnsi="仿宋_GB2312" w:cs="仿宋_GB2312" w:hint="eastAsia"/>
          <w:bCs/>
          <w:sz w:val="32"/>
          <w:szCs w:val="32"/>
        </w:rPr>
        <w:t>商服用地和交通运输用地</w:t>
      </w:r>
      <w:r>
        <w:rPr>
          <w:rFonts w:ascii="仿宋_GB2312" w:eastAsia="仿宋_GB2312" w:hAnsi="仿宋_GB2312" w:cs="仿宋_GB2312" w:hint="eastAsia"/>
          <w:bCs/>
          <w:sz w:val="32"/>
          <w:szCs w:val="32"/>
        </w:rPr>
        <w:t>，该用地符合《中华人民共和国土地管理法》第四十五条</w:t>
      </w:r>
      <w:r>
        <w:rPr>
          <w:rFonts w:ascii="仿宋_GB2312" w:eastAsia="仿宋_GB2312" w:hAnsi="仿宋_GB2312" w:cs="仿宋_GB2312" w:hint="eastAsia"/>
          <w:bCs/>
          <w:sz w:val="32"/>
          <w:szCs w:val="32"/>
        </w:rPr>
        <w:t>第</w:t>
      </w:r>
      <w:r>
        <w:rPr>
          <w:rFonts w:ascii="仿宋_GB2312" w:eastAsia="仿宋_GB2312" w:hAnsi="仿宋_GB2312" w:cs="仿宋_GB2312" w:hint="eastAsia"/>
          <w:bCs/>
          <w:sz w:val="32"/>
          <w:szCs w:val="32"/>
        </w:rPr>
        <w:t>五</w:t>
      </w:r>
      <w:r>
        <w:rPr>
          <w:rFonts w:ascii="仿宋_GB2312" w:eastAsia="仿宋_GB2312" w:hAnsi="仿宋_GB2312" w:cs="仿宋_GB2312" w:hint="eastAsia"/>
          <w:bCs/>
          <w:sz w:val="32"/>
          <w:szCs w:val="32"/>
        </w:rPr>
        <w:t>款和</w:t>
      </w:r>
      <w:r>
        <w:rPr>
          <w:rFonts w:ascii="仿宋_GB2312" w:eastAsia="仿宋_GB2312" w:hAnsi="仿宋_GB2312" w:cs="仿宋_GB2312" w:hint="eastAsia"/>
          <w:bCs/>
          <w:sz w:val="32"/>
          <w:szCs w:val="32"/>
        </w:rPr>
        <w:t>第</w:t>
      </w:r>
      <w:r>
        <w:rPr>
          <w:rFonts w:ascii="仿宋_GB2312" w:eastAsia="仿宋_GB2312" w:hAnsi="仿宋_GB2312" w:cs="仿宋_GB2312" w:hint="eastAsia"/>
          <w:bCs/>
          <w:sz w:val="32"/>
          <w:szCs w:val="32"/>
        </w:rPr>
        <w:t>三</w:t>
      </w:r>
      <w:r>
        <w:rPr>
          <w:rFonts w:ascii="仿宋_GB2312" w:eastAsia="仿宋_GB2312" w:hAnsi="仿宋_GB2312" w:cs="仿宋_GB2312" w:hint="eastAsia"/>
          <w:bCs/>
          <w:sz w:val="32"/>
          <w:szCs w:val="32"/>
        </w:rPr>
        <w:t>款规定，确需征收农民集体所有土地。</w:t>
      </w:r>
    </w:p>
    <w:p w:rsidR="00223333" w:rsidRDefault="003D7F88">
      <w:pPr>
        <w:spacing w:line="600" w:lineRule="exact"/>
        <w:ind w:firstLineChars="200" w:firstLine="640"/>
        <w:rPr>
          <w:rFonts w:ascii="黑体" w:eastAsia="黑体" w:hAnsi="楷体_GB2312" w:cs="楷体_GB2312"/>
          <w:b/>
          <w:bCs/>
          <w:sz w:val="32"/>
          <w:szCs w:val="32"/>
        </w:rPr>
      </w:pPr>
      <w:r>
        <w:rPr>
          <w:rFonts w:ascii="黑体" w:eastAsia="黑体" w:hAnsi="黑体" w:hint="eastAsia"/>
          <w:sz w:val="32"/>
          <w:szCs w:val="32"/>
        </w:rPr>
        <w:t>三、补偿标准及安置方式</w:t>
      </w:r>
    </w:p>
    <w:p w:rsidR="00223333" w:rsidRDefault="003D7F88">
      <w:pPr>
        <w:spacing w:line="600" w:lineRule="exact"/>
        <w:ind w:firstLineChars="200" w:firstLine="640"/>
        <w:rPr>
          <w:rFonts w:ascii="仿宋_GB2312" w:eastAsia="仿宋_GB2312" w:hAnsi="仿宋"/>
          <w:sz w:val="32"/>
          <w:szCs w:val="32"/>
        </w:rPr>
      </w:pPr>
      <w:r>
        <w:rPr>
          <w:rFonts w:ascii="仿宋_GB2312" w:eastAsia="仿宋_GB2312" w:hAnsi="仿宋"/>
          <w:sz w:val="32"/>
          <w:szCs w:val="32"/>
        </w:rPr>
        <w:t>1.</w:t>
      </w:r>
      <w:r>
        <w:rPr>
          <w:rFonts w:ascii="仿宋_GB2312" w:eastAsia="仿宋_GB2312" w:hAnsi="仿宋" w:hint="eastAsia"/>
          <w:sz w:val="32"/>
          <w:szCs w:val="32"/>
        </w:rPr>
        <w:t>根据《陕西省人民政府关于公布全省征收农用地区片综合地价的通知》（陕政发</w:t>
      </w:r>
      <w:r>
        <w:rPr>
          <w:rFonts w:ascii="仿宋_GB2312" w:eastAsia="仿宋_GB2312" w:hAnsi="仿宋_GB2312" w:cs="仿宋_GB2312" w:hint="eastAsia"/>
          <w:color w:val="000000"/>
          <w:sz w:val="32"/>
          <w:szCs w:val="32"/>
        </w:rPr>
        <w:t>〔</w:t>
      </w:r>
      <w:r>
        <w:rPr>
          <w:rFonts w:ascii="仿宋_GB2312" w:eastAsia="仿宋_GB2312" w:hAnsi="仿宋_GB2312" w:cs="仿宋_GB2312"/>
          <w:color w:val="000000"/>
          <w:sz w:val="32"/>
          <w:szCs w:val="32"/>
        </w:rPr>
        <w:t>2020</w:t>
      </w:r>
      <w:r>
        <w:rPr>
          <w:rFonts w:ascii="仿宋_GB2312" w:eastAsia="仿宋_GB2312" w:hAnsi="仿宋_GB2312" w:cs="仿宋_GB2312" w:hint="eastAsia"/>
          <w:color w:val="000000"/>
          <w:sz w:val="32"/>
          <w:szCs w:val="32"/>
        </w:rPr>
        <w:t>〕</w:t>
      </w:r>
      <w:r>
        <w:rPr>
          <w:rFonts w:ascii="仿宋_GB2312" w:eastAsia="仿宋_GB2312" w:hAnsi="仿宋"/>
          <w:sz w:val="32"/>
          <w:szCs w:val="32"/>
        </w:rPr>
        <w:t>12</w:t>
      </w:r>
      <w:r>
        <w:rPr>
          <w:rFonts w:ascii="仿宋_GB2312" w:eastAsia="仿宋_GB2312" w:hAnsi="仿宋" w:hint="eastAsia"/>
          <w:sz w:val="32"/>
          <w:szCs w:val="32"/>
        </w:rPr>
        <w:t>号）</w:t>
      </w:r>
      <w:r>
        <w:rPr>
          <w:rFonts w:ascii="仿宋_GB2312" w:eastAsia="仿宋_GB2312" w:hAnsi="仿宋_GB2312" w:cs="仿宋_GB2312" w:hint="eastAsia"/>
          <w:color w:val="000000"/>
          <w:sz w:val="32"/>
          <w:szCs w:val="32"/>
        </w:rPr>
        <w:t>和《周至县人民政府公布全县征收农用地区片综合地价的通知》（周政告字〔</w:t>
      </w:r>
      <w:r>
        <w:rPr>
          <w:rFonts w:ascii="仿宋_GB2312" w:eastAsia="仿宋_GB2312" w:hAnsi="仿宋_GB2312" w:cs="仿宋_GB2312"/>
          <w:color w:val="000000"/>
          <w:sz w:val="32"/>
          <w:szCs w:val="32"/>
        </w:rPr>
        <w:t>2021</w:t>
      </w:r>
      <w:r>
        <w:rPr>
          <w:rFonts w:ascii="仿宋_GB2312" w:eastAsia="仿宋_GB2312" w:hAnsi="仿宋_GB2312" w:cs="仿宋_GB2312" w:hint="eastAsia"/>
          <w:color w:val="000000"/>
          <w:sz w:val="32"/>
          <w:szCs w:val="32"/>
        </w:rPr>
        <w:t>〕</w:t>
      </w:r>
      <w:r>
        <w:rPr>
          <w:rFonts w:ascii="仿宋_GB2312" w:eastAsia="仿宋_GB2312" w:hAnsi="仿宋_GB2312" w:cs="仿宋_GB2312"/>
          <w:color w:val="000000"/>
          <w:sz w:val="32"/>
          <w:szCs w:val="32"/>
        </w:rPr>
        <w:t>2</w:t>
      </w:r>
      <w:r>
        <w:rPr>
          <w:rFonts w:ascii="仿宋_GB2312" w:eastAsia="仿宋_GB2312" w:hAnsi="仿宋_GB2312" w:cs="仿宋_GB2312" w:hint="eastAsia"/>
          <w:color w:val="000000"/>
          <w:sz w:val="32"/>
          <w:szCs w:val="32"/>
        </w:rPr>
        <w:t>号）的规定</w:t>
      </w:r>
      <w:r>
        <w:rPr>
          <w:rFonts w:ascii="仿宋_GB2312" w:eastAsia="仿宋_GB2312" w:hAnsi="仿宋" w:hint="eastAsia"/>
          <w:sz w:val="32"/>
          <w:szCs w:val="32"/>
        </w:rPr>
        <w:t>，本次拟征收集体土地</w:t>
      </w:r>
      <w:r>
        <w:rPr>
          <w:rFonts w:ascii="仿宋_GB2312" w:eastAsia="仿宋_GB2312" w:hAnsi="仿宋_GB2312" w:cs="仿宋_GB2312" w:hint="eastAsia"/>
          <w:bCs/>
          <w:sz w:val="32"/>
          <w:szCs w:val="32"/>
        </w:rPr>
        <w:t>2.2722</w:t>
      </w:r>
      <w:r>
        <w:rPr>
          <w:rFonts w:ascii="仿宋_GB2312" w:eastAsia="仿宋_GB2312" w:hAnsi="仿宋_GB2312" w:cs="仿宋_GB2312" w:hint="eastAsia"/>
          <w:bCs/>
          <w:sz w:val="32"/>
          <w:szCs w:val="32"/>
        </w:rPr>
        <w:t>公顷，</w:t>
      </w:r>
      <w:r>
        <w:rPr>
          <w:rFonts w:ascii="仿宋_GB2312" w:eastAsia="仿宋_GB2312" w:hAnsi="仿宋" w:hint="eastAsia"/>
          <w:sz w:val="32"/>
          <w:szCs w:val="32"/>
        </w:rPr>
        <w:t>共涉及</w:t>
      </w:r>
      <w:r>
        <w:rPr>
          <w:rFonts w:ascii="仿宋_GB2312" w:eastAsia="仿宋_GB2312" w:hAnsi="仿宋"/>
          <w:sz w:val="32"/>
          <w:szCs w:val="32"/>
        </w:rPr>
        <w:t>1</w:t>
      </w:r>
      <w:r>
        <w:rPr>
          <w:rFonts w:ascii="仿宋_GB2312" w:eastAsia="仿宋_GB2312" w:hAnsi="仿宋" w:hint="eastAsia"/>
          <w:sz w:val="32"/>
          <w:szCs w:val="32"/>
        </w:rPr>
        <w:t>个征地</w:t>
      </w:r>
      <w:r>
        <w:rPr>
          <w:rFonts w:ascii="仿宋_GB2312" w:eastAsia="仿宋_GB2312" w:hAnsi="仿宋" w:hint="eastAsia"/>
          <w:sz w:val="32"/>
          <w:szCs w:val="32"/>
        </w:rPr>
        <w:t>区片综合地价片区，</w:t>
      </w:r>
      <w:r>
        <w:rPr>
          <w:rFonts w:ascii="仿宋_GB2312" w:eastAsia="仿宋_GB2312" w:hAnsi="仿宋" w:hint="eastAsia"/>
          <w:sz w:val="32"/>
          <w:szCs w:val="32"/>
        </w:rPr>
        <w:t>耕地、园地和林地标准为每亩</w:t>
      </w:r>
      <w:r>
        <w:rPr>
          <w:rFonts w:ascii="仿宋_GB2312" w:eastAsia="仿宋_GB2312" w:hAnsi="仿宋" w:hint="eastAsia"/>
          <w:sz w:val="32"/>
          <w:szCs w:val="32"/>
        </w:rPr>
        <w:t>50200</w:t>
      </w:r>
      <w:r>
        <w:rPr>
          <w:rFonts w:ascii="仿宋_GB2312" w:eastAsia="仿宋_GB2312" w:hAnsi="仿宋" w:hint="eastAsia"/>
          <w:sz w:val="32"/>
          <w:szCs w:val="32"/>
        </w:rPr>
        <w:t>元</w:t>
      </w:r>
      <w:r>
        <w:rPr>
          <w:rFonts w:eastAsia="仿宋_GB2312" w:hint="eastAsia"/>
          <w:sz w:val="32"/>
          <w:szCs w:val="32"/>
        </w:rPr>
        <w:t>，</w:t>
      </w:r>
      <w:r>
        <w:rPr>
          <w:rFonts w:eastAsia="仿宋_GB2312" w:hint="eastAsia"/>
          <w:sz w:val="32"/>
          <w:szCs w:val="32"/>
        </w:rPr>
        <w:t>建设用地参照耕地标准执行每亩</w:t>
      </w:r>
      <w:r>
        <w:rPr>
          <w:rFonts w:ascii="仿宋_GB2312" w:eastAsia="仿宋_GB2312" w:hAnsi="仿宋" w:hint="eastAsia"/>
          <w:sz w:val="32"/>
          <w:szCs w:val="32"/>
        </w:rPr>
        <w:t>50200</w:t>
      </w:r>
      <w:r>
        <w:rPr>
          <w:rFonts w:eastAsia="仿宋_GB2312" w:hint="eastAsia"/>
          <w:sz w:val="32"/>
          <w:szCs w:val="32"/>
        </w:rPr>
        <w:t>元</w:t>
      </w:r>
      <w:r>
        <w:rPr>
          <w:rFonts w:ascii="仿宋_GB2312" w:eastAsia="仿宋_GB2312" w:hAnsi="仿宋" w:hint="eastAsia"/>
          <w:sz w:val="32"/>
          <w:szCs w:val="32"/>
        </w:rPr>
        <w:t>。</w:t>
      </w:r>
    </w:p>
    <w:p w:rsidR="00223333" w:rsidRDefault="003D7F88">
      <w:pPr>
        <w:spacing w:line="600" w:lineRule="exact"/>
        <w:ind w:firstLineChars="200" w:firstLine="640"/>
        <w:rPr>
          <w:rFonts w:ascii="仿宋_GB2312" w:eastAsia="仿宋_GB2312" w:hAnsi="仿宋"/>
          <w:sz w:val="32"/>
          <w:szCs w:val="32"/>
        </w:rPr>
      </w:pPr>
      <w:r>
        <w:rPr>
          <w:rFonts w:ascii="仿宋_GB2312" w:eastAsia="仿宋_GB2312" w:hAnsi="仿宋" w:hint="eastAsia"/>
          <w:sz w:val="32"/>
          <w:szCs w:val="32"/>
        </w:rPr>
        <w:t>2.</w:t>
      </w:r>
      <w:r>
        <w:rPr>
          <w:rFonts w:ascii="仿宋_GB2312" w:eastAsia="仿宋_GB2312" w:hAnsi="仿宋" w:hint="eastAsia"/>
          <w:sz w:val="32"/>
          <w:szCs w:val="32"/>
        </w:rPr>
        <w:t>本次拟征收土地范围内的农村村</w:t>
      </w:r>
      <w:bookmarkStart w:id="2" w:name="_GoBack"/>
      <w:bookmarkEnd w:id="2"/>
      <w:r>
        <w:rPr>
          <w:rFonts w:ascii="仿宋_GB2312" w:eastAsia="仿宋_GB2312" w:hAnsi="仿宋" w:hint="eastAsia"/>
          <w:sz w:val="32"/>
          <w:szCs w:val="32"/>
        </w:rPr>
        <w:t>民住宅及其他建筑物补偿标准按照西安高新区管委会《关于印发</w:t>
      </w:r>
      <w:r>
        <w:rPr>
          <w:rFonts w:ascii="仿宋_GB2312" w:eastAsia="仿宋_GB2312" w:hAnsi="仿宋" w:hint="eastAsia"/>
          <w:sz w:val="32"/>
          <w:szCs w:val="32"/>
        </w:rPr>
        <w:t>&lt;</w:t>
      </w:r>
      <w:r>
        <w:rPr>
          <w:rFonts w:ascii="仿宋_GB2312" w:eastAsia="仿宋_GB2312" w:hAnsi="仿宋" w:hint="eastAsia"/>
          <w:sz w:val="32"/>
          <w:szCs w:val="32"/>
        </w:rPr>
        <w:t>高新区集贤镇、九峰镇涉及集贤园规划区域内集体土地征收及棚户区改造补偿安置实施方案</w:t>
      </w:r>
      <w:r>
        <w:rPr>
          <w:rFonts w:ascii="仿宋_GB2312" w:eastAsia="仿宋_GB2312" w:hAnsi="仿宋" w:hint="eastAsia"/>
          <w:sz w:val="32"/>
          <w:szCs w:val="32"/>
        </w:rPr>
        <w:t>&gt;</w:t>
      </w:r>
      <w:r>
        <w:rPr>
          <w:rFonts w:ascii="仿宋_GB2312" w:eastAsia="仿宋_GB2312" w:hAnsi="仿宋" w:hint="eastAsia"/>
          <w:sz w:val="32"/>
          <w:szCs w:val="32"/>
        </w:rPr>
        <w:t>的通知》执行。</w:t>
      </w:r>
    </w:p>
    <w:p w:rsidR="00223333" w:rsidRDefault="003D7F88">
      <w:pPr>
        <w:spacing w:line="600" w:lineRule="exact"/>
        <w:ind w:firstLineChars="200" w:firstLine="640"/>
        <w:rPr>
          <w:rFonts w:ascii="仿宋_GB2312" w:eastAsia="仿宋_GB2312" w:hAnsi="仿宋"/>
          <w:sz w:val="32"/>
          <w:szCs w:val="32"/>
        </w:rPr>
      </w:pPr>
      <w:r>
        <w:rPr>
          <w:rFonts w:ascii="仿宋_GB2312" w:eastAsia="仿宋_GB2312" w:hAnsi="仿宋" w:hint="eastAsia"/>
          <w:sz w:val="32"/>
          <w:szCs w:val="32"/>
        </w:rPr>
        <w:t>3.</w:t>
      </w:r>
      <w:r>
        <w:rPr>
          <w:rFonts w:ascii="仿宋_GB2312" w:eastAsia="仿宋_GB2312" w:hAnsi="仿宋" w:hint="eastAsia"/>
          <w:sz w:val="32"/>
          <w:szCs w:val="32"/>
        </w:rPr>
        <w:t>本次拟征收土地范围内的青苗和地上附着物等补偿依照西安高新区管委会《关于印发</w:t>
      </w:r>
      <w:r>
        <w:rPr>
          <w:rFonts w:ascii="仿宋_GB2312" w:eastAsia="仿宋_GB2312" w:hAnsi="仿宋" w:hint="eastAsia"/>
          <w:sz w:val="32"/>
          <w:szCs w:val="32"/>
        </w:rPr>
        <w:t>&lt;</w:t>
      </w:r>
      <w:r>
        <w:rPr>
          <w:rFonts w:ascii="仿宋_GB2312" w:eastAsia="仿宋_GB2312" w:hAnsi="仿宋" w:hint="eastAsia"/>
          <w:sz w:val="32"/>
          <w:szCs w:val="32"/>
        </w:rPr>
        <w:t>高新区集贤镇、九峰镇涉及集贤园规划区域内集体土地征收及棚户区改造补偿安置实施方案</w:t>
      </w:r>
      <w:r>
        <w:rPr>
          <w:rFonts w:ascii="仿宋_GB2312" w:eastAsia="仿宋_GB2312" w:hAnsi="仿宋" w:hint="eastAsia"/>
          <w:sz w:val="32"/>
          <w:szCs w:val="32"/>
        </w:rPr>
        <w:t>&gt;</w:t>
      </w:r>
      <w:r>
        <w:rPr>
          <w:rFonts w:ascii="仿宋_GB2312" w:eastAsia="仿宋_GB2312" w:hAnsi="仿宋" w:hint="eastAsia"/>
          <w:sz w:val="32"/>
          <w:szCs w:val="32"/>
        </w:rPr>
        <w:t>的通知》执行。</w:t>
      </w:r>
    </w:p>
    <w:p w:rsidR="00223333" w:rsidRDefault="003D7F88">
      <w:pPr>
        <w:spacing w:line="600" w:lineRule="exact"/>
        <w:ind w:firstLineChars="200" w:firstLine="640"/>
        <w:rPr>
          <w:rFonts w:ascii="仿宋_GB2312" w:eastAsia="仿宋_GB2312" w:hAnsi="仿宋"/>
          <w:sz w:val="32"/>
          <w:szCs w:val="32"/>
        </w:rPr>
      </w:pPr>
      <w:r>
        <w:rPr>
          <w:rFonts w:ascii="仿宋_GB2312" w:eastAsia="仿宋_GB2312" w:hAnsi="仿宋" w:hint="eastAsia"/>
          <w:sz w:val="32"/>
          <w:szCs w:val="32"/>
        </w:rPr>
        <w:t>4.</w:t>
      </w:r>
      <w:r>
        <w:rPr>
          <w:rFonts w:ascii="仿宋_GB2312" w:eastAsia="仿宋_GB2312" w:hAnsi="仿宋" w:hint="eastAsia"/>
          <w:sz w:val="32"/>
          <w:szCs w:val="32"/>
        </w:rPr>
        <w:t>被征地农民采取以货币安置、社会保险安置为主的方式进行安置。</w:t>
      </w:r>
    </w:p>
    <w:p w:rsidR="00223333" w:rsidRDefault="003D7F88">
      <w:pPr>
        <w:spacing w:line="600" w:lineRule="exact"/>
        <w:ind w:firstLineChars="200" w:firstLine="640"/>
        <w:rPr>
          <w:rFonts w:ascii="黑体" w:eastAsia="黑体" w:hAnsi="楷体_GB2312" w:cs="楷体_GB2312"/>
          <w:b/>
          <w:bCs/>
          <w:sz w:val="32"/>
          <w:szCs w:val="32"/>
        </w:rPr>
      </w:pPr>
      <w:r>
        <w:rPr>
          <w:rFonts w:ascii="黑体" w:eastAsia="黑体" w:hAnsi="黑体" w:hint="eastAsia"/>
          <w:sz w:val="32"/>
          <w:szCs w:val="32"/>
        </w:rPr>
        <w:lastRenderedPageBreak/>
        <w:t>四、补偿登记办理时间及地点</w:t>
      </w:r>
    </w:p>
    <w:p w:rsidR="00223333" w:rsidRDefault="003D7F88">
      <w:pPr>
        <w:spacing w:line="600" w:lineRule="exact"/>
        <w:ind w:firstLineChars="200" w:firstLine="640"/>
        <w:rPr>
          <w:rFonts w:ascii="仿宋_GB2312" w:eastAsia="仿宋_GB2312" w:hAnsi="仿宋"/>
          <w:sz w:val="32"/>
          <w:szCs w:val="32"/>
        </w:rPr>
      </w:pPr>
      <w:r>
        <w:rPr>
          <w:rFonts w:ascii="仿宋_GB2312" w:eastAsia="仿宋_GB2312" w:hAnsi="仿宋" w:hint="eastAsia"/>
          <w:sz w:val="32"/>
          <w:szCs w:val="32"/>
        </w:rPr>
        <w:t>本次拟征收土地的所有权人、使用权人应当于</w:t>
      </w:r>
      <w:r>
        <w:rPr>
          <w:rFonts w:ascii="仿宋_GB2312" w:eastAsia="仿宋_GB2312" w:hAnsi="仿宋" w:hint="eastAsia"/>
          <w:sz w:val="32"/>
          <w:szCs w:val="32"/>
        </w:rPr>
        <w:t>2023</w:t>
      </w:r>
      <w:r>
        <w:rPr>
          <w:rFonts w:ascii="仿宋_GB2312" w:eastAsia="仿宋_GB2312" w:hAnsi="仿宋" w:hint="eastAsia"/>
          <w:sz w:val="32"/>
          <w:szCs w:val="32"/>
        </w:rPr>
        <w:t>年</w:t>
      </w:r>
      <w:r>
        <w:rPr>
          <w:rFonts w:ascii="仿宋_GB2312" w:eastAsia="仿宋_GB2312" w:hAnsi="仿宋" w:hint="eastAsia"/>
          <w:sz w:val="32"/>
          <w:szCs w:val="32"/>
        </w:rPr>
        <w:t>7</w:t>
      </w:r>
      <w:r>
        <w:rPr>
          <w:rFonts w:ascii="仿宋_GB2312" w:eastAsia="仿宋_GB2312" w:hAnsi="仿宋" w:hint="eastAsia"/>
          <w:sz w:val="32"/>
          <w:szCs w:val="32"/>
        </w:rPr>
        <w:t>月</w:t>
      </w:r>
      <w:r>
        <w:rPr>
          <w:rFonts w:ascii="仿宋_GB2312" w:eastAsia="仿宋_GB2312" w:hAnsi="仿宋" w:hint="eastAsia"/>
          <w:sz w:val="32"/>
          <w:szCs w:val="32"/>
        </w:rPr>
        <w:t>10</w:t>
      </w:r>
      <w:r>
        <w:rPr>
          <w:rFonts w:ascii="仿宋_GB2312" w:eastAsia="仿宋_GB2312" w:hAnsi="仿宋" w:hint="eastAsia"/>
          <w:sz w:val="32"/>
          <w:szCs w:val="32"/>
        </w:rPr>
        <w:t>日至</w:t>
      </w:r>
      <w:r>
        <w:rPr>
          <w:rFonts w:ascii="仿宋_GB2312" w:eastAsia="仿宋_GB2312" w:hAnsi="仿宋" w:hint="eastAsia"/>
          <w:sz w:val="32"/>
          <w:szCs w:val="32"/>
        </w:rPr>
        <w:t>2023</w:t>
      </w:r>
      <w:r>
        <w:rPr>
          <w:rFonts w:ascii="仿宋_GB2312" w:eastAsia="仿宋_GB2312" w:hAnsi="仿宋" w:hint="eastAsia"/>
          <w:sz w:val="32"/>
          <w:szCs w:val="32"/>
        </w:rPr>
        <w:t>年</w:t>
      </w:r>
      <w:r>
        <w:rPr>
          <w:rFonts w:ascii="仿宋_GB2312" w:eastAsia="仿宋_GB2312" w:hAnsi="仿宋" w:hint="eastAsia"/>
          <w:sz w:val="32"/>
          <w:szCs w:val="32"/>
        </w:rPr>
        <w:t>8</w:t>
      </w:r>
      <w:r>
        <w:rPr>
          <w:rFonts w:ascii="仿宋_GB2312" w:eastAsia="仿宋_GB2312" w:hAnsi="仿宋" w:hint="eastAsia"/>
          <w:sz w:val="32"/>
          <w:szCs w:val="32"/>
        </w:rPr>
        <w:t>月</w:t>
      </w:r>
      <w:r>
        <w:rPr>
          <w:rFonts w:ascii="仿宋_GB2312" w:eastAsia="仿宋_GB2312" w:hAnsi="仿宋" w:hint="eastAsia"/>
          <w:sz w:val="32"/>
          <w:szCs w:val="32"/>
        </w:rPr>
        <w:t>9</w:t>
      </w:r>
      <w:r>
        <w:rPr>
          <w:rFonts w:ascii="仿宋_GB2312" w:eastAsia="仿宋_GB2312" w:hAnsi="仿宋" w:hint="eastAsia"/>
          <w:sz w:val="32"/>
          <w:szCs w:val="32"/>
        </w:rPr>
        <w:t>日持不动产权属证明及相关材料，到集贤镇人民政府办理补偿登记。在规定期限内不办理土地补偿登记的，将以土地调查结果为准。</w:t>
      </w:r>
    </w:p>
    <w:p w:rsidR="00223333" w:rsidRDefault="003D7F88">
      <w:pPr>
        <w:spacing w:line="600" w:lineRule="exact"/>
        <w:ind w:firstLineChars="200" w:firstLine="640"/>
        <w:rPr>
          <w:rFonts w:ascii="黑体" w:eastAsia="黑体" w:hAnsi="黑体"/>
          <w:sz w:val="32"/>
          <w:szCs w:val="32"/>
        </w:rPr>
      </w:pPr>
      <w:r>
        <w:rPr>
          <w:rFonts w:ascii="黑体" w:eastAsia="黑体" w:hAnsi="黑体" w:hint="eastAsia"/>
          <w:sz w:val="32"/>
          <w:szCs w:val="32"/>
        </w:rPr>
        <w:t>五、其他事项</w:t>
      </w:r>
    </w:p>
    <w:p w:rsidR="00223333" w:rsidRDefault="003D7F88">
      <w:pPr>
        <w:spacing w:line="600" w:lineRule="exact"/>
        <w:ind w:firstLineChars="200" w:firstLine="640"/>
        <w:rPr>
          <w:rFonts w:ascii="仿宋_GB2312" w:eastAsia="仿宋_GB2312" w:hAnsi="仿宋"/>
          <w:sz w:val="32"/>
          <w:szCs w:val="32"/>
        </w:rPr>
      </w:pPr>
      <w:r>
        <w:rPr>
          <w:rFonts w:ascii="仿宋_GB2312" w:eastAsia="仿宋_GB2312" w:hAnsi="仿宋" w:hint="eastAsia"/>
          <w:sz w:val="32"/>
          <w:szCs w:val="32"/>
        </w:rPr>
        <w:t>自本公告发布之日起</w:t>
      </w:r>
      <w:r>
        <w:rPr>
          <w:rFonts w:ascii="仿宋_GB2312" w:eastAsia="仿宋_GB2312" w:hAnsi="仿宋"/>
          <w:sz w:val="32"/>
          <w:szCs w:val="32"/>
        </w:rPr>
        <w:t>30</w:t>
      </w:r>
      <w:r>
        <w:rPr>
          <w:rFonts w:ascii="仿宋_GB2312" w:eastAsia="仿宋_GB2312" w:hAnsi="仿宋" w:hint="eastAsia"/>
          <w:sz w:val="32"/>
          <w:szCs w:val="32"/>
        </w:rPr>
        <w:t>日内，多数被征地的农村集体经济组织成员认为《征地补偿安置公告》不符合法律、法规规定或有不同</w:t>
      </w:r>
      <w:r>
        <w:rPr>
          <w:rFonts w:ascii="仿宋_GB2312" w:eastAsia="仿宋_GB2312" w:hAnsi="仿宋" w:hint="eastAsia"/>
          <w:sz w:val="32"/>
          <w:szCs w:val="32"/>
        </w:rPr>
        <w:t>意见的，应当在本公告期内向周至县自然资源和规划局提出具体意见；要求听证的应书面提出申请，逾期未提出具体意见或听证申请的，视为放弃权利。对土地征收补偿安置公告无异议的，应提供《征地补偿安置公告无需听证回执书》。</w:t>
      </w:r>
    </w:p>
    <w:p w:rsidR="00223333" w:rsidRDefault="003D7F88">
      <w:pPr>
        <w:spacing w:line="600" w:lineRule="exact"/>
        <w:ind w:firstLineChars="200" w:firstLine="640"/>
        <w:rPr>
          <w:rFonts w:ascii="仿宋_GB2312" w:eastAsia="仿宋_GB2312" w:hAnsi="仿宋"/>
          <w:sz w:val="32"/>
          <w:szCs w:val="32"/>
        </w:rPr>
      </w:pPr>
      <w:r>
        <w:rPr>
          <w:rFonts w:ascii="仿宋_GB2312" w:eastAsia="仿宋_GB2312" w:hAnsi="仿宋" w:hint="eastAsia"/>
          <w:sz w:val="32"/>
          <w:szCs w:val="32"/>
        </w:rPr>
        <w:t>本公告期满后将按照补偿登记结果与拟征收土地所有权人、使用权人签订《征地补偿安置协议》，周至县自然资源和规划局将依据本公告及签订的《征地补偿安置协议》拟定用地报批征收土地方案，征地补偿安置内容以省政府批复为准。</w:t>
      </w:r>
    </w:p>
    <w:p w:rsidR="00223333" w:rsidRDefault="00223333">
      <w:pPr>
        <w:spacing w:line="600" w:lineRule="exact"/>
        <w:ind w:firstLineChars="200" w:firstLine="640"/>
        <w:rPr>
          <w:rFonts w:ascii="仿宋_GB2312" w:eastAsia="仿宋_GB2312" w:hAnsi="仿宋"/>
          <w:sz w:val="32"/>
          <w:szCs w:val="32"/>
        </w:rPr>
      </w:pPr>
    </w:p>
    <w:p w:rsidR="00223333" w:rsidRDefault="00223333">
      <w:pPr>
        <w:spacing w:line="600" w:lineRule="exact"/>
        <w:ind w:firstLineChars="200" w:firstLine="640"/>
        <w:rPr>
          <w:rFonts w:ascii="黑体" w:eastAsia="黑体" w:hAnsi="黑体"/>
          <w:sz w:val="32"/>
          <w:szCs w:val="32"/>
        </w:rPr>
      </w:pPr>
    </w:p>
    <w:p w:rsidR="00223333" w:rsidRDefault="003D7F88">
      <w:pPr>
        <w:spacing w:line="600" w:lineRule="exact"/>
        <w:ind w:leftChars="1766" w:left="3709" w:firstLineChars="135" w:firstLine="432"/>
        <w:jc w:val="left"/>
        <w:rPr>
          <w:rFonts w:ascii="仿宋_GB2312" w:eastAsia="仿宋_GB2312" w:hAnsi="仿宋_GB2312" w:cs="仿宋_GB2312"/>
          <w:color w:val="000000"/>
          <w:sz w:val="32"/>
          <w:szCs w:val="32"/>
        </w:rPr>
      </w:pPr>
      <w:r>
        <w:rPr>
          <w:rFonts w:ascii="仿宋_GB2312" w:eastAsia="仿宋_GB2312" w:hAnsi="仿宋_GB2312" w:cs="仿宋_GB2312"/>
          <w:color w:val="000000"/>
          <w:sz w:val="32"/>
          <w:szCs w:val="32"/>
        </w:rPr>
        <w:t xml:space="preserve">    </w:t>
      </w:r>
      <w:r>
        <w:rPr>
          <w:rFonts w:ascii="仿宋_GB2312" w:eastAsia="仿宋_GB2312" w:hAnsi="仿宋_GB2312" w:cs="仿宋_GB2312" w:hint="eastAsia"/>
          <w:color w:val="000000"/>
          <w:sz w:val="32"/>
          <w:szCs w:val="32"/>
        </w:rPr>
        <w:t>周至县人民政府</w:t>
      </w:r>
    </w:p>
    <w:p w:rsidR="00223333" w:rsidRDefault="003D7F88">
      <w:pPr>
        <w:spacing w:line="600" w:lineRule="exact"/>
        <w:ind w:leftChars="1766" w:left="3709" w:firstLineChars="131" w:firstLine="419"/>
        <w:jc w:val="left"/>
        <w:rPr>
          <w:rFonts w:ascii="仿宋_GB2312" w:eastAsia="仿宋_GB2312" w:hAnsi="仿宋_GB2312" w:cs="仿宋_GB2312"/>
          <w:color w:val="000000"/>
          <w:sz w:val="32"/>
          <w:szCs w:val="32"/>
        </w:rPr>
      </w:pPr>
      <w:r>
        <w:rPr>
          <w:rFonts w:ascii="仿宋_GB2312" w:eastAsia="仿宋_GB2312" w:hAnsi="仿宋_GB2312" w:cs="仿宋_GB2312"/>
          <w:color w:val="000000"/>
          <w:sz w:val="32"/>
          <w:szCs w:val="32"/>
        </w:rPr>
        <w:t xml:space="preserve">    202</w:t>
      </w:r>
      <w:r>
        <w:rPr>
          <w:rFonts w:ascii="仿宋_GB2312" w:eastAsia="仿宋_GB2312" w:hAnsi="仿宋_GB2312" w:cs="仿宋_GB2312" w:hint="eastAsia"/>
          <w:color w:val="000000"/>
          <w:sz w:val="32"/>
          <w:szCs w:val="32"/>
        </w:rPr>
        <w:t>3</w:t>
      </w:r>
      <w:r>
        <w:rPr>
          <w:rFonts w:ascii="仿宋_GB2312" w:eastAsia="仿宋_GB2312" w:hAnsi="仿宋_GB2312" w:cs="仿宋_GB2312" w:hint="eastAsia"/>
          <w:color w:val="000000"/>
          <w:sz w:val="32"/>
          <w:szCs w:val="32"/>
        </w:rPr>
        <w:t>年</w:t>
      </w:r>
      <w:r>
        <w:rPr>
          <w:rFonts w:ascii="仿宋_GB2312" w:eastAsia="仿宋_GB2312" w:hAnsi="仿宋_GB2312" w:cs="仿宋_GB2312" w:hint="eastAsia"/>
          <w:color w:val="000000"/>
          <w:sz w:val="32"/>
          <w:szCs w:val="32"/>
        </w:rPr>
        <w:t>7</w:t>
      </w:r>
      <w:r>
        <w:rPr>
          <w:rFonts w:ascii="仿宋_GB2312" w:eastAsia="仿宋_GB2312" w:hAnsi="仿宋_GB2312" w:cs="仿宋_GB2312" w:hint="eastAsia"/>
          <w:color w:val="000000"/>
          <w:sz w:val="32"/>
          <w:szCs w:val="32"/>
        </w:rPr>
        <w:t>月</w:t>
      </w:r>
      <w:r>
        <w:rPr>
          <w:rFonts w:ascii="仿宋_GB2312" w:eastAsia="仿宋_GB2312" w:hAnsi="仿宋_GB2312" w:cs="仿宋_GB2312" w:hint="eastAsia"/>
          <w:color w:val="000000"/>
          <w:sz w:val="32"/>
          <w:szCs w:val="32"/>
        </w:rPr>
        <w:t>10</w:t>
      </w:r>
      <w:r>
        <w:rPr>
          <w:rFonts w:ascii="仿宋_GB2312" w:eastAsia="仿宋_GB2312" w:hAnsi="仿宋_GB2312" w:cs="仿宋_GB2312" w:hint="eastAsia"/>
          <w:color w:val="000000"/>
          <w:sz w:val="32"/>
          <w:szCs w:val="32"/>
        </w:rPr>
        <w:t>日</w:t>
      </w:r>
    </w:p>
    <w:p w:rsidR="00223333" w:rsidRDefault="00223333">
      <w:pPr>
        <w:spacing w:line="600" w:lineRule="exact"/>
        <w:ind w:firstLineChars="200" w:firstLine="420"/>
      </w:pPr>
    </w:p>
    <w:sectPr w:rsidR="00223333" w:rsidSect="00223333">
      <w:footerReference w:type="even" r:id="rId6"/>
      <w:footerReference w:type="default" r:id="rId7"/>
      <w:pgSz w:w="11906" w:h="16838"/>
      <w:pgMar w:top="1701" w:right="1531" w:bottom="1644" w:left="1588" w:header="851" w:footer="992"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D7F88" w:rsidRDefault="003D7F88" w:rsidP="00223333">
      <w:r>
        <w:separator/>
      </w:r>
    </w:p>
  </w:endnote>
  <w:endnote w:type="continuationSeparator" w:id="0">
    <w:p w:rsidR="003D7F88" w:rsidRDefault="003D7F88" w:rsidP="0022333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3333" w:rsidRDefault="00223333">
    <w:pPr>
      <w:pStyle w:val="a5"/>
      <w:framePr w:wrap="around" w:vAnchor="text" w:hAnchor="margin" w:xAlign="right" w:y="1"/>
      <w:rPr>
        <w:rStyle w:val="a8"/>
      </w:rPr>
    </w:pPr>
    <w:r>
      <w:rPr>
        <w:rStyle w:val="a8"/>
      </w:rPr>
      <w:fldChar w:fldCharType="begin"/>
    </w:r>
    <w:r w:rsidR="003D7F88">
      <w:rPr>
        <w:rStyle w:val="a8"/>
      </w:rPr>
      <w:instrText xml:space="preserve">PAGE  </w:instrText>
    </w:r>
    <w:r>
      <w:rPr>
        <w:rStyle w:val="a8"/>
      </w:rPr>
      <w:fldChar w:fldCharType="end"/>
    </w:r>
  </w:p>
  <w:p w:rsidR="00223333" w:rsidRDefault="00223333">
    <w:pPr>
      <w:pStyle w:val="a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3333" w:rsidRDefault="00223333">
    <w:pPr>
      <w:pStyle w:val="a5"/>
      <w:framePr w:wrap="around" w:vAnchor="text" w:hAnchor="page" w:x="9211" w:y="-268"/>
      <w:rPr>
        <w:rStyle w:val="a8"/>
        <w:rFonts w:ascii="仿宋_GB2312" w:eastAsia="仿宋_GB2312"/>
        <w:sz w:val="32"/>
        <w:szCs w:val="32"/>
      </w:rPr>
    </w:pPr>
    <w:r>
      <w:rPr>
        <w:rStyle w:val="a8"/>
        <w:rFonts w:ascii="仿宋_GB2312" w:eastAsia="仿宋_GB2312"/>
        <w:sz w:val="32"/>
        <w:szCs w:val="32"/>
      </w:rPr>
      <w:fldChar w:fldCharType="begin"/>
    </w:r>
    <w:r w:rsidR="003D7F88">
      <w:rPr>
        <w:rStyle w:val="a8"/>
        <w:rFonts w:ascii="仿宋_GB2312" w:eastAsia="仿宋_GB2312"/>
        <w:sz w:val="32"/>
        <w:szCs w:val="32"/>
      </w:rPr>
      <w:instrText xml:space="preserve">PAGE  </w:instrText>
    </w:r>
    <w:r>
      <w:rPr>
        <w:rStyle w:val="a8"/>
        <w:rFonts w:ascii="仿宋_GB2312" w:eastAsia="仿宋_GB2312"/>
        <w:sz w:val="32"/>
        <w:szCs w:val="32"/>
      </w:rPr>
      <w:fldChar w:fldCharType="separate"/>
    </w:r>
    <w:r w:rsidR="00780743">
      <w:rPr>
        <w:rStyle w:val="a8"/>
        <w:rFonts w:ascii="仿宋_GB2312" w:eastAsia="仿宋_GB2312"/>
        <w:noProof/>
        <w:sz w:val="32"/>
        <w:szCs w:val="32"/>
      </w:rPr>
      <w:t>- 2 -</w:t>
    </w:r>
    <w:r>
      <w:rPr>
        <w:rStyle w:val="a8"/>
        <w:rFonts w:ascii="仿宋_GB2312" w:eastAsia="仿宋_GB2312"/>
        <w:sz w:val="32"/>
        <w:szCs w:val="32"/>
      </w:rPr>
      <w:fldChar w:fldCharType="end"/>
    </w:r>
  </w:p>
  <w:p w:rsidR="00223333" w:rsidRDefault="00223333">
    <w:pPr>
      <w:pStyle w:val="a5"/>
      <w:ind w:right="360"/>
      <w:jc w:val="center"/>
      <w:rPr>
        <w:rFonts w:ascii="Times New Roman" w:hAnsi="Times New Roman"/>
        <w:sz w:val="28"/>
        <w:szCs w:val="2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D7F88" w:rsidRDefault="003D7F88" w:rsidP="00223333">
      <w:r>
        <w:separator/>
      </w:r>
    </w:p>
  </w:footnote>
  <w:footnote w:type="continuationSeparator" w:id="0">
    <w:p w:rsidR="003D7F88" w:rsidRDefault="003D7F88" w:rsidP="0022333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defaultTabStop w:val="420"/>
  <w:drawingGridVerticalSpacing w:val="156"/>
  <w:noPunctuationKerning/>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NmQ4OGZmZmUyMDVhNzNjNTk4ZjRiNTQ3M2IwZGQwZWQifQ=="/>
  </w:docVars>
  <w:rsids>
    <w:rsidRoot w:val="00255B44"/>
    <w:rsid w:val="00001395"/>
    <w:rsid w:val="00002CC3"/>
    <w:rsid w:val="00003D05"/>
    <w:rsid w:val="0000667B"/>
    <w:rsid w:val="00006F54"/>
    <w:rsid w:val="00011347"/>
    <w:rsid w:val="00025667"/>
    <w:rsid w:val="00025A58"/>
    <w:rsid w:val="00025EAC"/>
    <w:rsid w:val="000261EF"/>
    <w:rsid w:val="00026F78"/>
    <w:rsid w:val="0003403A"/>
    <w:rsid w:val="00035931"/>
    <w:rsid w:val="000413CF"/>
    <w:rsid w:val="000422BC"/>
    <w:rsid w:val="0005658D"/>
    <w:rsid w:val="00056856"/>
    <w:rsid w:val="00065A3D"/>
    <w:rsid w:val="00071C42"/>
    <w:rsid w:val="00090451"/>
    <w:rsid w:val="00095D6D"/>
    <w:rsid w:val="000A007E"/>
    <w:rsid w:val="000A2A59"/>
    <w:rsid w:val="000A7CD5"/>
    <w:rsid w:val="000B3F86"/>
    <w:rsid w:val="000B6330"/>
    <w:rsid w:val="000C43FC"/>
    <w:rsid w:val="000C5AF3"/>
    <w:rsid w:val="000C7B8F"/>
    <w:rsid w:val="000C7BC8"/>
    <w:rsid w:val="000D333D"/>
    <w:rsid w:val="000D3D6D"/>
    <w:rsid w:val="000D4B17"/>
    <w:rsid w:val="000E0AED"/>
    <w:rsid w:val="000E1E8D"/>
    <w:rsid w:val="000E2A02"/>
    <w:rsid w:val="000F10FE"/>
    <w:rsid w:val="000F402B"/>
    <w:rsid w:val="000F515A"/>
    <w:rsid w:val="000F6B57"/>
    <w:rsid w:val="00101DFC"/>
    <w:rsid w:val="00102671"/>
    <w:rsid w:val="001209F7"/>
    <w:rsid w:val="00121EE3"/>
    <w:rsid w:val="00122AAD"/>
    <w:rsid w:val="001234D5"/>
    <w:rsid w:val="00124572"/>
    <w:rsid w:val="00124B4F"/>
    <w:rsid w:val="00127E5C"/>
    <w:rsid w:val="00135C90"/>
    <w:rsid w:val="00143467"/>
    <w:rsid w:val="001613C3"/>
    <w:rsid w:val="00164FD1"/>
    <w:rsid w:val="00172B3F"/>
    <w:rsid w:val="00191293"/>
    <w:rsid w:val="0019285D"/>
    <w:rsid w:val="00193E4A"/>
    <w:rsid w:val="001A3C9D"/>
    <w:rsid w:val="001B35B7"/>
    <w:rsid w:val="001B3E95"/>
    <w:rsid w:val="001B4116"/>
    <w:rsid w:val="001B6B77"/>
    <w:rsid w:val="001B7C08"/>
    <w:rsid w:val="001C251D"/>
    <w:rsid w:val="001C3DE8"/>
    <w:rsid w:val="001C61D1"/>
    <w:rsid w:val="001D4550"/>
    <w:rsid w:val="001E21B4"/>
    <w:rsid w:val="001E34FE"/>
    <w:rsid w:val="001E7DCE"/>
    <w:rsid w:val="002041D9"/>
    <w:rsid w:val="002044C2"/>
    <w:rsid w:val="0020625E"/>
    <w:rsid w:val="002122FC"/>
    <w:rsid w:val="00215375"/>
    <w:rsid w:val="00216C9A"/>
    <w:rsid w:val="00223333"/>
    <w:rsid w:val="002237EB"/>
    <w:rsid w:val="0023693A"/>
    <w:rsid w:val="00237290"/>
    <w:rsid w:val="002403A8"/>
    <w:rsid w:val="00243C15"/>
    <w:rsid w:val="00244DEF"/>
    <w:rsid w:val="00245C83"/>
    <w:rsid w:val="00247270"/>
    <w:rsid w:val="002473B1"/>
    <w:rsid w:val="00255B44"/>
    <w:rsid w:val="00257354"/>
    <w:rsid w:val="002616ED"/>
    <w:rsid w:val="00263779"/>
    <w:rsid w:val="00263BF0"/>
    <w:rsid w:val="002650C5"/>
    <w:rsid w:val="002665F8"/>
    <w:rsid w:val="00266885"/>
    <w:rsid w:val="002714AB"/>
    <w:rsid w:val="00271878"/>
    <w:rsid w:val="00272CDA"/>
    <w:rsid w:val="002759B7"/>
    <w:rsid w:val="00283567"/>
    <w:rsid w:val="002844A3"/>
    <w:rsid w:val="0028507C"/>
    <w:rsid w:val="00286A12"/>
    <w:rsid w:val="0029185E"/>
    <w:rsid w:val="00291945"/>
    <w:rsid w:val="00293443"/>
    <w:rsid w:val="00295BCC"/>
    <w:rsid w:val="00295CAD"/>
    <w:rsid w:val="002A5629"/>
    <w:rsid w:val="002B311C"/>
    <w:rsid w:val="002B35B2"/>
    <w:rsid w:val="002B3D8F"/>
    <w:rsid w:val="002B565E"/>
    <w:rsid w:val="002B7947"/>
    <w:rsid w:val="002C1A8F"/>
    <w:rsid w:val="002C3582"/>
    <w:rsid w:val="002C576B"/>
    <w:rsid w:val="002C5804"/>
    <w:rsid w:val="002C6C09"/>
    <w:rsid w:val="002C7318"/>
    <w:rsid w:val="002D0B70"/>
    <w:rsid w:val="002D553B"/>
    <w:rsid w:val="002E7678"/>
    <w:rsid w:val="002F122A"/>
    <w:rsid w:val="002F3F2E"/>
    <w:rsid w:val="002F433A"/>
    <w:rsid w:val="002F4B00"/>
    <w:rsid w:val="002F7069"/>
    <w:rsid w:val="002F785F"/>
    <w:rsid w:val="00300E66"/>
    <w:rsid w:val="0030333F"/>
    <w:rsid w:val="00303CF1"/>
    <w:rsid w:val="003120CF"/>
    <w:rsid w:val="00312AF2"/>
    <w:rsid w:val="00313B6E"/>
    <w:rsid w:val="00315225"/>
    <w:rsid w:val="00320478"/>
    <w:rsid w:val="003236AF"/>
    <w:rsid w:val="00323DD1"/>
    <w:rsid w:val="00324606"/>
    <w:rsid w:val="003274FF"/>
    <w:rsid w:val="00330BCD"/>
    <w:rsid w:val="003313B9"/>
    <w:rsid w:val="0033503D"/>
    <w:rsid w:val="00335DC7"/>
    <w:rsid w:val="003368DD"/>
    <w:rsid w:val="00336B44"/>
    <w:rsid w:val="00336D2F"/>
    <w:rsid w:val="00341531"/>
    <w:rsid w:val="0034246D"/>
    <w:rsid w:val="003438E8"/>
    <w:rsid w:val="00343ABA"/>
    <w:rsid w:val="00347943"/>
    <w:rsid w:val="00350DA8"/>
    <w:rsid w:val="00351C0C"/>
    <w:rsid w:val="00351F49"/>
    <w:rsid w:val="00353657"/>
    <w:rsid w:val="003542E0"/>
    <w:rsid w:val="003575BF"/>
    <w:rsid w:val="003629C4"/>
    <w:rsid w:val="00365734"/>
    <w:rsid w:val="0036588D"/>
    <w:rsid w:val="00365BA4"/>
    <w:rsid w:val="00366C7A"/>
    <w:rsid w:val="00366DFA"/>
    <w:rsid w:val="00367798"/>
    <w:rsid w:val="0037201E"/>
    <w:rsid w:val="00372A3E"/>
    <w:rsid w:val="00375D00"/>
    <w:rsid w:val="00376379"/>
    <w:rsid w:val="003766E1"/>
    <w:rsid w:val="00381873"/>
    <w:rsid w:val="00381F09"/>
    <w:rsid w:val="00382414"/>
    <w:rsid w:val="003835E2"/>
    <w:rsid w:val="00386217"/>
    <w:rsid w:val="003904AF"/>
    <w:rsid w:val="00391E5B"/>
    <w:rsid w:val="00392539"/>
    <w:rsid w:val="00395261"/>
    <w:rsid w:val="003A08F3"/>
    <w:rsid w:val="003B0C88"/>
    <w:rsid w:val="003B47F6"/>
    <w:rsid w:val="003B6F62"/>
    <w:rsid w:val="003C44D6"/>
    <w:rsid w:val="003D45B2"/>
    <w:rsid w:val="003D7AC0"/>
    <w:rsid w:val="003D7F88"/>
    <w:rsid w:val="003E1D9F"/>
    <w:rsid w:val="003E39AE"/>
    <w:rsid w:val="003E4488"/>
    <w:rsid w:val="003E661F"/>
    <w:rsid w:val="003F0E59"/>
    <w:rsid w:val="00401757"/>
    <w:rsid w:val="00403C5B"/>
    <w:rsid w:val="00403F13"/>
    <w:rsid w:val="004052CB"/>
    <w:rsid w:val="00406632"/>
    <w:rsid w:val="00407CB7"/>
    <w:rsid w:val="00411544"/>
    <w:rsid w:val="00411787"/>
    <w:rsid w:val="004144AB"/>
    <w:rsid w:val="00414A8F"/>
    <w:rsid w:val="00423428"/>
    <w:rsid w:val="00433460"/>
    <w:rsid w:val="0044382E"/>
    <w:rsid w:val="00445F3A"/>
    <w:rsid w:val="00447377"/>
    <w:rsid w:val="004519E4"/>
    <w:rsid w:val="00452C0C"/>
    <w:rsid w:val="0045341A"/>
    <w:rsid w:val="00455C4A"/>
    <w:rsid w:val="00470E15"/>
    <w:rsid w:val="00476694"/>
    <w:rsid w:val="00483619"/>
    <w:rsid w:val="0048389C"/>
    <w:rsid w:val="0048490B"/>
    <w:rsid w:val="004862B5"/>
    <w:rsid w:val="00486D47"/>
    <w:rsid w:val="0049385F"/>
    <w:rsid w:val="00496689"/>
    <w:rsid w:val="004978F6"/>
    <w:rsid w:val="004A4006"/>
    <w:rsid w:val="004A74C8"/>
    <w:rsid w:val="004B0B19"/>
    <w:rsid w:val="004B12BD"/>
    <w:rsid w:val="004B1864"/>
    <w:rsid w:val="004B3001"/>
    <w:rsid w:val="004B3D36"/>
    <w:rsid w:val="004B5556"/>
    <w:rsid w:val="004B5611"/>
    <w:rsid w:val="004C1566"/>
    <w:rsid w:val="004C1841"/>
    <w:rsid w:val="004C4B7E"/>
    <w:rsid w:val="004C773A"/>
    <w:rsid w:val="004D2F90"/>
    <w:rsid w:val="004D36D9"/>
    <w:rsid w:val="004D48FC"/>
    <w:rsid w:val="004D5456"/>
    <w:rsid w:val="004D77EC"/>
    <w:rsid w:val="004E4CBB"/>
    <w:rsid w:val="004F1EBD"/>
    <w:rsid w:val="004F6B21"/>
    <w:rsid w:val="004F6BA2"/>
    <w:rsid w:val="00500EE2"/>
    <w:rsid w:val="00507E64"/>
    <w:rsid w:val="00510AE1"/>
    <w:rsid w:val="00511B15"/>
    <w:rsid w:val="00512EEB"/>
    <w:rsid w:val="00513B9E"/>
    <w:rsid w:val="0051438A"/>
    <w:rsid w:val="005206F7"/>
    <w:rsid w:val="0052278B"/>
    <w:rsid w:val="005312B1"/>
    <w:rsid w:val="00537FE4"/>
    <w:rsid w:val="00540C10"/>
    <w:rsid w:val="00550008"/>
    <w:rsid w:val="00550B59"/>
    <w:rsid w:val="00551685"/>
    <w:rsid w:val="00557296"/>
    <w:rsid w:val="00560EC6"/>
    <w:rsid w:val="00561634"/>
    <w:rsid w:val="00562D7E"/>
    <w:rsid w:val="00564821"/>
    <w:rsid w:val="005660FC"/>
    <w:rsid w:val="00567BEC"/>
    <w:rsid w:val="00581AF2"/>
    <w:rsid w:val="005838D8"/>
    <w:rsid w:val="00590BC8"/>
    <w:rsid w:val="00590D7F"/>
    <w:rsid w:val="00593189"/>
    <w:rsid w:val="00595191"/>
    <w:rsid w:val="005973E3"/>
    <w:rsid w:val="005A2D76"/>
    <w:rsid w:val="005A412E"/>
    <w:rsid w:val="005B0D08"/>
    <w:rsid w:val="005B0D73"/>
    <w:rsid w:val="005B359F"/>
    <w:rsid w:val="005C6D54"/>
    <w:rsid w:val="005D4BFD"/>
    <w:rsid w:val="005D7CC3"/>
    <w:rsid w:val="005E2E9C"/>
    <w:rsid w:val="005E74D2"/>
    <w:rsid w:val="005F15A5"/>
    <w:rsid w:val="005F39C5"/>
    <w:rsid w:val="005F48BB"/>
    <w:rsid w:val="00601038"/>
    <w:rsid w:val="006048EB"/>
    <w:rsid w:val="006053CB"/>
    <w:rsid w:val="006110BC"/>
    <w:rsid w:val="0061540B"/>
    <w:rsid w:val="00616092"/>
    <w:rsid w:val="00616464"/>
    <w:rsid w:val="00621A2E"/>
    <w:rsid w:val="00624B9E"/>
    <w:rsid w:val="00627ED4"/>
    <w:rsid w:val="00632EB1"/>
    <w:rsid w:val="00633B0C"/>
    <w:rsid w:val="006353E7"/>
    <w:rsid w:val="00637484"/>
    <w:rsid w:val="006403E9"/>
    <w:rsid w:val="0064288A"/>
    <w:rsid w:val="00654290"/>
    <w:rsid w:val="00654CD6"/>
    <w:rsid w:val="00662573"/>
    <w:rsid w:val="00662590"/>
    <w:rsid w:val="00663A05"/>
    <w:rsid w:val="0067233C"/>
    <w:rsid w:val="00674401"/>
    <w:rsid w:val="00676294"/>
    <w:rsid w:val="006801ED"/>
    <w:rsid w:val="0068248E"/>
    <w:rsid w:val="006826D1"/>
    <w:rsid w:val="00683371"/>
    <w:rsid w:val="00683926"/>
    <w:rsid w:val="00690A68"/>
    <w:rsid w:val="006966A2"/>
    <w:rsid w:val="006A0569"/>
    <w:rsid w:val="006A1133"/>
    <w:rsid w:val="006A3503"/>
    <w:rsid w:val="006A386E"/>
    <w:rsid w:val="006A3BDB"/>
    <w:rsid w:val="006A5B0D"/>
    <w:rsid w:val="006A6AD9"/>
    <w:rsid w:val="006A6E97"/>
    <w:rsid w:val="006B4899"/>
    <w:rsid w:val="006B5546"/>
    <w:rsid w:val="006B7EBD"/>
    <w:rsid w:val="006C028A"/>
    <w:rsid w:val="006C02AA"/>
    <w:rsid w:val="006C1B05"/>
    <w:rsid w:val="006C3CE1"/>
    <w:rsid w:val="006D0953"/>
    <w:rsid w:val="006D3BBB"/>
    <w:rsid w:val="006E18B0"/>
    <w:rsid w:val="006E3AAC"/>
    <w:rsid w:val="006E43DE"/>
    <w:rsid w:val="006F02D1"/>
    <w:rsid w:val="006F2BB2"/>
    <w:rsid w:val="006F2E43"/>
    <w:rsid w:val="006F6D61"/>
    <w:rsid w:val="00704A47"/>
    <w:rsid w:val="007065DB"/>
    <w:rsid w:val="0071124D"/>
    <w:rsid w:val="00711D82"/>
    <w:rsid w:val="00713CC8"/>
    <w:rsid w:val="00716477"/>
    <w:rsid w:val="00722127"/>
    <w:rsid w:val="0072514E"/>
    <w:rsid w:val="0072536E"/>
    <w:rsid w:val="00727013"/>
    <w:rsid w:val="0073050F"/>
    <w:rsid w:val="00731721"/>
    <w:rsid w:val="007321B9"/>
    <w:rsid w:val="007331E6"/>
    <w:rsid w:val="007348FD"/>
    <w:rsid w:val="0073638D"/>
    <w:rsid w:val="00736B2C"/>
    <w:rsid w:val="007376BE"/>
    <w:rsid w:val="00741E48"/>
    <w:rsid w:val="0074333A"/>
    <w:rsid w:val="00745448"/>
    <w:rsid w:val="0074552A"/>
    <w:rsid w:val="00745635"/>
    <w:rsid w:val="007478AD"/>
    <w:rsid w:val="00747F04"/>
    <w:rsid w:val="00751F66"/>
    <w:rsid w:val="00754B41"/>
    <w:rsid w:val="00755776"/>
    <w:rsid w:val="007561E2"/>
    <w:rsid w:val="00757A7B"/>
    <w:rsid w:val="007612B1"/>
    <w:rsid w:val="00764675"/>
    <w:rsid w:val="00765205"/>
    <w:rsid w:val="00766D87"/>
    <w:rsid w:val="00771626"/>
    <w:rsid w:val="007755BD"/>
    <w:rsid w:val="00780442"/>
    <w:rsid w:val="00780743"/>
    <w:rsid w:val="00785994"/>
    <w:rsid w:val="00791952"/>
    <w:rsid w:val="00794983"/>
    <w:rsid w:val="007954FE"/>
    <w:rsid w:val="00797951"/>
    <w:rsid w:val="007A00A2"/>
    <w:rsid w:val="007A1821"/>
    <w:rsid w:val="007A7691"/>
    <w:rsid w:val="007B37DB"/>
    <w:rsid w:val="007B4153"/>
    <w:rsid w:val="007B790F"/>
    <w:rsid w:val="007B7CA3"/>
    <w:rsid w:val="007D4564"/>
    <w:rsid w:val="007E24F3"/>
    <w:rsid w:val="007E63D5"/>
    <w:rsid w:val="007F3F0A"/>
    <w:rsid w:val="007F7E35"/>
    <w:rsid w:val="0080293B"/>
    <w:rsid w:val="00807A17"/>
    <w:rsid w:val="0081011E"/>
    <w:rsid w:val="008108A7"/>
    <w:rsid w:val="00810C34"/>
    <w:rsid w:val="0082096F"/>
    <w:rsid w:val="0082252C"/>
    <w:rsid w:val="00823B8B"/>
    <w:rsid w:val="00830D63"/>
    <w:rsid w:val="00831E05"/>
    <w:rsid w:val="00832B4C"/>
    <w:rsid w:val="0083772E"/>
    <w:rsid w:val="00840028"/>
    <w:rsid w:val="00846A74"/>
    <w:rsid w:val="008477F2"/>
    <w:rsid w:val="00851090"/>
    <w:rsid w:val="008534EA"/>
    <w:rsid w:val="00860162"/>
    <w:rsid w:val="00861E66"/>
    <w:rsid w:val="0086747A"/>
    <w:rsid w:val="00874642"/>
    <w:rsid w:val="0087478F"/>
    <w:rsid w:val="00880F01"/>
    <w:rsid w:val="00890D7A"/>
    <w:rsid w:val="00893104"/>
    <w:rsid w:val="00893447"/>
    <w:rsid w:val="008A07FB"/>
    <w:rsid w:val="008A6847"/>
    <w:rsid w:val="008A75C3"/>
    <w:rsid w:val="008B02D3"/>
    <w:rsid w:val="008B166E"/>
    <w:rsid w:val="008B5628"/>
    <w:rsid w:val="008B6028"/>
    <w:rsid w:val="008C4786"/>
    <w:rsid w:val="008D51C7"/>
    <w:rsid w:val="008D7869"/>
    <w:rsid w:val="008D7B4A"/>
    <w:rsid w:val="008E2A5E"/>
    <w:rsid w:val="008E4B82"/>
    <w:rsid w:val="008E7062"/>
    <w:rsid w:val="009049AB"/>
    <w:rsid w:val="009056AB"/>
    <w:rsid w:val="00912246"/>
    <w:rsid w:val="00912296"/>
    <w:rsid w:val="0091385B"/>
    <w:rsid w:val="00913F21"/>
    <w:rsid w:val="00914B98"/>
    <w:rsid w:val="00917BC0"/>
    <w:rsid w:val="00921CE1"/>
    <w:rsid w:val="00923004"/>
    <w:rsid w:val="00924C1B"/>
    <w:rsid w:val="00933243"/>
    <w:rsid w:val="00933318"/>
    <w:rsid w:val="0094336B"/>
    <w:rsid w:val="00945BF9"/>
    <w:rsid w:val="00952C53"/>
    <w:rsid w:val="00954EF8"/>
    <w:rsid w:val="00956E5B"/>
    <w:rsid w:val="009622C4"/>
    <w:rsid w:val="00966E06"/>
    <w:rsid w:val="00967BC7"/>
    <w:rsid w:val="00970439"/>
    <w:rsid w:val="00971272"/>
    <w:rsid w:val="00972461"/>
    <w:rsid w:val="00980B38"/>
    <w:rsid w:val="00981CD0"/>
    <w:rsid w:val="00981D45"/>
    <w:rsid w:val="00986523"/>
    <w:rsid w:val="009916AD"/>
    <w:rsid w:val="00993208"/>
    <w:rsid w:val="00996673"/>
    <w:rsid w:val="00996BA8"/>
    <w:rsid w:val="009973A5"/>
    <w:rsid w:val="009A451C"/>
    <w:rsid w:val="009C0CB9"/>
    <w:rsid w:val="009C1754"/>
    <w:rsid w:val="009C20A3"/>
    <w:rsid w:val="009C2CAB"/>
    <w:rsid w:val="009C6A23"/>
    <w:rsid w:val="009D3798"/>
    <w:rsid w:val="009D724C"/>
    <w:rsid w:val="009E0516"/>
    <w:rsid w:val="009E1A8A"/>
    <w:rsid w:val="009E2045"/>
    <w:rsid w:val="009E4BD4"/>
    <w:rsid w:val="009E6B60"/>
    <w:rsid w:val="009E71E7"/>
    <w:rsid w:val="009F3792"/>
    <w:rsid w:val="00A20777"/>
    <w:rsid w:val="00A27E44"/>
    <w:rsid w:val="00A32713"/>
    <w:rsid w:val="00A40920"/>
    <w:rsid w:val="00A40D8D"/>
    <w:rsid w:val="00A471D1"/>
    <w:rsid w:val="00A50BD1"/>
    <w:rsid w:val="00A50D0E"/>
    <w:rsid w:val="00A51251"/>
    <w:rsid w:val="00A619FF"/>
    <w:rsid w:val="00A62F1E"/>
    <w:rsid w:val="00A653D4"/>
    <w:rsid w:val="00A749A2"/>
    <w:rsid w:val="00A82547"/>
    <w:rsid w:val="00A91B00"/>
    <w:rsid w:val="00A94174"/>
    <w:rsid w:val="00A974C1"/>
    <w:rsid w:val="00AA36CA"/>
    <w:rsid w:val="00AB0734"/>
    <w:rsid w:val="00AB0985"/>
    <w:rsid w:val="00AB3ECD"/>
    <w:rsid w:val="00AC307A"/>
    <w:rsid w:val="00AC58F2"/>
    <w:rsid w:val="00AC5FF7"/>
    <w:rsid w:val="00AD397C"/>
    <w:rsid w:val="00AD55A8"/>
    <w:rsid w:val="00AD5DCA"/>
    <w:rsid w:val="00AD741C"/>
    <w:rsid w:val="00AE0BB5"/>
    <w:rsid w:val="00AE3FA5"/>
    <w:rsid w:val="00AF0A96"/>
    <w:rsid w:val="00AF25FD"/>
    <w:rsid w:val="00AF320F"/>
    <w:rsid w:val="00AF4280"/>
    <w:rsid w:val="00AF7B3C"/>
    <w:rsid w:val="00B01564"/>
    <w:rsid w:val="00B030EC"/>
    <w:rsid w:val="00B059DA"/>
    <w:rsid w:val="00B066FD"/>
    <w:rsid w:val="00B076A8"/>
    <w:rsid w:val="00B11CF1"/>
    <w:rsid w:val="00B13D0E"/>
    <w:rsid w:val="00B22148"/>
    <w:rsid w:val="00B23D44"/>
    <w:rsid w:val="00B33BA1"/>
    <w:rsid w:val="00B54DFD"/>
    <w:rsid w:val="00B60E33"/>
    <w:rsid w:val="00B625E5"/>
    <w:rsid w:val="00B63C06"/>
    <w:rsid w:val="00B670EF"/>
    <w:rsid w:val="00B745DB"/>
    <w:rsid w:val="00B7583F"/>
    <w:rsid w:val="00B767B5"/>
    <w:rsid w:val="00B84D60"/>
    <w:rsid w:val="00B95E3E"/>
    <w:rsid w:val="00BA09D3"/>
    <w:rsid w:val="00BA52DD"/>
    <w:rsid w:val="00BB1640"/>
    <w:rsid w:val="00BB1D5D"/>
    <w:rsid w:val="00BB357B"/>
    <w:rsid w:val="00BB6A3D"/>
    <w:rsid w:val="00BB7973"/>
    <w:rsid w:val="00BB7B63"/>
    <w:rsid w:val="00BB7CCB"/>
    <w:rsid w:val="00BC1E63"/>
    <w:rsid w:val="00BC2660"/>
    <w:rsid w:val="00BD06E6"/>
    <w:rsid w:val="00BD3D40"/>
    <w:rsid w:val="00BD4D91"/>
    <w:rsid w:val="00BD7CBB"/>
    <w:rsid w:val="00BE3DA8"/>
    <w:rsid w:val="00BE70D8"/>
    <w:rsid w:val="00BF147B"/>
    <w:rsid w:val="00BF1B5A"/>
    <w:rsid w:val="00BF380C"/>
    <w:rsid w:val="00C059C0"/>
    <w:rsid w:val="00C05A3A"/>
    <w:rsid w:val="00C0607E"/>
    <w:rsid w:val="00C10FC7"/>
    <w:rsid w:val="00C172D2"/>
    <w:rsid w:val="00C17B4E"/>
    <w:rsid w:val="00C17EF9"/>
    <w:rsid w:val="00C22924"/>
    <w:rsid w:val="00C245E5"/>
    <w:rsid w:val="00C3403B"/>
    <w:rsid w:val="00C37CE6"/>
    <w:rsid w:val="00C4089C"/>
    <w:rsid w:val="00C43E83"/>
    <w:rsid w:val="00C44E55"/>
    <w:rsid w:val="00C46582"/>
    <w:rsid w:val="00C47413"/>
    <w:rsid w:val="00C553A6"/>
    <w:rsid w:val="00C55D76"/>
    <w:rsid w:val="00C5736D"/>
    <w:rsid w:val="00C64C39"/>
    <w:rsid w:val="00C65EFB"/>
    <w:rsid w:val="00C71F40"/>
    <w:rsid w:val="00C75100"/>
    <w:rsid w:val="00C75B91"/>
    <w:rsid w:val="00C7744A"/>
    <w:rsid w:val="00C835FA"/>
    <w:rsid w:val="00C9013F"/>
    <w:rsid w:val="00C93E1F"/>
    <w:rsid w:val="00CA1A0D"/>
    <w:rsid w:val="00CA37A6"/>
    <w:rsid w:val="00CA4587"/>
    <w:rsid w:val="00CB0A04"/>
    <w:rsid w:val="00CB65B3"/>
    <w:rsid w:val="00CC05D9"/>
    <w:rsid w:val="00CC1541"/>
    <w:rsid w:val="00CC25DD"/>
    <w:rsid w:val="00CC3106"/>
    <w:rsid w:val="00CC359B"/>
    <w:rsid w:val="00CC5FC2"/>
    <w:rsid w:val="00CD59F6"/>
    <w:rsid w:val="00CD74F6"/>
    <w:rsid w:val="00CD7C64"/>
    <w:rsid w:val="00CE1287"/>
    <w:rsid w:val="00CE46A8"/>
    <w:rsid w:val="00CE46B8"/>
    <w:rsid w:val="00CE55EB"/>
    <w:rsid w:val="00CE7886"/>
    <w:rsid w:val="00CF0AEB"/>
    <w:rsid w:val="00CF39C9"/>
    <w:rsid w:val="00D011F9"/>
    <w:rsid w:val="00D01BF1"/>
    <w:rsid w:val="00D02CA9"/>
    <w:rsid w:val="00D0461D"/>
    <w:rsid w:val="00D05CEF"/>
    <w:rsid w:val="00D1320E"/>
    <w:rsid w:val="00D240F6"/>
    <w:rsid w:val="00D2733B"/>
    <w:rsid w:val="00D3112D"/>
    <w:rsid w:val="00D37B32"/>
    <w:rsid w:val="00D37F92"/>
    <w:rsid w:val="00D4651A"/>
    <w:rsid w:val="00D52466"/>
    <w:rsid w:val="00D5309D"/>
    <w:rsid w:val="00D53659"/>
    <w:rsid w:val="00D53BB7"/>
    <w:rsid w:val="00D55979"/>
    <w:rsid w:val="00D56BC7"/>
    <w:rsid w:val="00D63FD3"/>
    <w:rsid w:val="00D66D02"/>
    <w:rsid w:val="00D67464"/>
    <w:rsid w:val="00D71535"/>
    <w:rsid w:val="00D844CE"/>
    <w:rsid w:val="00D87E42"/>
    <w:rsid w:val="00D91E67"/>
    <w:rsid w:val="00DA4AA3"/>
    <w:rsid w:val="00DB11C9"/>
    <w:rsid w:val="00DB2998"/>
    <w:rsid w:val="00DB4B97"/>
    <w:rsid w:val="00DB6ECE"/>
    <w:rsid w:val="00DC04B0"/>
    <w:rsid w:val="00DC14CC"/>
    <w:rsid w:val="00DC2927"/>
    <w:rsid w:val="00DC40D3"/>
    <w:rsid w:val="00DC4A8F"/>
    <w:rsid w:val="00DD191C"/>
    <w:rsid w:val="00DE12BE"/>
    <w:rsid w:val="00DE7C87"/>
    <w:rsid w:val="00DF6485"/>
    <w:rsid w:val="00E10480"/>
    <w:rsid w:val="00E10B1F"/>
    <w:rsid w:val="00E11C99"/>
    <w:rsid w:val="00E1542D"/>
    <w:rsid w:val="00E21901"/>
    <w:rsid w:val="00E23C24"/>
    <w:rsid w:val="00E24EFF"/>
    <w:rsid w:val="00E32032"/>
    <w:rsid w:val="00E36588"/>
    <w:rsid w:val="00E40972"/>
    <w:rsid w:val="00E526E2"/>
    <w:rsid w:val="00E5543E"/>
    <w:rsid w:val="00E657C9"/>
    <w:rsid w:val="00E65F47"/>
    <w:rsid w:val="00E66ABF"/>
    <w:rsid w:val="00E70DC4"/>
    <w:rsid w:val="00E769A8"/>
    <w:rsid w:val="00E81696"/>
    <w:rsid w:val="00E819D8"/>
    <w:rsid w:val="00E84D61"/>
    <w:rsid w:val="00E86231"/>
    <w:rsid w:val="00E917F6"/>
    <w:rsid w:val="00E94E04"/>
    <w:rsid w:val="00E95238"/>
    <w:rsid w:val="00EA614F"/>
    <w:rsid w:val="00EA752D"/>
    <w:rsid w:val="00EB0097"/>
    <w:rsid w:val="00EB0F9A"/>
    <w:rsid w:val="00EB2B4D"/>
    <w:rsid w:val="00EB7277"/>
    <w:rsid w:val="00EC0915"/>
    <w:rsid w:val="00EC109A"/>
    <w:rsid w:val="00EC4AA5"/>
    <w:rsid w:val="00EC4CC4"/>
    <w:rsid w:val="00EC4E5D"/>
    <w:rsid w:val="00ED062B"/>
    <w:rsid w:val="00ED1F36"/>
    <w:rsid w:val="00ED42BB"/>
    <w:rsid w:val="00EE580A"/>
    <w:rsid w:val="00EE58A2"/>
    <w:rsid w:val="00EE60C6"/>
    <w:rsid w:val="00EE739C"/>
    <w:rsid w:val="00EF164C"/>
    <w:rsid w:val="00EF2E23"/>
    <w:rsid w:val="00EF3030"/>
    <w:rsid w:val="00EF77DA"/>
    <w:rsid w:val="00F04724"/>
    <w:rsid w:val="00F052CE"/>
    <w:rsid w:val="00F1120E"/>
    <w:rsid w:val="00F116B0"/>
    <w:rsid w:val="00F13B88"/>
    <w:rsid w:val="00F235AD"/>
    <w:rsid w:val="00F252BD"/>
    <w:rsid w:val="00F27246"/>
    <w:rsid w:val="00F32847"/>
    <w:rsid w:val="00F33AEA"/>
    <w:rsid w:val="00F34152"/>
    <w:rsid w:val="00F35A19"/>
    <w:rsid w:val="00F4264C"/>
    <w:rsid w:val="00F477F1"/>
    <w:rsid w:val="00F50A81"/>
    <w:rsid w:val="00F52223"/>
    <w:rsid w:val="00F53A08"/>
    <w:rsid w:val="00F619A0"/>
    <w:rsid w:val="00F62F4D"/>
    <w:rsid w:val="00F651E3"/>
    <w:rsid w:val="00F66F92"/>
    <w:rsid w:val="00F71514"/>
    <w:rsid w:val="00F77BCC"/>
    <w:rsid w:val="00F827E3"/>
    <w:rsid w:val="00F86BF6"/>
    <w:rsid w:val="00F91A0C"/>
    <w:rsid w:val="00F935E4"/>
    <w:rsid w:val="00F95C7E"/>
    <w:rsid w:val="00FA1CA9"/>
    <w:rsid w:val="00FA6C20"/>
    <w:rsid w:val="00FB2A40"/>
    <w:rsid w:val="00FB4774"/>
    <w:rsid w:val="00FB6D99"/>
    <w:rsid w:val="00FC0C4B"/>
    <w:rsid w:val="00FC7B09"/>
    <w:rsid w:val="00FD5033"/>
    <w:rsid w:val="00FD5611"/>
    <w:rsid w:val="00FD68DD"/>
    <w:rsid w:val="00FE194E"/>
    <w:rsid w:val="00FE494A"/>
    <w:rsid w:val="00FF1E0E"/>
    <w:rsid w:val="00FF2A84"/>
    <w:rsid w:val="00FF68DD"/>
    <w:rsid w:val="00FF7167"/>
    <w:rsid w:val="03954BA3"/>
    <w:rsid w:val="04456DD7"/>
    <w:rsid w:val="05A27CD1"/>
    <w:rsid w:val="06674713"/>
    <w:rsid w:val="0F004B0C"/>
    <w:rsid w:val="110A6066"/>
    <w:rsid w:val="117B5F2E"/>
    <w:rsid w:val="11936F32"/>
    <w:rsid w:val="159272EB"/>
    <w:rsid w:val="17101620"/>
    <w:rsid w:val="183735A3"/>
    <w:rsid w:val="19D56CC4"/>
    <w:rsid w:val="1C7033BE"/>
    <w:rsid w:val="1FA95008"/>
    <w:rsid w:val="201802DF"/>
    <w:rsid w:val="232B0A6D"/>
    <w:rsid w:val="25DB1051"/>
    <w:rsid w:val="28E40532"/>
    <w:rsid w:val="2E20330D"/>
    <w:rsid w:val="30610A4A"/>
    <w:rsid w:val="30A52729"/>
    <w:rsid w:val="32854BA7"/>
    <w:rsid w:val="33BA3918"/>
    <w:rsid w:val="365E418F"/>
    <w:rsid w:val="39370B4E"/>
    <w:rsid w:val="3A433044"/>
    <w:rsid w:val="3A6D59B5"/>
    <w:rsid w:val="3AAC3329"/>
    <w:rsid w:val="3F2A1DCE"/>
    <w:rsid w:val="3F346B2C"/>
    <w:rsid w:val="40402C77"/>
    <w:rsid w:val="41107816"/>
    <w:rsid w:val="44D72D20"/>
    <w:rsid w:val="496C10B0"/>
    <w:rsid w:val="4D48652A"/>
    <w:rsid w:val="4FCE2CF5"/>
    <w:rsid w:val="51614254"/>
    <w:rsid w:val="5849665B"/>
    <w:rsid w:val="5BBD4029"/>
    <w:rsid w:val="5BE57BF9"/>
    <w:rsid w:val="5C535567"/>
    <w:rsid w:val="5C8005D2"/>
    <w:rsid w:val="5D526E54"/>
    <w:rsid w:val="60626CFD"/>
    <w:rsid w:val="684566F6"/>
    <w:rsid w:val="69343C9E"/>
    <w:rsid w:val="6A363501"/>
    <w:rsid w:val="6EDF67B3"/>
    <w:rsid w:val="6F8D5D67"/>
    <w:rsid w:val="72B909CF"/>
    <w:rsid w:val="75343F77"/>
    <w:rsid w:val="756B14F9"/>
    <w:rsid w:val="773A531B"/>
    <w:rsid w:val="78017AB2"/>
    <w:rsid w:val="7A352A33"/>
    <w:rsid w:val="7B44304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semiHidden="0" w:unhideWhenUsed="0" w:qFormat="1"/>
    <w:lsdException w:name="footer" w:semiHidden="0" w:unhideWhenUsed="0" w:qFormat="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semiHidden="0" w:unhideWhenUsed="0" w:qFormat="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unhideWhenUsed="0" w:qFormat="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semiHidden="0" w:unhideWhenUsed="0" w:qFormat="1"/>
    <w:lsdException w:name="FollowedHyperlink" w:locked="1"/>
    <w:lsdException w:name="Strong" w:semiHidden="0" w:uiPriority="0" w:unhideWhenUsed="0" w:qFormat="1"/>
    <w:lsdException w:name="Emphasis" w:semiHidden="0" w:uiPriority="0" w:unhideWhenUsed="0" w:qFormat="1"/>
    <w:lsdException w:name="Document Map" w:semiHidden="0" w:unhideWhenUsed="0" w:qFormat="1"/>
    <w:lsdException w:name="Plain Text" w:locked="1"/>
    <w:lsdException w:name="E-mail Signature"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qFormat="1"/>
    <w:lsdException w:name="annotation subject"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semiHidden="0" w:unhideWhenUsed="0" w:qFormat="1"/>
    <w:lsdException w:name="Table Grid" w:semiHidden="0" w:unhideWhenUsed="0" w:qFormat="1"/>
    <w:lsdException w:name="Table Theme" w:locked="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3333"/>
    <w:pPr>
      <w:widowControl w:val="0"/>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uiPriority w:val="99"/>
    <w:qFormat/>
    <w:rsid w:val="00223333"/>
    <w:rPr>
      <w:rFonts w:ascii="宋体"/>
      <w:sz w:val="18"/>
      <w:szCs w:val="18"/>
    </w:rPr>
  </w:style>
  <w:style w:type="paragraph" w:styleId="a4">
    <w:name w:val="Balloon Text"/>
    <w:basedOn w:val="a"/>
    <w:link w:val="Char0"/>
    <w:uiPriority w:val="99"/>
    <w:qFormat/>
    <w:rsid w:val="00223333"/>
    <w:rPr>
      <w:sz w:val="18"/>
      <w:szCs w:val="18"/>
    </w:rPr>
  </w:style>
  <w:style w:type="paragraph" w:styleId="a5">
    <w:name w:val="footer"/>
    <w:basedOn w:val="a"/>
    <w:link w:val="Char1"/>
    <w:uiPriority w:val="99"/>
    <w:qFormat/>
    <w:rsid w:val="00223333"/>
    <w:pPr>
      <w:tabs>
        <w:tab w:val="center" w:pos="4153"/>
        <w:tab w:val="right" w:pos="8306"/>
      </w:tabs>
      <w:snapToGrid w:val="0"/>
      <w:jc w:val="left"/>
    </w:pPr>
    <w:rPr>
      <w:sz w:val="18"/>
      <w:szCs w:val="18"/>
    </w:rPr>
  </w:style>
  <w:style w:type="paragraph" w:styleId="a6">
    <w:name w:val="header"/>
    <w:basedOn w:val="a"/>
    <w:link w:val="Char2"/>
    <w:uiPriority w:val="99"/>
    <w:qFormat/>
    <w:rsid w:val="00223333"/>
    <w:pPr>
      <w:pBdr>
        <w:bottom w:val="single" w:sz="6" w:space="1" w:color="auto"/>
      </w:pBdr>
      <w:tabs>
        <w:tab w:val="center" w:pos="4153"/>
        <w:tab w:val="right" w:pos="8306"/>
      </w:tabs>
      <w:snapToGrid w:val="0"/>
      <w:jc w:val="center"/>
    </w:pPr>
    <w:rPr>
      <w:sz w:val="18"/>
      <w:szCs w:val="18"/>
    </w:rPr>
  </w:style>
  <w:style w:type="table" w:styleId="a7">
    <w:name w:val="Table Grid"/>
    <w:basedOn w:val="a1"/>
    <w:uiPriority w:val="99"/>
    <w:qFormat/>
    <w:rsid w:val="00223333"/>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page number"/>
    <w:basedOn w:val="a0"/>
    <w:uiPriority w:val="99"/>
    <w:qFormat/>
    <w:rsid w:val="00223333"/>
    <w:rPr>
      <w:rFonts w:cs="Times New Roman"/>
    </w:rPr>
  </w:style>
  <w:style w:type="character" w:styleId="a9">
    <w:name w:val="Hyperlink"/>
    <w:basedOn w:val="a0"/>
    <w:uiPriority w:val="99"/>
    <w:qFormat/>
    <w:rsid w:val="00223333"/>
    <w:rPr>
      <w:rFonts w:cs="Times New Roman"/>
      <w:color w:val="0000FF"/>
      <w:u w:val="single"/>
    </w:rPr>
  </w:style>
  <w:style w:type="character" w:customStyle="1" w:styleId="Char">
    <w:name w:val="文档结构图 Char"/>
    <w:basedOn w:val="a0"/>
    <w:link w:val="a3"/>
    <w:uiPriority w:val="99"/>
    <w:qFormat/>
    <w:locked/>
    <w:rsid w:val="00223333"/>
    <w:rPr>
      <w:rFonts w:ascii="宋体" w:hAnsi="Calibri" w:cs="Times New Roman"/>
      <w:kern w:val="2"/>
      <w:sz w:val="18"/>
      <w:szCs w:val="18"/>
    </w:rPr>
  </w:style>
  <w:style w:type="character" w:customStyle="1" w:styleId="Char0">
    <w:name w:val="批注框文本 Char"/>
    <w:basedOn w:val="a0"/>
    <w:link w:val="a4"/>
    <w:uiPriority w:val="99"/>
    <w:qFormat/>
    <w:locked/>
    <w:rsid w:val="00223333"/>
    <w:rPr>
      <w:rFonts w:ascii="Calibri" w:eastAsia="宋体" w:hAnsi="Calibri" w:cs="Times New Roman"/>
      <w:kern w:val="2"/>
      <w:sz w:val="18"/>
      <w:szCs w:val="18"/>
    </w:rPr>
  </w:style>
  <w:style w:type="character" w:customStyle="1" w:styleId="Char1">
    <w:name w:val="页脚 Char"/>
    <w:basedOn w:val="a0"/>
    <w:link w:val="a5"/>
    <w:uiPriority w:val="99"/>
    <w:qFormat/>
    <w:locked/>
    <w:rsid w:val="00223333"/>
    <w:rPr>
      <w:rFonts w:ascii="Calibri" w:eastAsia="宋体" w:hAnsi="Calibri" w:cs="Times New Roman"/>
      <w:kern w:val="2"/>
      <w:sz w:val="18"/>
      <w:szCs w:val="18"/>
    </w:rPr>
  </w:style>
  <w:style w:type="character" w:customStyle="1" w:styleId="Char2">
    <w:name w:val="页眉 Char"/>
    <w:basedOn w:val="a0"/>
    <w:link w:val="a6"/>
    <w:uiPriority w:val="99"/>
    <w:qFormat/>
    <w:locked/>
    <w:rsid w:val="00223333"/>
    <w:rPr>
      <w:rFonts w:ascii="Calibri" w:eastAsia="宋体" w:hAnsi="Calibri" w:cs="Times New Roman"/>
      <w:kern w:val="2"/>
      <w:sz w:val="18"/>
      <w:szCs w:val="18"/>
    </w:rPr>
  </w:style>
  <w:style w:type="paragraph" w:customStyle="1" w:styleId="1">
    <w:name w:val="列表段落1"/>
    <w:basedOn w:val="a"/>
    <w:uiPriority w:val="99"/>
    <w:qFormat/>
    <w:rsid w:val="00223333"/>
    <w:pPr>
      <w:ind w:firstLineChars="200" w:firstLine="420"/>
    </w:pPr>
  </w:style>
  <w:style w:type="paragraph" w:customStyle="1" w:styleId="10">
    <w:name w:val="修订1"/>
    <w:hidden/>
    <w:uiPriority w:val="99"/>
    <w:semiHidden/>
    <w:qFormat/>
    <w:rsid w:val="00223333"/>
    <w:rPr>
      <w:rFonts w:ascii="Calibri" w:hAnsi="Calibri"/>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184</Words>
  <Characters>1055</Characters>
  <Application>Microsoft Office Word</Application>
  <DocSecurity>0</DocSecurity>
  <Lines>8</Lines>
  <Paragraphs>2</Paragraphs>
  <ScaleCrop>false</ScaleCrop>
  <Company>Microsoft</Company>
  <LinksUpToDate>false</LinksUpToDate>
  <CharactersWithSpaces>1237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王立志</dc:creator>
  <cp:lastModifiedBy>Administrator</cp:lastModifiedBy>
  <cp:revision>2</cp:revision>
  <cp:lastPrinted>2022-09-28T01:46:00Z</cp:lastPrinted>
  <dcterms:created xsi:type="dcterms:W3CDTF">2023-08-03T10:08:00Z</dcterms:created>
  <dcterms:modified xsi:type="dcterms:W3CDTF">2023-08-03T10:08:00Z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AEBC6D846E3D44509D7D50AD96253489</vt:lpwstr>
  </property>
</Properties>
</file>