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78" w:rsidRDefault="00E7176F">
      <w:pPr>
        <w:spacing w:line="576" w:lineRule="exact"/>
        <w:jc w:val="center"/>
        <w:rPr>
          <w:rFonts w:ascii="仿宋_GB2312" w:eastAsia="仿宋_GB2312" w:hAnsi="仿宋_GB2312" w:cs="仿宋_GB2312"/>
          <w:sz w:val="28"/>
          <w:szCs w:val="28"/>
        </w:rPr>
      </w:pPr>
      <w:r>
        <w:rPr>
          <w:rFonts w:ascii="方正小标宋简体" w:eastAsia="方正小标宋简体" w:hint="eastAsia"/>
          <w:sz w:val="36"/>
          <w:szCs w:val="36"/>
        </w:rPr>
        <w:t>政务诚信承诺书</w:t>
      </w:r>
    </w:p>
    <w:p w:rsidR="00133178" w:rsidRDefault="00133178">
      <w:pPr>
        <w:ind w:firstLineChars="100" w:firstLine="280"/>
        <w:rPr>
          <w:rFonts w:ascii="仿宋_GB2312" w:eastAsia="仿宋_GB2312" w:hAnsi="仿宋_GB2312" w:cs="仿宋_GB2312"/>
          <w:sz w:val="28"/>
          <w:szCs w:val="28"/>
        </w:rPr>
      </w:pPr>
    </w:p>
    <w:p w:rsidR="00133178" w:rsidRDefault="00E7176F">
      <w:pPr>
        <w:ind w:firstLineChars="100" w:firstLine="280"/>
        <w:rPr>
          <w:rFonts w:ascii="宋体" w:eastAsia="宋体" w:hAnsi="宋体" w:cs="宋体"/>
          <w:sz w:val="32"/>
          <w:szCs w:val="32"/>
        </w:rPr>
      </w:pPr>
      <w:r>
        <w:rPr>
          <w:rFonts w:ascii="仿宋_GB2312" w:eastAsia="仿宋_GB2312" w:hAnsi="仿宋_GB2312" w:cs="仿宋_GB2312" w:hint="eastAsia"/>
          <w:sz w:val="28"/>
          <w:szCs w:val="28"/>
        </w:rPr>
        <w:t>承诺编号：</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行政区划代码：</w:t>
      </w:r>
      <w:r>
        <w:rPr>
          <w:rFonts w:ascii="宋体" w:eastAsia="宋体" w:hAnsi="宋体" w:cs="宋体" w:hint="eastAsia"/>
          <w:sz w:val="32"/>
          <w:szCs w:val="32"/>
        </w:rPr>
        <w:t>610124</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1387"/>
        <w:gridCol w:w="561"/>
        <w:gridCol w:w="2140"/>
        <w:gridCol w:w="1418"/>
        <w:gridCol w:w="2205"/>
      </w:tblGrid>
      <w:tr w:rsidR="00133178">
        <w:trPr>
          <w:trHeight w:val="464"/>
          <w:jc w:val="center"/>
        </w:trPr>
        <w:tc>
          <w:tcPr>
            <w:tcW w:w="1972" w:type="dxa"/>
            <w:gridSpan w:val="2"/>
            <w:vAlign w:val="center"/>
          </w:tcPr>
          <w:p w:rsidR="00133178" w:rsidRDefault="00E7176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w:t>
            </w:r>
          </w:p>
        </w:tc>
        <w:tc>
          <w:tcPr>
            <w:tcW w:w="6324" w:type="dxa"/>
            <w:gridSpan w:val="4"/>
            <w:vAlign w:val="center"/>
          </w:tcPr>
          <w:p w:rsidR="00133178" w:rsidRDefault="00E7176F">
            <w:pPr>
              <w:jc w:val="center"/>
              <w:rPr>
                <w:rFonts w:ascii="仿宋_GB2312" w:eastAsia="仿宋_GB2312" w:hAnsi="仿宋_GB2312" w:cs="仿宋_GB2312"/>
                <w:sz w:val="28"/>
                <w:szCs w:val="28"/>
              </w:rPr>
            </w:pPr>
            <w:r>
              <w:rPr>
                <w:rFonts w:ascii="宋体" w:eastAsia="宋体" w:hAnsi="宋体" w:cs="宋体" w:hint="eastAsia"/>
                <w:sz w:val="32"/>
                <w:szCs w:val="32"/>
              </w:rPr>
              <w:t>周至县城市管理和综合执法局</w:t>
            </w:r>
          </w:p>
        </w:tc>
      </w:tr>
      <w:tr w:rsidR="00133178">
        <w:trPr>
          <w:trHeight w:val="464"/>
          <w:jc w:val="center"/>
        </w:trPr>
        <w:tc>
          <w:tcPr>
            <w:tcW w:w="2533" w:type="dxa"/>
            <w:gridSpan w:val="3"/>
            <w:vAlign w:val="center"/>
          </w:tcPr>
          <w:p w:rsidR="00133178" w:rsidRDefault="00E7176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统一社会信用代码</w:t>
            </w:r>
          </w:p>
        </w:tc>
        <w:tc>
          <w:tcPr>
            <w:tcW w:w="5763" w:type="dxa"/>
            <w:gridSpan w:val="3"/>
            <w:vAlign w:val="center"/>
          </w:tcPr>
          <w:p w:rsidR="00133178" w:rsidRDefault="00E7176F">
            <w:pPr>
              <w:jc w:val="center"/>
              <w:rPr>
                <w:rFonts w:ascii="仿宋_GB2312" w:eastAsia="仿宋_GB2312" w:hAnsi="仿宋_GB2312" w:cs="仿宋_GB2312"/>
                <w:sz w:val="28"/>
                <w:szCs w:val="28"/>
              </w:rPr>
            </w:pPr>
            <w:r>
              <w:rPr>
                <w:rFonts w:ascii="宋体" w:eastAsia="宋体" w:hAnsi="宋体" w:cs="宋体" w:hint="eastAsia"/>
                <w:sz w:val="32"/>
                <w:szCs w:val="32"/>
              </w:rPr>
              <w:t>11610124MB2997270R</w:t>
            </w:r>
          </w:p>
        </w:tc>
      </w:tr>
      <w:tr w:rsidR="00133178">
        <w:trPr>
          <w:trHeight w:val="494"/>
          <w:jc w:val="center"/>
        </w:trPr>
        <w:tc>
          <w:tcPr>
            <w:tcW w:w="1972" w:type="dxa"/>
            <w:gridSpan w:val="2"/>
            <w:vAlign w:val="center"/>
          </w:tcPr>
          <w:p w:rsidR="00133178" w:rsidRDefault="00E7176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p>
        </w:tc>
        <w:tc>
          <w:tcPr>
            <w:tcW w:w="2701" w:type="dxa"/>
            <w:gridSpan w:val="2"/>
            <w:vAlign w:val="center"/>
          </w:tcPr>
          <w:p w:rsidR="00133178" w:rsidRDefault="00E7176F">
            <w:pPr>
              <w:tabs>
                <w:tab w:val="left" w:pos="522"/>
                <w:tab w:val="center" w:pos="1302"/>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ab/>
            </w:r>
            <w:r>
              <w:rPr>
                <w:rFonts w:ascii="宋体" w:eastAsia="宋体" w:hAnsi="宋体" w:cs="宋体" w:hint="eastAsia"/>
                <w:sz w:val="32"/>
                <w:szCs w:val="32"/>
              </w:rPr>
              <w:tab/>
            </w:r>
            <w:r>
              <w:rPr>
                <w:rFonts w:ascii="宋体" w:eastAsia="宋体" w:hAnsi="宋体" w:cs="宋体" w:hint="eastAsia"/>
                <w:sz w:val="32"/>
                <w:szCs w:val="32"/>
              </w:rPr>
              <w:t>杨堪平</w:t>
            </w:r>
          </w:p>
        </w:tc>
        <w:tc>
          <w:tcPr>
            <w:tcW w:w="1418" w:type="dxa"/>
            <w:vAlign w:val="center"/>
          </w:tcPr>
          <w:p w:rsidR="00133178" w:rsidRDefault="00E7176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监督电话</w:t>
            </w:r>
          </w:p>
        </w:tc>
        <w:tc>
          <w:tcPr>
            <w:tcW w:w="2205" w:type="dxa"/>
            <w:vAlign w:val="center"/>
          </w:tcPr>
          <w:p w:rsidR="00133178" w:rsidRDefault="00E7176F">
            <w:pPr>
              <w:jc w:val="center"/>
              <w:rPr>
                <w:rFonts w:ascii="宋体" w:eastAsia="宋体" w:hAnsi="宋体" w:cs="宋体"/>
                <w:sz w:val="32"/>
                <w:szCs w:val="32"/>
              </w:rPr>
            </w:pPr>
            <w:bookmarkStart w:id="0" w:name="_GoBack"/>
            <w:r>
              <w:rPr>
                <w:rFonts w:ascii="宋体" w:eastAsia="宋体" w:hAnsi="宋体" w:cs="宋体" w:hint="eastAsia"/>
                <w:sz w:val="32"/>
                <w:szCs w:val="32"/>
              </w:rPr>
              <w:t>029-87152455</w:t>
            </w:r>
          </w:p>
        </w:tc>
        <w:bookmarkEnd w:id="0"/>
      </w:tr>
      <w:tr w:rsidR="00133178">
        <w:trPr>
          <w:trHeight w:val="7870"/>
          <w:jc w:val="center"/>
        </w:trPr>
        <w:tc>
          <w:tcPr>
            <w:tcW w:w="585" w:type="dxa"/>
            <w:vAlign w:val="center"/>
          </w:tcPr>
          <w:p w:rsidR="00133178" w:rsidRDefault="00E7176F">
            <w:pPr>
              <w:jc w:val="center"/>
              <w:rPr>
                <w:rFonts w:ascii="仿宋_GB2312"/>
                <w:sz w:val="28"/>
                <w:szCs w:val="28"/>
              </w:rPr>
            </w:pPr>
            <w:r>
              <w:rPr>
                <w:rFonts w:ascii="仿宋_GB2312" w:eastAsia="仿宋_GB2312" w:hAnsi="仿宋_GB2312" w:cs="仿宋_GB2312" w:hint="eastAsia"/>
                <w:sz w:val="28"/>
                <w:szCs w:val="28"/>
              </w:rPr>
              <w:t>承诺内容</w:t>
            </w:r>
          </w:p>
        </w:tc>
        <w:tc>
          <w:tcPr>
            <w:tcW w:w="7711" w:type="dxa"/>
            <w:gridSpan w:val="5"/>
          </w:tcPr>
          <w:p w:rsidR="00133178" w:rsidRDefault="00E7176F">
            <w:pPr>
              <w:spacing w:line="520" w:lineRule="exact"/>
              <w:rPr>
                <w:rFonts w:ascii="宋体" w:eastAsia="宋体" w:hAnsi="宋体" w:cs="宋体"/>
                <w:sz w:val="32"/>
                <w:szCs w:val="32"/>
              </w:rPr>
            </w:pPr>
            <w:r>
              <w:rPr>
                <w:rFonts w:ascii="宋体" w:eastAsia="宋体" w:hAnsi="宋体" w:cs="宋体" w:hint="eastAsia"/>
                <w:sz w:val="32"/>
                <w:szCs w:val="32"/>
              </w:rPr>
              <w:t>为了推进城管领域良好信用环境</w:t>
            </w:r>
            <w:r w:rsidR="003E0488">
              <w:rPr>
                <w:rFonts w:ascii="宋体" w:eastAsia="宋体" w:hAnsi="宋体" w:cs="宋体" w:hint="eastAsia"/>
                <w:sz w:val="32"/>
                <w:szCs w:val="32"/>
              </w:rPr>
              <w:t>，</w:t>
            </w:r>
            <w:r>
              <w:rPr>
                <w:rFonts w:ascii="宋体" w:eastAsia="宋体" w:hAnsi="宋体" w:cs="宋体" w:hint="eastAsia"/>
                <w:sz w:val="32"/>
                <w:szCs w:val="32"/>
              </w:rPr>
              <w:t>深化完善我县诚信体系建设</w:t>
            </w:r>
            <w:r w:rsidR="003E0488">
              <w:rPr>
                <w:rFonts w:ascii="宋体" w:eastAsia="宋体" w:hAnsi="宋体" w:cs="宋体" w:hint="eastAsia"/>
                <w:sz w:val="32"/>
                <w:szCs w:val="32"/>
              </w:rPr>
              <w:t>，</w:t>
            </w:r>
            <w:r>
              <w:rPr>
                <w:rFonts w:ascii="宋体" w:eastAsia="宋体" w:hAnsi="宋体" w:cs="宋体" w:hint="eastAsia"/>
                <w:sz w:val="32"/>
                <w:szCs w:val="32"/>
              </w:rPr>
              <w:t>充分发挥政府诚信表率示范作用</w:t>
            </w:r>
            <w:r w:rsidR="003E0488">
              <w:rPr>
                <w:rFonts w:ascii="宋体" w:eastAsia="宋体" w:hAnsi="宋体" w:cs="宋体" w:hint="eastAsia"/>
                <w:sz w:val="32"/>
                <w:szCs w:val="32"/>
              </w:rPr>
              <w:t>，</w:t>
            </w:r>
            <w:r>
              <w:rPr>
                <w:rFonts w:ascii="宋体" w:eastAsia="宋体" w:hAnsi="宋体" w:cs="宋体" w:hint="eastAsia"/>
                <w:sz w:val="32"/>
                <w:szCs w:val="32"/>
              </w:rPr>
              <w:t>建立健全优化提升营商环境的长效机制</w:t>
            </w:r>
            <w:r w:rsidR="003E0488">
              <w:rPr>
                <w:rFonts w:ascii="宋体" w:eastAsia="宋体" w:hAnsi="宋体" w:cs="宋体" w:hint="eastAsia"/>
                <w:sz w:val="32"/>
                <w:szCs w:val="32"/>
              </w:rPr>
              <w:t>，</w:t>
            </w:r>
            <w:r>
              <w:rPr>
                <w:rFonts w:ascii="宋体" w:eastAsia="宋体" w:hAnsi="宋体" w:cs="宋体" w:hint="eastAsia"/>
                <w:sz w:val="32"/>
                <w:szCs w:val="32"/>
              </w:rPr>
              <w:t>县城管局郑重向社会公开承诺如下</w:t>
            </w:r>
            <w:r w:rsidR="003E0488">
              <w:rPr>
                <w:rFonts w:ascii="宋体" w:eastAsia="宋体" w:hAnsi="宋体" w:cs="宋体" w:hint="eastAsia"/>
                <w:sz w:val="32"/>
                <w:szCs w:val="32"/>
              </w:rPr>
              <w:t>：</w:t>
            </w:r>
          </w:p>
          <w:p w:rsidR="00133178" w:rsidRDefault="00E7176F">
            <w:pPr>
              <w:spacing w:line="520" w:lineRule="exact"/>
              <w:ind w:firstLineChars="200" w:firstLine="643"/>
              <w:rPr>
                <w:rFonts w:ascii="宋体" w:eastAsia="宋体" w:hAnsi="宋体" w:cs="宋体"/>
                <w:sz w:val="32"/>
                <w:szCs w:val="32"/>
              </w:rPr>
            </w:pPr>
            <w:r>
              <w:rPr>
                <w:rFonts w:ascii="宋体" w:eastAsia="宋体" w:hAnsi="宋体" w:cs="宋体" w:hint="eastAsia"/>
                <w:b/>
                <w:bCs/>
                <w:sz w:val="32"/>
                <w:szCs w:val="32"/>
              </w:rPr>
              <w:t>1.</w:t>
            </w:r>
            <w:r>
              <w:rPr>
                <w:rFonts w:ascii="宋体" w:eastAsia="宋体" w:hAnsi="宋体" w:cs="宋体" w:hint="eastAsia"/>
                <w:b/>
                <w:bCs/>
                <w:sz w:val="32"/>
                <w:szCs w:val="32"/>
              </w:rPr>
              <w:t>廉洁从政，依法行政。</w:t>
            </w:r>
            <w:r>
              <w:rPr>
                <w:rFonts w:ascii="宋体" w:eastAsia="宋体" w:hAnsi="宋体" w:cs="宋体" w:hint="eastAsia"/>
                <w:sz w:val="32"/>
                <w:szCs w:val="32"/>
              </w:rPr>
              <w:t>严格执行部门审批程序和规定，坚持依照法律、法规、政策、原则和规定办事。工作人员严格遵守行为规范和职业道德，坚持仪表端庄，挂牌服务，积极为人民群众排忧解难。持续深化形式主义官僚主义专项整治，杜绝“四难”现象，严禁滥用职权、以权谋私，不准“生、冷、横、硬”，不准“吃、拿、卡、要”。严格按照国家和省、市、县有关收费标准统一收费，决不擅自提高收费标准及扩大收费范围。</w:t>
            </w:r>
          </w:p>
          <w:p w:rsidR="00133178" w:rsidRDefault="00E7176F">
            <w:pPr>
              <w:spacing w:line="520" w:lineRule="exact"/>
              <w:ind w:firstLineChars="200" w:firstLine="643"/>
              <w:rPr>
                <w:rFonts w:ascii="宋体" w:eastAsia="宋体" w:hAnsi="宋体" w:cs="宋体"/>
                <w:sz w:val="32"/>
                <w:szCs w:val="32"/>
              </w:rPr>
            </w:pPr>
            <w:r>
              <w:rPr>
                <w:rFonts w:ascii="宋体" w:eastAsia="宋体" w:hAnsi="宋体" w:cs="宋体" w:hint="eastAsia"/>
                <w:b/>
                <w:bCs/>
                <w:sz w:val="32"/>
                <w:szCs w:val="32"/>
              </w:rPr>
              <w:t>2.</w:t>
            </w:r>
            <w:r>
              <w:rPr>
                <w:rFonts w:ascii="宋体" w:eastAsia="宋体" w:hAnsi="宋体" w:cs="宋体" w:hint="eastAsia"/>
                <w:b/>
                <w:bCs/>
                <w:sz w:val="32"/>
                <w:szCs w:val="32"/>
              </w:rPr>
              <w:t>改进作风，政务公开。</w:t>
            </w:r>
            <w:r>
              <w:rPr>
                <w:rFonts w:ascii="宋体" w:eastAsia="宋体" w:hAnsi="宋体" w:cs="宋体" w:hint="eastAsia"/>
                <w:sz w:val="32"/>
                <w:szCs w:val="32"/>
              </w:rPr>
              <w:t>严格执行廉政建设若干规定，进一步严肃工作纪律，保证城市管理执法公平、公正、公开。认真履行工作职责，切实转变职能，坚决杜绝办事拖</w:t>
            </w:r>
            <w:r>
              <w:rPr>
                <w:rFonts w:ascii="宋体" w:eastAsia="宋体" w:hAnsi="宋体" w:cs="宋体" w:hint="eastAsia"/>
                <w:sz w:val="32"/>
                <w:szCs w:val="32"/>
              </w:rPr>
              <w:t>拉、互相推诿等现象，做到依法行政，</w:t>
            </w:r>
            <w:r>
              <w:rPr>
                <w:rFonts w:ascii="宋体" w:eastAsia="宋体" w:hAnsi="宋体" w:cs="宋体" w:hint="eastAsia"/>
                <w:sz w:val="32"/>
                <w:szCs w:val="32"/>
              </w:rPr>
              <w:lastRenderedPageBreak/>
              <w:t>树立“全心全意为人民服务”的宗旨，积极受理各类举报案件，严格保密，并做到处理及时、协调到位、落实有结果、结案有回声。</w:t>
            </w:r>
          </w:p>
          <w:p w:rsidR="00133178" w:rsidRDefault="00E7176F">
            <w:pPr>
              <w:spacing w:line="520" w:lineRule="exact"/>
              <w:ind w:firstLineChars="200" w:firstLine="643"/>
              <w:rPr>
                <w:rFonts w:ascii="宋体" w:eastAsia="宋体" w:hAnsi="宋体" w:cs="宋体"/>
                <w:sz w:val="32"/>
                <w:szCs w:val="32"/>
              </w:rPr>
            </w:pPr>
            <w:r>
              <w:rPr>
                <w:rFonts w:ascii="宋体" w:eastAsia="宋体" w:hAnsi="宋体" w:cs="宋体" w:hint="eastAsia"/>
                <w:b/>
                <w:bCs/>
                <w:sz w:val="32"/>
                <w:szCs w:val="32"/>
              </w:rPr>
              <w:t>3.</w:t>
            </w:r>
            <w:r>
              <w:rPr>
                <w:rFonts w:ascii="宋体" w:eastAsia="宋体" w:hAnsi="宋体" w:cs="宋体" w:hint="eastAsia"/>
                <w:b/>
                <w:bCs/>
                <w:sz w:val="32"/>
                <w:szCs w:val="32"/>
              </w:rPr>
              <w:t>实行“限时办结”制。</w:t>
            </w:r>
            <w:r>
              <w:rPr>
                <w:rFonts w:ascii="宋体" w:eastAsia="宋体" w:hAnsi="宋体" w:cs="宋体" w:hint="eastAsia"/>
                <w:sz w:val="32"/>
                <w:szCs w:val="32"/>
              </w:rPr>
              <w:t>凡不需要提交会议研究讨论的属于政策范围内的正常业务且材料齐全的事项，按工作程序及有关规定及时给予办理，做到即时即办；凡需提交会议研究决定或报分管领导审批的事项，由各科室受理材料后，按程序报批，并在规定时限内给予办理和反馈。</w:t>
            </w:r>
          </w:p>
          <w:p w:rsidR="00133178" w:rsidRDefault="00E7176F">
            <w:pPr>
              <w:spacing w:line="520" w:lineRule="exact"/>
              <w:ind w:firstLineChars="200" w:firstLine="643"/>
              <w:rPr>
                <w:rFonts w:ascii="宋体" w:eastAsia="宋体" w:hAnsi="宋体" w:cs="宋体"/>
                <w:sz w:val="32"/>
                <w:szCs w:val="32"/>
              </w:rPr>
            </w:pPr>
            <w:r>
              <w:rPr>
                <w:rFonts w:ascii="宋体" w:eastAsia="宋体" w:hAnsi="宋体" w:cs="宋体" w:hint="eastAsia"/>
                <w:b/>
                <w:bCs/>
                <w:sz w:val="32"/>
                <w:szCs w:val="32"/>
              </w:rPr>
              <w:t>4.</w:t>
            </w:r>
            <w:r>
              <w:rPr>
                <w:rFonts w:ascii="宋体" w:eastAsia="宋体" w:hAnsi="宋体" w:cs="宋体" w:hint="eastAsia"/>
                <w:b/>
                <w:bCs/>
                <w:sz w:val="32"/>
                <w:szCs w:val="32"/>
              </w:rPr>
              <w:t>实行“马上就办”和“两个一次性告知”制。</w:t>
            </w:r>
            <w:r>
              <w:rPr>
                <w:rFonts w:ascii="宋体" w:eastAsia="宋体" w:hAnsi="宋体" w:cs="宋体" w:hint="eastAsia"/>
                <w:sz w:val="32"/>
                <w:szCs w:val="32"/>
              </w:rPr>
              <w:t>机关及其工作人员对服务对象的首次办理请求，如果符合规定、手续齐全的应</w:t>
            </w:r>
            <w:r>
              <w:rPr>
                <w:rFonts w:ascii="宋体" w:eastAsia="宋体" w:hAnsi="宋体" w:cs="宋体" w:hint="eastAsia"/>
                <w:sz w:val="32"/>
                <w:szCs w:val="32"/>
              </w:rPr>
              <w:t>马上办理，不能马上办理的应说明原因，并限时办理；如果不符合规定要求，无法办理的，应一次性告知其原因和依据；对符合规定但手续不齐全的，应一次性告知所缺的全部材料、办事程序和办事依据。</w:t>
            </w:r>
          </w:p>
          <w:p w:rsidR="00133178" w:rsidRDefault="00E7176F">
            <w:pPr>
              <w:spacing w:line="520" w:lineRule="exact"/>
              <w:ind w:firstLineChars="200" w:firstLine="643"/>
              <w:rPr>
                <w:rFonts w:ascii="宋体" w:eastAsia="宋体" w:hAnsi="宋体" w:cs="宋体"/>
                <w:sz w:val="32"/>
                <w:szCs w:val="32"/>
              </w:rPr>
            </w:pPr>
            <w:r>
              <w:rPr>
                <w:rFonts w:ascii="宋体" w:eastAsia="宋体" w:hAnsi="宋体" w:cs="宋体" w:hint="eastAsia"/>
                <w:b/>
                <w:bCs/>
                <w:sz w:val="32"/>
                <w:szCs w:val="32"/>
              </w:rPr>
              <w:t>5.</w:t>
            </w:r>
            <w:r>
              <w:rPr>
                <w:rFonts w:ascii="宋体" w:eastAsia="宋体" w:hAnsi="宋体" w:cs="宋体" w:hint="eastAsia"/>
                <w:b/>
                <w:bCs/>
                <w:sz w:val="32"/>
                <w:szCs w:val="32"/>
              </w:rPr>
              <w:t>加强城市精细化管理，提升城市形象。</w:t>
            </w:r>
            <w:r>
              <w:rPr>
                <w:rFonts w:ascii="宋体" w:eastAsia="宋体" w:hAnsi="宋体" w:cs="宋体" w:hint="eastAsia"/>
                <w:sz w:val="32"/>
                <w:szCs w:val="32"/>
              </w:rPr>
              <w:t>聚焦城市规划建设管理，持续做好市容秩序、环境卫生、园林绿化、生活垃圾分类等方面精细化管理工作</w:t>
            </w:r>
            <w:r w:rsidR="003E0488">
              <w:rPr>
                <w:rFonts w:ascii="宋体" w:eastAsia="宋体" w:hAnsi="宋体" w:cs="宋体" w:hint="eastAsia"/>
                <w:sz w:val="32"/>
                <w:szCs w:val="32"/>
              </w:rPr>
              <w:t>，</w:t>
            </w:r>
            <w:r>
              <w:rPr>
                <w:rFonts w:ascii="宋体" w:eastAsia="宋体" w:hAnsi="宋体" w:cs="宋体" w:hint="eastAsia"/>
                <w:sz w:val="32"/>
                <w:szCs w:val="32"/>
              </w:rPr>
              <w:t>不断改善城市面貌</w:t>
            </w:r>
            <w:r w:rsidR="003E0488">
              <w:rPr>
                <w:rFonts w:ascii="宋体" w:eastAsia="宋体" w:hAnsi="宋体" w:cs="宋体" w:hint="eastAsia"/>
                <w:sz w:val="32"/>
                <w:szCs w:val="32"/>
              </w:rPr>
              <w:t>，</w:t>
            </w:r>
            <w:r>
              <w:rPr>
                <w:rFonts w:ascii="宋体" w:eastAsia="宋体" w:hAnsi="宋体" w:cs="宋体" w:hint="eastAsia"/>
                <w:sz w:val="32"/>
                <w:szCs w:val="32"/>
              </w:rPr>
              <w:t>提升人民群众幸福感、获得感。</w:t>
            </w:r>
          </w:p>
          <w:p w:rsidR="00133178" w:rsidRDefault="00E7176F">
            <w:pPr>
              <w:spacing w:line="520" w:lineRule="exact"/>
              <w:ind w:firstLineChars="200" w:firstLine="643"/>
              <w:rPr>
                <w:rFonts w:ascii="宋体" w:eastAsia="宋体" w:hAnsi="宋体" w:cs="宋体"/>
                <w:sz w:val="32"/>
                <w:szCs w:val="32"/>
              </w:rPr>
            </w:pPr>
            <w:r>
              <w:rPr>
                <w:rFonts w:ascii="宋体" w:eastAsia="宋体" w:hAnsi="宋体" w:cs="宋体" w:hint="eastAsia"/>
                <w:b/>
                <w:bCs/>
                <w:sz w:val="32"/>
                <w:szCs w:val="32"/>
              </w:rPr>
              <w:t>6.</w:t>
            </w:r>
            <w:r>
              <w:rPr>
                <w:rFonts w:ascii="宋体" w:eastAsia="宋体" w:hAnsi="宋体" w:cs="宋体" w:hint="eastAsia"/>
                <w:b/>
                <w:bCs/>
                <w:sz w:val="32"/>
                <w:szCs w:val="32"/>
              </w:rPr>
              <w:t>认真听取意见，诚恳接受监督。</w:t>
            </w:r>
            <w:r>
              <w:rPr>
                <w:rFonts w:ascii="宋体" w:eastAsia="宋体" w:hAnsi="宋体" w:cs="宋体" w:hint="eastAsia"/>
                <w:sz w:val="32"/>
                <w:szCs w:val="32"/>
              </w:rPr>
              <w:t>遵纪守法，秉公办事，让权力在阳光下运行，真心实意纳谏，接受社会各界的监督。</w:t>
            </w:r>
          </w:p>
          <w:p w:rsidR="00133178" w:rsidRDefault="00E7176F">
            <w:pPr>
              <w:spacing w:line="520" w:lineRule="exact"/>
              <w:ind w:firstLineChars="200" w:firstLine="640"/>
              <w:rPr>
                <w:rFonts w:ascii="宋体" w:eastAsia="宋体" w:hAnsi="宋体" w:cs="宋体"/>
                <w:sz w:val="32"/>
                <w:szCs w:val="32"/>
              </w:rPr>
            </w:pPr>
            <w:r>
              <w:rPr>
                <w:rFonts w:ascii="宋体" w:eastAsia="宋体" w:hAnsi="宋体" w:cs="宋体" w:hint="eastAsia"/>
                <w:sz w:val="32"/>
                <w:szCs w:val="32"/>
              </w:rPr>
              <w:t>监督举报电话：</w:t>
            </w:r>
            <w:r>
              <w:rPr>
                <w:rFonts w:ascii="宋体" w:eastAsia="宋体" w:hAnsi="宋体" w:cs="宋体" w:hint="eastAsia"/>
                <w:sz w:val="32"/>
                <w:szCs w:val="32"/>
              </w:rPr>
              <w:t>029</w:t>
            </w:r>
            <w:r>
              <w:rPr>
                <w:rFonts w:ascii="宋体" w:eastAsia="宋体" w:hAnsi="宋体" w:cs="宋体" w:hint="eastAsia"/>
                <w:sz w:val="32"/>
                <w:szCs w:val="32"/>
              </w:rPr>
              <w:t>—</w:t>
            </w:r>
            <w:r>
              <w:rPr>
                <w:rFonts w:ascii="宋体" w:eastAsia="宋体" w:hAnsi="宋体" w:cs="宋体" w:hint="eastAsia"/>
                <w:sz w:val="32"/>
                <w:szCs w:val="32"/>
              </w:rPr>
              <w:t>87152455.</w:t>
            </w:r>
          </w:p>
          <w:p w:rsidR="00133178" w:rsidRDefault="00133178">
            <w:pPr>
              <w:spacing w:line="520" w:lineRule="exact"/>
              <w:ind w:firstLineChars="200" w:firstLine="480"/>
              <w:rPr>
                <w:rFonts w:ascii="仿宋_GB2312" w:eastAsia="仿宋_GB2312"/>
                <w:sz w:val="24"/>
                <w:szCs w:val="24"/>
              </w:rPr>
            </w:pPr>
          </w:p>
        </w:tc>
      </w:tr>
      <w:tr w:rsidR="00133178">
        <w:trPr>
          <w:trHeight w:val="719"/>
          <w:jc w:val="center"/>
        </w:trPr>
        <w:tc>
          <w:tcPr>
            <w:tcW w:w="1972" w:type="dxa"/>
            <w:gridSpan w:val="2"/>
            <w:vAlign w:val="center"/>
          </w:tcPr>
          <w:p w:rsidR="00133178" w:rsidRDefault="00E7176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投诉举报邮箱</w:t>
            </w:r>
          </w:p>
        </w:tc>
        <w:tc>
          <w:tcPr>
            <w:tcW w:w="6324" w:type="dxa"/>
            <w:gridSpan w:val="4"/>
          </w:tcPr>
          <w:p w:rsidR="00133178" w:rsidRDefault="00E7176F" w:rsidP="003E0488">
            <w:pPr>
              <w:ind w:firstLineChars="250" w:firstLine="800"/>
              <w:rPr>
                <w:rFonts w:ascii="宋体" w:eastAsia="宋体" w:hAnsi="宋体" w:cs="宋体"/>
                <w:sz w:val="32"/>
                <w:szCs w:val="32"/>
              </w:rPr>
            </w:pPr>
            <w:r w:rsidRPr="003E0488">
              <w:rPr>
                <w:rFonts w:ascii="宋体" w:eastAsia="宋体" w:hAnsi="宋体" w:cs="宋体" w:hint="eastAsia"/>
                <w:sz w:val="32"/>
                <w:szCs w:val="32"/>
              </w:rPr>
              <w:t>zzxcgj2017@163.com</w:t>
            </w:r>
          </w:p>
        </w:tc>
      </w:tr>
      <w:tr w:rsidR="00133178">
        <w:trPr>
          <w:trHeight w:val="764"/>
          <w:jc w:val="center"/>
        </w:trPr>
        <w:tc>
          <w:tcPr>
            <w:tcW w:w="1972" w:type="dxa"/>
            <w:gridSpan w:val="2"/>
            <w:vAlign w:val="center"/>
          </w:tcPr>
          <w:p w:rsidR="00133178" w:rsidRDefault="00E7176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公示网站网址</w:t>
            </w:r>
          </w:p>
        </w:tc>
        <w:tc>
          <w:tcPr>
            <w:tcW w:w="6324" w:type="dxa"/>
            <w:gridSpan w:val="4"/>
            <w:vAlign w:val="center"/>
          </w:tcPr>
          <w:p w:rsidR="00133178" w:rsidRDefault="00E7176F">
            <w:pPr>
              <w:rPr>
                <w:rFonts w:ascii="宋体" w:eastAsia="宋体" w:hAnsi="宋体" w:cs="宋体"/>
                <w:sz w:val="32"/>
                <w:szCs w:val="32"/>
              </w:rPr>
            </w:pPr>
            <w:r>
              <w:rPr>
                <w:rFonts w:ascii="宋体" w:eastAsia="宋体" w:hAnsi="宋体" w:cs="宋体" w:hint="eastAsia"/>
                <w:sz w:val="32"/>
                <w:szCs w:val="32"/>
              </w:rPr>
              <w:t xml:space="preserve">    http//www.zhouzhi.gov.cn/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r>
              <w:rPr>
                <w:rFonts w:ascii="宋体" w:eastAsia="宋体" w:hAnsi="宋体" w:cs="宋体" w:hint="eastAsia"/>
                <w:sz w:val="32"/>
                <w:szCs w:val="32"/>
              </w:rPr>
              <w:t xml:space="preserve">                                                            </w:t>
            </w:r>
          </w:p>
        </w:tc>
      </w:tr>
      <w:tr w:rsidR="00133178">
        <w:trPr>
          <w:trHeight w:val="1529"/>
          <w:jc w:val="center"/>
        </w:trPr>
        <w:tc>
          <w:tcPr>
            <w:tcW w:w="1972" w:type="dxa"/>
            <w:gridSpan w:val="2"/>
            <w:vAlign w:val="center"/>
          </w:tcPr>
          <w:p w:rsidR="00133178" w:rsidRDefault="00E7176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签发人</w:t>
            </w:r>
          </w:p>
        </w:tc>
        <w:tc>
          <w:tcPr>
            <w:tcW w:w="6324" w:type="dxa"/>
            <w:gridSpan w:val="4"/>
            <w:vAlign w:val="center"/>
          </w:tcPr>
          <w:p w:rsidR="00133178" w:rsidRDefault="00E7176F">
            <w:pPr>
              <w:ind w:firstLineChars="200" w:firstLine="640"/>
              <w:rPr>
                <w:rFonts w:ascii="宋体" w:eastAsia="宋体" w:hAnsi="宋体" w:cs="宋体"/>
                <w:sz w:val="32"/>
                <w:szCs w:val="32"/>
              </w:rPr>
            </w:pPr>
            <w:r>
              <w:rPr>
                <w:rFonts w:ascii="宋体" w:eastAsia="宋体" w:hAnsi="宋体" w:cs="宋体" w:hint="eastAsia"/>
                <w:sz w:val="32"/>
                <w:szCs w:val="32"/>
              </w:rPr>
              <w:t>杨堪平</w:t>
            </w:r>
            <w:r>
              <w:rPr>
                <w:rFonts w:ascii="宋体" w:eastAsia="宋体" w:hAnsi="宋体" w:cs="宋体" w:hint="eastAsia"/>
                <w:sz w:val="32"/>
                <w:szCs w:val="32"/>
              </w:rPr>
              <w:t xml:space="preserve">   202</w:t>
            </w:r>
            <w:r>
              <w:rPr>
                <w:rFonts w:ascii="宋体" w:eastAsia="宋体" w:hAnsi="宋体" w:cs="宋体" w:hint="eastAsia"/>
                <w:sz w:val="32"/>
                <w:szCs w:val="32"/>
              </w:rPr>
              <w:t>3</w:t>
            </w:r>
            <w:r>
              <w:rPr>
                <w:rFonts w:ascii="宋体" w:eastAsia="宋体" w:hAnsi="宋体" w:cs="宋体" w:hint="eastAsia"/>
                <w:sz w:val="32"/>
                <w:szCs w:val="32"/>
              </w:rPr>
              <w:t>年</w:t>
            </w:r>
            <w:r>
              <w:rPr>
                <w:rFonts w:ascii="宋体" w:eastAsia="宋体" w:hAnsi="宋体" w:cs="宋体" w:hint="eastAsia"/>
                <w:sz w:val="32"/>
                <w:szCs w:val="32"/>
              </w:rPr>
              <w:t>4</w:t>
            </w:r>
            <w:r>
              <w:rPr>
                <w:rFonts w:ascii="宋体" w:eastAsia="宋体" w:hAnsi="宋体" w:cs="宋体" w:hint="eastAsia"/>
                <w:sz w:val="32"/>
                <w:szCs w:val="32"/>
              </w:rPr>
              <w:t>月</w:t>
            </w:r>
            <w:r>
              <w:rPr>
                <w:rFonts w:ascii="宋体" w:eastAsia="宋体" w:hAnsi="宋体" w:cs="宋体" w:hint="eastAsia"/>
                <w:sz w:val="32"/>
                <w:szCs w:val="32"/>
              </w:rPr>
              <w:t>10</w:t>
            </w:r>
            <w:r>
              <w:rPr>
                <w:rFonts w:ascii="宋体" w:eastAsia="宋体" w:hAnsi="宋体" w:cs="宋体" w:hint="eastAsia"/>
                <w:sz w:val="32"/>
                <w:szCs w:val="32"/>
              </w:rPr>
              <w:t>日</w:t>
            </w:r>
          </w:p>
        </w:tc>
      </w:tr>
      <w:tr w:rsidR="00133178">
        <w:trPr>
          <w:trHeight w:val="909"/>
          <w:jc w:val="center"/>
        </w:trPr>
        <w:tc>
          <w:tcPr>
            <w:tcW w:w="1972" w:type="dxa"/>
            <w:gridSpan w:val="2"/>
            <w:vAlign w:val="center"/>
          </w:tcPr>
          <w:p w:rsidR="00133178" w:rsidRDefault="00E7176F">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注</w:t>
            </w:r>
          </w:p>
        </w:tc>
        <w:tc>
          <w:tcPr>
            <w:tcW w:w="6324" w:type="dxa"/>
            <w:gridSpan w:val="4"/>
          </w:tcPr>
          <w:p w:rsidR="00133178" w:rsidRDefault="00133178">
            <w:pPr>
              <w:rPr>
                <w:rFonts w:ascii="仿宋_GB2312" w:eastAsia="仿宋_GB2312" w:hAnsi="仿宋_GB2312" w:cs="仿宋_GB2312"/>
                <w:sz w:val="28"/>
                <w:szCs w:val="28"/>
              </w:rPr>
            </w:pPr>
          </w:p>
        </w:tc>
      </w:tr>
    </w:tbl>
    <w:p w:rsidR="00133178" w:rsidRDefault="00133178">
      <w:pPr>
        <w:rPr>
          <w:rFonts w:ascii="仿宋_GB2312" w:eastAsia="仿宋_GB2312"/>
          <w:sz w:val="32"/>
          <w:szCs w:val="32"/>
        </w:rPr>
      </w:pPr>
    </w:p>
    <w:sectPr w:rsidR="00133178" w:rsidSect="00133178">
      <w:pgSz w:w="11906" w:h="16838"/>
      <w:pgMar w:top="2098" w:right="1474"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76F" w:rsidRDefault="00E7176F" w:rsidP="003E0488">
      <w:r>
        <w:separator/>
      </w:r>
    </w:p>
  </w:endnote>
  <w:endnote w:type="continuationSeparator" w:id="1">
    <w:p w:rsidR="00E7176F" w:rsidRDefault="00E7176F" w:rsidP="003E0488">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76F" w:rsidRDefault="00E7176F" w:rsidP="003E0488">
      <w:r>
        <w:separator/>
      </w:r>
    </w:p>
  </w:footnote>
  <w:footnote w:type="continuationSeparator" w:id="1">
    <w:p w:rsidR="00E7176F" w:rsidRDefault="00E7176F" w:rsidP="003E04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RiMjQzN2VlNzBjZTcxZTY2N2NiZmU2ZmU5NTJjODUifQ=="/>
  </w:docVars>
  <w:rsids>
    <w:rsidRoot w:val="009621A7"/>
    <w:rsid w:val="00133178"/>
    <w:rsid w:val="002603CD"/>
    <w:rsid w:val="00395F58"/>
    <w:rsid w:val="003E0488"/>
    <w:rsid w:val="0063002B"/>
    <w:rsid w:val="006D1322"/>
    <w:rsid w:val="006E52AB"/>
    <w:rsid w:val="00707536"/>
    <w:rsid w:val="0081572B"/>
    <w:rsid w:val="00836C52"/>
    <w:rsid w:val="008A29BA"/>
    <w:rsid w:val="009621A7"/>
    <w:rsid w:val="009A7403"/>
    <w:rsid w:val="00AB7FDB"/>
    <w:rsid w:val="00B62E3D"/>
    <w:rsid w:val="00B73637"/>
    <w:rsid w:val="00D17DD8"/>
    <w:rsid w:val="00D82E9F"/>
    <w:rsid w:val="00E7176F"/>
    <w:rsid w:val="00ED5375"/>
    <w:rsid w:val="0D0A54F5"/>
    <w:rsid w:val="2C3E15E5"/>
    <w:rsid w:val="42B27DF4"/>
    <w:rsid w:val="56CC4DB5"/>
    <w:rsid w:val="56DD0066"/>
    <w:rsid w:val="60DE18B7"/>
    <w:rsid w:val="713079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1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3317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33178"/>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133178"/>
    <w:rPr>
      <w:color w:val="0563C1" w:themeColor="hyperlink"/>
      <w:u w:val="single"/>
    </w:rPr>
  </w:style>
  <w:style w:type="character" w:customStyle="1" w:styleId="Char0">
    <w:name w:val="页眉 Char"/>
    <w:basedOn w:val="a0"/>
    <w:link w:val="a4"/>
    <w:uiPriority w:val="99"/>
    <w:qFormat/>
    <w:rsid w:val="00133178"/>
    <w:rPr>
      <w:sz w:val="18"/>
      <w:szCs w:val="18"/>
    </w:rPr>
  </w:style>
  <w:style w:type="character" w:customStyle="1" w:styleId="Char">
    <w:name w:val="页脚 Char"/>
    <w:basedOn w:val="a0"/>
    <w:link w:val="a3"/>
    <w:uiPriority w:val="99"/>
    <w:qFormat/>
    <w:rsid w:val="00133178"/>
    <w:rPr>
      <w:sz w:val="18"/>
      <w:szCs w:val="18"/>
    </w:rPr>
  </w:style>
  <w:style w:type="character" w:customStyle="1" w:styleId="UnresolvedMention">
    <w:name w:val="Unresolved Mention"/>
    <w:basedOn w:val="a0"/>
    <w:uiPriority w:val="99"/>
    <w:semiHidden/>
    <w:unhideWhenUsed/>
    <w:qFormat/>
    <w:rsid w:val="0013317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741</Words>
  <Characters>4226</Characters>
  <Application>Microsoft Office Word</Application>
  <DocSecurity>0</DocSecurity>
  <Lines>35</Lines>
  <Paragraphs>9</Paragraphs>
  <ScaleCrop>false</ScaleCrop>
  <Company>Sky123.Org</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18</cp:revision>
  <cp:lastPrinted>2023-04-11T03:41:00Z</cp:lastPrinted>
  <dcterms:created xsi:type="dcterms:W3CDTF">2020-08-13T01:38:00Z</dcterms:created>
  <dcterms:modified xsi:type="dcterms:W3CDTF">2023-05-12T07:02:00Z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9679FCEB4F10489591EF871F0CF9E72A_13</vt:lpwstr>
  </property>
</Properties>
</file>