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5B" w:rsidRPr="009F545B" w:rsidRDefault="009F545B" w:rsidP="009F545B">
      <w:pPr>
        <w:rPr>
          <w:rFonts w:ascii="CESI黑体-GB2312" w:eastAsia="CESI黑体-GB2312" w:hAnsi="CESI黑体-GB2312" w:cs="CESI黑体-GB2312"/>
          <w:sz w:val="32"/>
          <w:szCs w:val="32"/>
        </w:rPr>
      </w:pPr>
      <w:r w:rsidRPr="009F545B"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tbl>
      <w:tblPr>
        <w:tblpPr w:leftFromText="180" w:rightFromText="180" w:vertAnchor="text" w:horzAnchor="page" w:tblpX="940" w:tblpY="1278"/>
        <w:tblOverlap w:val="never"/>
        <w:tblW w:w="14921" w:type="dxa"/>
        <w:tblLayout w:type="fixed"/>
        <w:tblLook w:val="04A0"/>
      </w:tblPr>
      <w:tblGrid>
        <w:gridCol w:w="416"/>
        <w:gridCol w:w="432"/>
        <w:gridCol w:w="396"/>
        <w:gridCol w:w="804"/>
        <w:gridCol w:w="699"/>
        <w:gridCol w:w="573"/>
        <w:gridCol w:w="517"/>
        <w:gridCol w:w="538"/>
        <w:gridCol w:w="440"/>
        <w:gridCol w:w="538"/>
        <w:gridCol w:w="474"/>
        <w:gridCol w:w="506"/>
        <w:gridCol w:w="456"/>
        <w:gridCol w:w="478"/>
        <w:gridCol w:w="493"/>
        <w:gridCol w:w="609"/>
        <w:gridCol w:w="590"/>
        <w:gridCol w:w="563"/>
        <w:gridCol w:w="538"/>
        <w:gridCol w:w="740"/>
        <w:gridCol w:w="387"/>
        <w:gridCol w:w="467"/>
        <w:gridCol w:w="556"/>
        <w:gridCol w:w="467"/>
        <w:gridCol w:w="467"/>
        <w:gridCol w:w="789"/>
        <w:gridCol w:w="988"/>
      </w:tblGrid>
      <w:tr w:rsidR="009F545B" w:rsidRPr="009F545B" w:rsidTr="00A9584C">
        <w:trPr>
          <w:trHeight w:val="69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地市名称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区县名称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尾矿库名称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尾矿库所属或管理单位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尾矿库地址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是否有生产经营主体（有/无）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运行状态（运行、停用、停建、在建）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矿种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是否“头顶库”（是/否）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等别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坝高（m）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库容（万</w:t>
            </w:r>
          </w:p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m³）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下游流域情况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企业或管理单位主要负责人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地方政府包保责任人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监管主体</w:t>
            </w:r>
          </w:p>
        </w:tc>
      </w:tr>
      <w:tr w:rsidR="009F545B" w:rsidRPr="009F545B" w:rsidTr="00A9584C">
        <w:trPr>
          <w:trHeight w:val="63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设计等别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设计坝高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现状坝高</w:t>
            </w: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设计库容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现状库容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是否在长江和黄河干流岸线3公里范围内（是/否）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是否在重要支流岸线1公里（是/否）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县级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乡级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F545B" w:rsidRPr="009F545B" w:rsidTr="00A9584C">
        <w:trPr>
          <w:trHeight w:val="82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5B" w:rsidRPr="009F545B" w:rsidRDefault="009F545B" w:rsidP="009F545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F545B" w:rsidRPr="009F545B" w:rsidTr="00A9584C">
        <w:trPr>
          <w:trHeight w:val="108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1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西安市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周至县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陕西省马鞍桥生态矿业有限公司尾矿库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陕西省马鞍桥生态矿业有限公司　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二曲街道渭泉村　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无　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正在实施闭库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金矿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否　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无设计　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无设计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最低4.5最高18　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无设计　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165　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否　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是　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  <w:p w:rsidR="009F545B" w:rsidRPr="009F545B" w:rsidRDefault="009F545B" w:rsidP="009F545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朱</w:t>
            </w:r>
          </w:p>
          <w:p w:rsidR="009F545B" w:rsidRPr="009F545B" w:rsidRDefault="009F545B" w:rsidP="009F545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守</w:t>
            </w:r>
          </w:p>
          <w:p w:rsidR="009F545B" w:rsidRPr="009F545B" w:rsidRDefault="009F545B" w:rsidP="009F545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权</w:t>
            </w:r>
          </w:p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</w:t>
            </w:r>
          </w:p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经</w:t>
            </w:r>
          </w:p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理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13572008531　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段军利　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县长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029-87111824　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刘浩哲　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街办主任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029-87111130　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周至县</w:t>
            </w:r>
          </w:p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应急管理局</w:t>
            </w:r>
          </w:p>
        </w:tc>
      </w:tr>
      <w:tr w:rsidR="009F545B" w:rsidRPr="009F545B" w:rsidTr="00A9584C">
        <w:trPr>
          <w:trHeight w:val="9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说明</w:t>
            </w:r>
          </w:p>
        </w:tc>
        <w:tc>
          <w:tcPr>
            <w:tcW w:w="1450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45B" w:rsidRPr="009F545B" w:rsidRDefault="009F545B" w:rsidP="009F545B">
            <w:pPr>
              <w:widowControl/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9F545B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.本表为市、县对行政区域区内尾矿库基本信息进行公告的样式；2.本表公示不包含已销号尾矿库；3.尾矿库所属或管理单位，有生产经营主体尾矿库填写企业名称，无生产经营主体尾矿库填写政府指定管理单位；4.尾矿库地址，精确到村一级；5.运行状态，指在用、停用、在建、停建、回采、正在实施闭库、已闭库（未销号仍作为尾矿库进行监管的）；6.重要支流岸线1公里，指渭河等重要支流岸线1公里范围内；7.监管主体，指按照分级监管填写安全监管主体，每座尾矿库只能有一个安全监管主体。</w:t>
            </w:r>
          </w:p>
        </w:tc>
      </w:tr>
    </w:tbl>
    <w:p w:rsidR="009F545B" w:rsidRPr="009F545B" w:rsidRDefault="009F545B" w:rsidP="009F545B">
      <w:pPr>
        <w:jc w:val="center"/>
        <w:rPr>
          <w:rFonts w:ascii="Times New Roman" w:eastAsia="仿宋" w:hAnsi="Times New Roman" w:cs="Times New Roman"/>
          <w:sz w:val="32"/>
          <w:szCs w:val="20"/>
        </w:rPr>
      </w:pPr>
      <w:r w:rsidRPr="009F545B">
        <w:rPr>
          <w:rFonts w:ascii="宋体" w:eastAsia="宋体" w:hAnsi="宋体" w:cs="Times New Roman" w:hint="eastAsia"/>
          <w:b/>
          <w:sz w:val="44"/>
          <w:szCs w:val="44"/>
        </w:rPr>
        <w:t>周至县尾矿库基本情况公示</w:t>
      </w:r>
    </w:p>
    <w:p w:rsidR="009F545B" w:rsidRPr="009F545B" w:rsidRDefault="009F545B" w:rsidP="009F545B">
      <w:pPr>
        <w:rPr>
          <w:rFonts w:ascii="Times New Roman" w:eastAsia="仿宋" w:hAnsi="Times New Roman" w:cs="Times New Roman"/>
          <w:sz w:val="32"/>
          <w:szCs w:val="20"/>
        </w:rPr>
      </w:pPr>
    </w:p>
    <w:p w:rsidR="007764D6" w:rsidRPr="009F545B" w:rsidRDefault="007764D6"/>
    <w:sectPr w:rsidR="007764D6" w:rsidRPr="009F545B" w:rsidSect="00544C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D6" w:rsidRDefault="007764D6" w:rsidP="009F545B">
      <w:r>
        <w:separator/>
      </w:r>
    </w:p>
  </w:endnote>
  <w:endnote w:type="continuationSeparator" w:id="1">
    <w:p w:rsidR="007764D6" w:rsidRDefault="007764D6" w:rsidP="009F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黑体-GB2312">
    <w:altName w:val="黑体"/>
    <w:charset w:val="7A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D6" w:rsidRDefault="007764D6" w:rsidP="009F545B">
      <w:r>
        <w:separator/>
      </w:r>
    </w:p>
  </w:footnote>
  <w:footnote w:type="continuationSeparator" w:id="1">
    <w:p w:rsidR="007764D6" w:rsidRDefault="007764D6" w:rsidP="009F5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45B"/>
    <w:rsid w:val="007764D6"/>
    <w:rsid w:val="009F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4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2023-04-20T08:14:00Z</dcterms:created>
  <dcterms:modified xsi:type="dcterms:W3CDTF">2023-04-20T08:14:00Z</dcterms:modified>
</cp:coreProperties>
</file>