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周至县金融系统抗击新冠肺炎疫情和支持区域经济发展指导意见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按照中国银保监会《关于加强银行业保险业金融服务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配合做好</w:t>
      </w:r>
      <w:bookmarkStart w:id="0" w:name="_Hlk32664664"/>
      <w:r>
        <w:rPr>
          <w:rFonts w:hint="eastAsia" w:ascii="仿宋_GB2312" w:hAnsi="仿宋_GB2312" w:eastAsia="仿宋_GB2312" w:cs="仿宋_GB2312"/>
          <w:sz w:val="32"/>
          <w:szCs w:val="32"/>
        </w:rPr>
        <w:t>新型冠状病毒感染的肺炎疫情防控工作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通知、国务院扶贫办 中国银保监会《关于积极应对新冠肺炎疫情影响 切实做好扶贫小额信贷工作》的通知以及财政部 发展改革委 工业和信息化部 人民银行 审计署发布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《关于打赢疫情防控阻击战 强化疫情防控重点保障企业资金支持》紧急通知精神，根据省、市疫情防控工作的相关文件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疫情防控工作要求及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金融（财政）支持政策，结合周至县域实际，特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以下指导意见。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一、高点站位，打好疫情防控阻击战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各金融机构要深刻认识疫情防控工作的重要性和紧迫性，密切关注疫情变化，把人民群众生命安全和身体健康放在第一位。全面复工坚决遵守县疫情防控指挥部的统一安排；员工上岗戴口罩、测体温、登记、消毒疫控程序到位，不聚集，返岗人员遵守“四返”人员规定；营业场所疫控值守、测温、登记、消杀、通风到位；责任小区疫情防控值守到位，工作程序到位；疫情防控物资采购到位，储备充足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二、充分落实专项再贷款政策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人民银行向国家开发银行、进出口银行、农业发展银行、工商银行、农业银行、中国银行、建设银行、交通银行、邮政储蓄银行等9家全国性银行发放专项再贷款，支持其向七类重点保障企业（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生产应对疫情使用的医用口罩及具有防护作用的民用口罩、新型冠状病毒检测试剂盒、红外测温仪、智能监测检测系统和相关药品、医疗器械等重要医用物资企业；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生产重要生活必需品的骨干企业；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生产上述物资所需的重要原辅材料生产企业、重要设备制造企业和相关配套企业；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重要医用物资收储企业；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为应对疫情提供相关信息通信设备和服务系统的企业；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</w:rPr>
        <w:t>为应对疫情承担上述物资运输、销售任务的企业；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七是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务院联防联控机制要求重点保障的其他企业。）提供优惠贷款，每月专项再贷款发放利率为上月一年期贷款市场报价利率（LPR）减250基点。再贷款期限为1年。金融机构向相关企业提供优惠利率的信贷支持，贷款利率上限为贷款发放时最近一次公布的一年期LPR减100基点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三、协调企业享受中省财政贴息政策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对纳入全国疫情防控重点保障企业名单的企业，在人民银行专项再贷款支持金融机构提供优惠利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率信贷支持的基础上，中央财政按企业实际获得贷款利率的50%进行贴息，省级财政按人民银行再贷款利率的50%进行贴息，贴息期限不超过1年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。各金融机构协调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相关企业4月15日前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</w:rPr>
        <w:t>《疫情防控重点保障企业贷款贴息资金申请表》报送县财政局。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四、不折不扣落实扶贫小额信贷政策</w:t>
      </w:r>
    </w:p>
    <w:p>
      <w:pPr>
        <w:tabs>
          <w:tab w:val="left" w:pos="6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一是适当延长还款期限。</w:t>
      </w:r>
      <w:r>
        <w:rPr>
          <w:rFonts w:hint="eastAsia" w:ascii="仿宋_GB2312" w:hAnsi="仿宋_GB2312" w:eastAsia="仿宋_GB2312" w:cs="仿宋_GB2312"/>
          <w:sz w:val="32"/>
          <w:szCs w:val="32"/>
        </w:rPr>
        <w:t>适当延长到期日在2020年1月1日后（含续贷、展期）、受疫情影响出现还款困难的贫困户扶贫小额信贷还款期限。延期最长不超过6个月，期间继续执行原合同条款，各项政策保持不变。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二是简化业务流程手续。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承办银行机构在疫情期间，对新发放贷款、续贷和展期需求，加快审批进度，简化业务流程，提高业务办理效率。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三是切实满足有效需求。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充分考虑春季生产需要和后期恢复生产资金需求，提前做好预案。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四是充分发挥基层作用。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充分发挥村两委、驻村帮扶工作队等基层力量作用，加强与贫困户联系沟通，做好扶贫小额信贷政策宣传和贷款使用跟踪指导。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五是强化监测预防风险。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做好扶贫小额信贷数据录入管理，加强实时监测分析，全面掌握年内到期贷款金额比重、区域分布，对受疫情影响严重、还款压力较大的重点地区及人群，持续予以关注，切实防范信用风险。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1" w:name="_Hlk32668257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五、积极落实各类贷款监管政策</w:t>
      </w:r>
      <w:bookmarkEnd w:id="1"/>
    </w:p>
    <w:p>
      <w:pPr>
        <w:pStyle w:val="9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金融机构要灵活主动落实贷款监管政策。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在贷款分类上，因疫情影响出现贷款逾期的，在一定的延缓期限内还款不计入不良贷款、不影响小微企业或个人信用记录。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银行进一步提高不良贷款的容忍度，对受疫情影响比较大的小微企业和个人，不良容忍度可以再提高一些。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进一步落实尽职免责要求，如果有充分证据证明小微企业或个人受疫情影响不能还款的，我们视为不可抗力，银行对经办人员和相关管理人员应该免予追究责任。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对小微企业或个人受疫情影响导致不良贷款、形成损失的，鼓励银行业金融机构适当地简化内部认定手续，加大自主核销力度。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六、强化小微企业金融服务，降低企业融资成本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加强小微企业金融服务工作,特别是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猕猴桃</w:t>
      </w:r>
      <w:r>
        <w:rPr>
          <w:rFonts w:hint="eastAsia" w:ascii="仿宋_GB2312" w:hAnsi="仿宋_GB2312" w:eastAsia="仿宋_GB2312" w:cs="仿宋_GB2312"/>
          <w:sz w:val="32"/>
          <w:szCs w:val="32"/>
        </w:rPr>
        <w:t>、蔬菜、苗木花卉等企业。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进一步提高对小微企业信贷投放，特别是对受疫情影响严重行业倾斜信贷资源。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进一步优化、简化银行办理小微企业首贷、续贷的流程，按照急事急办、特事特办的原则简化一些手续，不盲目抽贷、断贷、压贷。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要求对受困企业加强续贷支持等。银行机构对2020年6月底前到期的小微企业贷款，受疫情影响可能需要延期还款、需要续贷的，主动给予一年以内的续贷安排，保证对小微企业资金需求的支持。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降低小微企业融资成本。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推动所有银行业金融机构普惠型小微企业贷款综合融资成本，在前两年降低的基础上力争再降低0.5个百分点以上。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银行业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金融机构对受疫情影响比较大的小微企业降低贷款利率。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对受疫情影响现金流面临困难的企业，银行要和企业合理协商还本付息的方式，避免因贷款逾期产生的罚息等额外成本，等等。</w:t>
      </w:r>
    </w:p>
    <w:p>
      <w:pPr>
        <w:ind w:firstLine="739" w:firstLineChars="23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保障金融服务顺畅，开通绿色服务通道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金融服务顺畅。各银行保险机构要根据疫情防控工作需要，合理安排营业网点及时间，保障基本金融服务和关键基础设施稳定运行。对受疫情影响临时停业或调整营业时间的网点，要主动做好解释说明，提供替代解决方案。鼓励积极运用技术手段，加强线上业务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银行保险机构可开辟金融服务绿色通道。充分发挥银行信贷、保险保障、融资担保等多方合力，加强对社会民生重点领域金融支持。对受疫情影响暂时失去收入来源的人群，要在信贷政策上予以适当倾斜，灵活调整住房按揭、信用卡等个人信贷还款安排，合理延后还款期限。对感染新型冠状病毒的出险理赔客户要优先处理，适当扩展责任范围，应赔尽赔。各银行保险机构要主动加强与有关医院、医疗科研单位及企业的服务对接，积极满足卫生防疫、医药产品制造及采购、公共卫生基础设施建设、科研攻关等方面的合理融资需求。要按照特事特办、急事急办原则，切实提高业务办理效率，提供优质高效的疫情防控综合金融服务。</w:t>
      </w:r>
    </w:p>
    <w:p>
      <w:pPr>
        <w:pStyle w:val="2"/>
        <w:bidi w:val="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8F"/>
    <w:rsid w:val="0010443C"/>
    <w:rsid w:val="00235A0D"/>
    <w:rsid w:val="002976E0"/>
    <w:rsid w:val="0093798F"/>
    <w:rsid w:val="01EC6D56"/>
    <w:rsid w:val="044170AA"/>
    <w:rsid w:val="06C32B76"/>
    <w:rsid w:val="0D355BD5"/>
    <w:rsid w:val="10584B14"/>
    <w:rsid w:val="1F455797"/>
    <w:rsid w:val="4461041F"/>
    <w:rsid w:val="485B3CE1"/>
    <w:rsid w:val="66A97C06"/>
    <w:rsid w:val="68114A7C"/>
    <w:rsid w:val="6A70734B"/>
    <w:rsid w:val="7E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424</Words>
  <Characters>2422</Characters>
  <Lines>20</Lines>
  <Paragraphs>5</Paragraphs>
  <TotalTime>50</TotalTime>
  <ScaleCrop>false</ScaleCrop>
  <LinksUpToDate>false</LinksUpToDate>
  <CharactersWithSpaces>2841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2020-02-15T03:47:00Z</dcterms:created>
  <dc:creator>葛璐</dc:creator>
  <cp:lastModifiedBy>请叫我仙女</cp:lastModifiedBy>
  <cp:lastPrinted>2020-02-19T08:25:36Z</cp:lastPrinted>
  <dcterms:modified xsi:type="dcterms:W3CDTF">2020-02-19T08:27:38Z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